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34A0B" w14:textId="77777777" w:rsidR="000626DA" w:rsidRPr="00A94D36" w:rsidRDefault="00634326" w:rsidP="000626DA">
      <w:pPr>
        <w:jc w:val="center"/>
        <w:rPr>
          <w:rFonts w:ascii="Aparajita" w:hAnsi="Aparajita" w:cs="Aparajita"/>
          <w:b/>
          <w:lang w:val="en-GB"/>
        </w:rPr>
      </w:pPr>
      <w:r w:rsidRPr="000626DA">
        <w:rPr>
          <w:rFonts w:ascii="Times New Roman" w:hAnsi="Times New Roman" w:cs="Times New Roman"/>
          <w:b/>
          <w:sz w:val="28"/>
          <w:szCs w:val="28"/>
          <w:lang w:val="en-GB"/>
        </w:rPr>
        <w:t>Supplementary Information for Soliton crystals in Kerr resonators</w:t>
      </w:r>
      <w:r w:rsidR="000626DA" w:rsidRPr="000626DA">
        <w:rPr>
          <w:rFonts w:ascii="Times New Roman" w:hAnsi="Times New Roman" w:cs="Times New Roman"/>
          <w:b/>
          <w:sz w:val="28"/>
          <w:szCs w:val="28"/>
          <w:lang w:val="en-GB"/>
        </w:rPr>
        <w:br/>
      </w:r>
      <w:r w:rsidR="000626DA" w:rsidRPr="00A94D36">
        <w:rPr>
          <w:rFonts w:ascii="Times New Roman" w:hAnsi="Times New Roman" w:cs="Times New Roman"/>
          <w:sz w:val="24"/>
          <w:szCs w:val="24"/>
          <w:lang w:val="en-GB"/>
        </w:rPr>
        <w:t>Daniel C. Cole</w:t>
      </w:r>
      <w:r w:rsidR="000626DA" w:rsidRPr="00A94D36">
        <w:rPr>
          <w:rFonts w:ascii="Times New Roman" w:hAnsi="Times New Roman" w:cs="Times New Roman"/>
          <w:sz w:val="24"/>
          <w:szCs w:val="24"/>
          <w:vertAlign w:val="superscript"/>
          <w:lang w:val="en-GB"/>
        </w:rPr>
        <w:t>1,2</w:t>
      </w:r>
      <w:r w:rsidR="000626DA" w:rsidRPr="00A94D36">
        <w:rPr>
          <w:rFonts w:ascii="Times New Roman" w:hAnsi="Times New Roman" w:cs="Times New Roman"/>
          <w:sz w:val="24"/>
          <w:szCs w:val="24"/>
          <w:lang w:val="en-GB"/>
        </w:rPr>
        <w:t>, Erin S. Lamb</w:t>
      </w:r>
      <w:r w:rsidR="000626DA" w:rsidRPr="00A94D36">
        <w:rPr>
          <w:rFonts w:ascii="Times New Roman" w:hAnsi="Times New Roman" w:cs="Times New Roman"/>
          <w:sz w:val="24"/>
          <w:szCs w:val="24"/>
          <w:vertAlign w:val="superscript"/>
          <w:lang w:val="en-GB"/>
        </w:rPr>
        <w:t>1</w:t>
      </w:r>
      <w:r w:rsidR="000626DA" w:rsidRPr="00A94D36">
        <w:rPr>
          <w:rFonts w:ascii="Times New Roman" w:hAnsi="Times New Roman" w:cs="Times New Roman"/>
          <w:sz w:val="24"/>
          <w:szCs w:val="24"/>
          <w:lang w:val="en-GB"/>
        </w:rPr>
        <w:t>, Pascal Del’Haye</w:t>
      </w:r>
      <w:proofErr w:type="gramStart"/>
      <w:r w:rsidR="000626DA" w:rsidRPr="00A94D36">
        <w:rPr>
          <w:rFonts w:ascii="Times New Roman" w:hAnsi="Times New Roman" w:cs="Times New Roman"/>
          <w:sz w:val="24"/>
          <w:szCs w:val="24"/>
          <w:vertAlign w:val="superscript"/>
          <w:lang w:val="en-GB"/>
        </w:rPr>
        <w:t>1,†</w:t>
      </w:r>
      <w:proofErr w:type="gramEnd"/>
      <w:r w:rsidR="000626DA" w:rsidRPr="00A94D36">
        <w:rPr>
          <w:rFonts w:ascii="Times New Roman" w:hAnsi="Times New Roman" w:cs="Times New Roman"/>
          <w:sz w:val="24"/>
          <w:szCs w:val="24"/>
          <w:lang w:val="en-GB"/>
        </w:rPr>
        <w:t>, Scott A. Diddams</w:t>
      </w:r>
      <w:r w:rsidR="000626DA" w:rsidRPr="00A94D36">
        <w:rPr>
          <w:rFonts w:ascii="Times New Roman" w:hAnsi="Times New Roman" w:cs="Times New Roman"/>
          <w:sz w:val="24"/>
          <w:szCs w:val="24"/>
          <w:vertAlign w:val="superscript"/>
          <w:lang w:val="en-GB"/>
        </w:rPr>
        <w:t>1</w:t>
      </w:r>
      <w:r w:rsidR="000626DA" w:rsidRPr="00A94D36">
        <w:rPr>
          <w:rFonts w:ascii="Times New Roman" w:hAnsi="Times New Roman" w:cs="Times New Roman"/>
          <w:sz w:val="24"/>
          <w:szCs w:val="24"/>
          <w:lang w:val="en-GB"/>
        </w:rPr>
        <w:t>, and Scott B. Papp</w:t>
      </w:r>
      <w:r w:rsidR="000626DA" w:rsidRPr="00A94D36">
        <w:rPr>
          <w:rFonts w:ascii="Times New Roman" w:hAnsi="Times New Roman" w:cs="Times New Roman"/>
          <w:sz w:val="24"/>
          <w:szCs w:val="24"/>
          <w:vertAlign w:val="superscript"/>
          <w:lang w:val="en-GB"/>
        </w:rPr>
        <w:t>1</w:t>
      </w:r>
    </w:p>
    <w:p w14:paraId="75CC6C3F" w14:textId="77777777" w:rsidR="000626DA" w:rsidRPr="00A94D36" w:rsidRDefault="000626DA" w:rsidP="000626DA">
      <w:pPr>
        <w:pStyle w:val="MCAuthorAffiliation"/>
        <w:rPr>
          <w:rFonts w:ascii="Times New Roman" w:hAnsi="Times New Roman"/>
          <w:i w:val="0"/>
          <w:sz w:val="22"/>
          <w:szCs w:val="22"/>
          <w:lang w:val="en-GB"/>
        </w:rPr>
      </w:pPr>
      <w:r w:rsidRPr="00A94D36">
        <w:rPr>
          <w:rFonts w:ascii="Times New Roman" w:hAnsi="Times New Roman"/>
          <w:i w:val="0"/>
          <w:sz w:val="22"/>
          <w:szCs w:val="22"/>
          <w:vertAlign w:val="superscript"/>
          <w:lang w:val="en-GB"/>
        </w:rPr>
        <w:t>1</w:t>
      </w:r>
      <w:r w:rsidRPr="00A94D36">
        <w:rPr>
          <w:rFonts w:ascii="Times New Roman" w:hAnsi="Times New Roman"/>
          <w:i w:val="0"/>
          <w:sz w:val="22"/>
          <w:szCs w:val="22"/>
          <w:lang w:val="en-GB"/>
        </w:rPr>
        <w:t>National Institute of Standards and Technology (NIST), Boulder, CO 80305, USA</w:t>
      </w:r>
    </w:p>
    <w:p w14:paraId="3E61AE70" w14:textId="77777777" w:rsidR="000626DA" w:rsidRPr="00A94D36" w:rsidRDefault="000626DA" w:rsidP="000626DA">
      <w:pPr>
        <w:pStyle w:val="MCAuthorAffiliation"/>
        <w:rPr>
          <w:rFonts w:ascii="Times New Roman" w:hAnsi="Times New Roman"/>
          <w:i w:val="0"/>
          <w:sz w:val="22"/>
          <w:szCs w:val="22"/>
          <w:lang w:val="en-GB"/>
        </w:rPr>
      </w:pPr>
      <w:r w:rsidRPr="00A94D36">
        <w:rPr>
          <w:rFonts w:ascii="Times New Roman" w:hAnsi="Times New Roman"/>
          <w:i w:val="0"/>
          <w:sz w:val="22"/>
          <w:szCs w:val="22"/>
          <w:vertAlign w:val="superscript"/>
          <w:lang w:val="en-GB"/>
        </w:rPr>
        <w:t>2</w:t>
      </w:r>
      <w:r w:rsidRPr="00A94D36">
        <w:rPr>
          <w:rFonts w:ascii="Times New Roman" w:hAnsi="Times New Roman"/>
          <w:i w:val="0"/>
          <w:sz w:val="22"/>
          <w:szCs w:val="22"/>
          <w:lang w:val="en-GB"/>
        </w:rPr>
        <w:t>Department of Physics, University of Colorado, Boulder, CO 80309, USA</w:t>
      </w:r>
    </w:p>
    <w:p w14:paraId="446DDAC6" w14:textId="77777777" w:rsidR="000626DA" w:rsidRPr="00A94D36" w:rsidRDefault="000626DA" w:rsidP="000626DA">
      <w:pPr>
        <w:spacing w:after="120"/>
        <w:jc w:val="center"/>
        <w:rPr>
          <w:rFonts w:ascii="Times New Roman" w:hAnsi="Times New Roman" w:cs="Times New Roman"/>
          <w:lang w:val="en-GB"/>
        </w:rPr>
      </w:pPr>
      <w:r w:rsidRPr="00A94D36">
        <w:rPr>
          <w:rFonts w:ascii="Times New Roman" w:hAnsi="Times New Roman" w:cs="Times New Roman"/>
          <w:sz w:val="24"/>
          <w:szCs w:val="24"/>
          <w:vertAlign w:val="superscript"/>
          <w:lang w:val="en-GB"/>
        </w:rPr>
        <w:t>†</w:t>
      </w:r>
      <w:r w:rsidRPr="00A94D36">
        <w:rPr>
          <w:rFonts w:ascii="Times New Roman" w:hAnsi="Times New Roman" w:cs="Times New Roman"/>
          <w:lang w:val="en-GB"/>
        </w:rPr>
        <w:t>Present address: National Physical Laboratory (NPL), Teddington, TW11 0LW, United Kingdom</w:t>
      </w:r>
    </w:p>
    <w:p w14:paraId="456EC0D6" w14:textId="77777777" w:rsidR="000626DA" w:rsidRPr="00A94D36" w:rsidRDefault="000626DA" w:rsidP="000626DA">
      <w:pPr>
        <w:pStyle w:val="MCAuthorAffiliation"/>
        <w:spacing w:after="240"/>
        <w:rPr>
          <w:rFonts w:ascii="Times New Roman" w:hAnsi="Times New Roman"/>
          <w:i w:val="0"/>
          <w:sz w:val="22"/>
          <w:szCs w:val="22"/>
          <w:lang w:val="en-GB"/>
        </w:rPr>
      </w:pPr>
      <w:r w:rsidRPr="00A94D36">
        <w:rPr>
          <w:rFonts w:ascii="Times New Roman" w:hAnsi="Times New Roman"/>
          <w:i w:val="0"/>
          <w:sz w:val="22"/>
          <w:szCs w:val="22"/>
          <w:lang w:val="en-GB"/>
        </w:rPr>
        <w:t xml:space="preserve">Corresponding author: </w:t>
      </w:r>
      <w:hyperlink r:id="rId5" w:history="1">
        <w:r w:rsidRPr="00A94D36">
          <w:rPr>
            <w:rStyle w:val="Hyperlink"/>
            <w:rFonts w:ascii="Times New Roman" w:hAnsi="Times New Roman"/>
            <w:i w:val="0"/>
            <w:sz w:val="22"/>
            <w:szCs w:val="22"/>
            <w:lang w:val="en-GB"/>
          </w:rPr>
          <w:t>daniel.cole@nist.gov</w:t>
        </w:r>
      </w:hyperlink>
    </w:p>
    <w:p w14:paraId="38E5807B" w14:textId="31F6105D" w:rsidR="00977038" w:rsidRDefault="00977038" w:rsidP="00634326">
      <w:pPr>
        <w:spacing w:after="0" w:line="480" w:lineRule="auto"/>
        <w:rPr>
          <w:rFonts w:ascii="Times New Roman" w:hAnsi="Times New Roman" w:cs="Times New Roman"/>
          <w:b/>
          <w:u w:val="single"/>
          <w:lang w:val="en-GB"/>
        </w:rPr>
      </w:pPr>
    </w:p>
    <w:p w14:paraId="6AAE1162" w14:textId="025842B1" w:rsidR="00977038" w:rsidRPr="00A94D36" w:rsidRDefault="00977038" w:rsidP="00E50874">
      <w:pPr>
        <w:spacing w:line="264" w:lineRule="auto"/>
        <w:jc w:val="both"/>
        <w:rPr>
          <w:rFonts w:ascii="Times New Roman" w:hAnsi="Times New Roman" w:cs="Times New Roman"/>
          <w:lang w:val="en-GB"/>
        </w:rPr>
      </w:pPr>
      <w:r w:rsidRPr="00A94D36">
        <w:rPr>
          <w:rFonts w:ascii="Times New Roman" w:hAnsi="Times New Roman" w:cs="Times New Roman"/>
          <w:b/>
          <w:lang w:val="en-GB"/>
        </w:rPr>
        <w:t xml:space="preserve">Dynamical model: </w:t>
      </w:r>
      <w:r w:rsidRPr="00A94D36">
        <w:rPr>
          <w:rFonts w:ascii="Times New Roman" w:hAnsi="Times New Roman" w:cs="Times New Roman"/>
          <w:lang w:val="en-GB"/>
        </w:rPr>
        <w:t>Kerr comb generation is described by the Lugiato-</w:t>
      </w:r>
      <w:proofErr w:type="spellStart"/>
      <w:r w:rsidRPr="00A94D36">
        <w:rPr>
          <w:rFonts w:ascii="Times New Roman" w:hAnsi="Times New Roman" w:cs="Times New Roman"/>
          <w:lang w:val="en-GB"/>
        </w:rPr>
        <w:t>Lefever</w:t>
      </w:r>
      <w:proofErr w:type="spellEnd"/>
      <w:r w:rsidRPr="00A94D36">
        <w:rPr>
          <w:rFonts w:ascii="Times New Roman" w:hAnsi="Times New Roman" w:cs="Times New Roman"/>
          <w:lang w:val="en-GB"/>
        </w:rPr>
        <w:t xml:space="preserve"> equation</w:t>
      </w:r>
      <w:r w:rsidRPr="00A94D36">
        <w:rPr>
          <w:rFonts w:ascii="Times New Roman" w:hAnsi="Times New Roman" w:cs="Times New Roman"/>
          <w:lang w:val="en-GB"/>
        </w:rPr>
        <w:fldChar w:fldCharType="begin" w:fldLock="1"/>
      </w:r>
      <w:r w:rsidR="00035F5F">
        <w:rPr>
          <w:rFonts w:ascii="Times New Roman" w:hAnsi="Times New Roman" w:cs="Times New Roman"/>
          <w:lang w:val="en-GB"/>
        </w:rPr>
        <w:instrText>ADDIN CSL_CITATION { "citationItems" : [ { "id" : "ITEM-1", "itemData" : { "DOI" : "10.1103/PhysRevA.87.053852", "ISBN" : "1050-2947", "ISSN" : "10502947", "abstract" : "We demonstrate that frequency (Kerr) comb generation in whispering-gallery-mode resonators can be modeled by a variant of the Lugiato-Lefever equation that includes higher-order dispersion and nonlinearity. This spatiotemporal model allows us to explore pulse formation in which a large number of modes interact cooperatively. Pulse formation is shown to play a critical role in comb generation, and we find conditions under which single pulses (dissipative solitons) and multiple pulses (rolls) form. We show that a broadband comb is the spectral signature of a dissipative soliton, and we also show that these solitons can be obtained by using a weak anomalous dispersion and subcritical pumping.", "author" : [ { "dropping-particle" : "", "family" : "Chembo", "given" : "Yanne K.", "non-dropping-particle" : "", "parse-names" : false, "suffix" : "" }, { "dropping-particle" : "", "family" : "Menyuk", "given" : "Curtis R.", "non-dropping-particle" : "", "parse-names" : false, "suffix" : "" } ], "container-title" : "Physical Review A", "id" : "ITEM-1", "issued" : { "date-parts" : [ [ "2013" ] ] }, "page" : "053852", "title" : "Spatiotemporal Lugiato-Lefever formalism for Kerr-comb generation in whispering-gallery-mode resonators", "type" : "article-journal", "volume" : "87" }, "uris" : [ "http://www.mendeley.com/documents/?uuid=563762f3-c9a5-423f-a604-dbc3fc4b44a5" ] }, { "id" : "ITEM-2",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"ITEM-2",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"id" : "ITEM-3", "itemData" : { "ISSN" : "1539-4794", "PMID" : "23282830", "abstract" : "A generalized Lugiato-Lefever equation is numerically solved with a Newton-Raphson method to model Kerr frequency combs. We obtain excellent agreement with past experiments, even for an octave-spanning comb. Simulations are much faster than with any other technique despite including more modes than ever before. Our study reveals that Kerr combs are associated with temporal cavity solitons and dispersive waves, and opens up new avenues for the understanding of Kerr-comb formation.", "author" : [ { "dropping-particle" : "", "family" : "Coen", "given" : "St\u00e9phane", "non-dropping-particle" : "", "parse-names" : false, "suffix" : "" }, { "dropping-particle" : "", "family" : "Randle", "given" : "Hamish G", "non-dropping-particle" : "", "parse-names" : false, "suffix" : "" }, { "dropping-particle" : "", "family" : "Sylvestre", "given" : "Thibaut", "non-dropping-particle" : "", "parse-names" : false, "suffix" : "" }, { "dropping-particle" : "", "family" : "Erkintalo", "given" : "Miro", "non-dropping-particle" : "", "parse-names" : false, "suffix" : "" } ], "container-title" : "Optics letters", "id" : "ITEM-3", "issue" : "1", "issued" : { "date-parts" : [ [ "2013", "1", "1" ] ] }, "page" : "37-39", "title" : "Modeling of octave-spanning Kerr frequency combs using a generalized mean-field Lugiato-Lefever model", "type" : "article-journal", "volume" : "38" }, "uris" : [ "http://www.mendeley.com/documents/?uuid=b5a8bcf9-f8d4-4291-a69d-738fba6509df" ] } ], "mendeley" : { "formattedCitation" : "&lt;sup&gt;1\u20133&lt;/sup&gt;", "plainTextFormattedCitation" : "1\u20133", "previouslyFormattedCitation" : "&lt;sup&gt;1\u20133&lt;/sup&gt;"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Pr="00977038">
        <w:rPr>
          <w:rFonts w:ascii="Times New Roman" w:hAnsi="Times New Roman" w:cs="Times New Roman"/>
          <w:noProof/>
          <w:vertAlign w:val="superscript"/>
          <w:lang w:val="en-GB"/>
        </w:rPr>
        <w:t>1–3</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w:t>
      </w:r>
    </w:p>
    <w:p w14:paraId="32DDDFE1" w14:textId="579E60C9" w:rsidR="00977038" w:rsidRPr="00A94D36" w:rsidRDefault="00977038" w:rsidP="00E50874">
      <w:pPr>
        <w:spacing w:line="264" w:lineRule="auto"/>
        <w:jc w:val="both"/>
        <w:rPr>
          <w:rFonts w:ascii="Times New Roman" w:eastAsiaTheme="minorEastAsia" w:hAnsi="Times New Roman" w:cs="Times New Roman"/>
          <w:color w:val="222222"/>
          <w:shd w:val="clear" w:color="auto" w:fill="FFFFFF"/>
          <w:lang w:val="en-GB"/>
        </w:rPr>
      </w:pPr>
      <m:oMathPara>
        <m:oMath>
          <m:r>
            <w:rPr>
              <w:rFonts w:ascii="Cambria Math" w:eastAsiaTheme="minorEastAsia" w:hAnsi="Cambria Math" w:cs="Times New Roman"/>
              <w:color w:val="222222"/>
              <w:shd w:val="clear" w:color="auto" w:fill="FFFFFF"/>
              <w:lang w:val="en-GB"/>
            </w:rPr>
            <m:t xml:space="preserve">                                                    </m:t>
          </m:r>
          <m:f>
            <m:fPr>
              <m:ctrlPr>
                <w:rPr>
                  <w:rFonts w:ascii="Cambria Math" w:eastAsia="Batang" w:hAnsi="Cambria Math" w:cs="Times New Roman"/>
                  <w:i/>
                  <w:color w:val="222222"/>
                  <w:shd w:val="clear" w:color="auto" w:fill="FFFFFF"/>
                  <w:lang w:val="en-GB"/>
                </w:rPr>
              </m:ctrlPr>
            </m:fPr>
            <m:num>
              <m:r>
                <w:rPr>
                  <w:rFonts w:ascii="Cambria Math" w:eastAsia="Batang" w:hAnsi="Cambria Math" w:cs="Times New Roman"/>
                  <w:color w:val="222222"/>
                  <w:shd w:val="clear" w:color="auto" w:fill="FFFFFF"/>
                  <w:lang w:val="en-GB"/>
                </w:rPr>
                <m:t>∂ψ</m:t>
              </m:r>
            </m:num>
            <m:den>
              <m:r>
                <w:rPr>
                  <w:rFonts w:ascii="Cambria Math" w:eastAsia="Batang" w:hAnsi="Cambria Math" w:cs="Times New Roman"/>
                  <w:color w:val="222222"/>
                  <w:shd w:val="clear" w:color="auto" w:fill="FFFFFF"/>
                  <w:lang w:val="en-GB"/>
                </w:rPr>
                <m:t>∂τ</m:t>
              </m:r>
            </m:den>
          </m:f>
          <m:r>
            <w:rPr>
              <w:rFonts w:ascii="Cambria Math" w:eastAsia="Batang" w:hAnsi="Cambria Math" w:cs="Times New Roman"/>
              <w:color w:val="222222"/>
              <w:shd w:val="clear" w:color="auto" w:fill="FFFFFF"/>
              <w:lang w:val="en-GB"/>
            </w:rPr>
            <m:t>=-</m:t>
          </m:r>
          <m:d>
            <m:dPr>
              <m:ctrlPr>
                <w:rPr>
                  <w:rFonts w:ascii="Cambria Math" w:eastAsia="Batang" w:hAnsi="Cambria Math" w:cs="Times New Roman"/>
                  <w:i/>
                  <w:color w:val="222222"/>
                  <w:shd w:val="clear" w:color="auto" w:fill="FFFFFF"/>
                  <w:lang w:val="en-GB"/>
                </w:rPr>
              </m:ctrlPr>
            </m:dPr>
            <m:e>
              <m:r>
                <w:rPr>
                  <w:rFonts w:ascii="Cambria Math" w:eastAsia="Batang" w:hAnsi="Cambria Math" w:cs="Times New Roman"/>
                  <w:color w:val="222222"/>
                  <w:shd w:val="clear" w:color="auto" w:fill="FFFFFF"/>
                  <w:lang w:val="en-GB"/>
                </w:rPr>
                <m:t>1+iα</m:t>
              </m:r>
            </m:e>
          </m:d>
          <m:r>
            <w:rPr>
              <w:rFonts w:ascii="Cambria Math" w:eastAsia="Batang" w:hAnsi="Cambria Math" w:cs="Times New Roman"/>
              <w:color w:val="222222"/>
              <w:shd w:val="clear" w:color="auto" w:fill="FFFFFF"/>
              <w:lang w:val="en-GB"/>
            </w:rPr>
            <m:t>ψ+i</m:t>
          </m:r>
          <m:sSup>
            <m:sSupPr>
              <m:ctrlPr>
                <w:rPr>
                  <w:rFonts w:ascii="Cambria Math" w:eastAsia="Batang" w:hAnsi="Cambria Math" w:cs="Times New Roman"/>
                  <w:i/>
                  <w:color w:val="222222"/>
                  <w:shd w:val="clear" w:color="auto" w:fill="FFFFFF"/>
                  <w:lang w:val="en-GB"/>
                </w:rPr>
              </m:ctrlPr>
            </m:sSupPr>
            <m:e>
              <m:d>
                <m:dPr>
                  <m:begChr m:val="|"/>
                  <m:endChr m:val="|"/>
                  <m:ctrlPr>
                    <w:rPr>
                      <w:rFonts w:ascii="Cambria Math" w:eastAsia="Batang" w:hAnsi="Cambria Math" w:cs="Times New Roman"/>
                      <w:i/>
                      <w:color w:val="222222"/>
                      <w:shd w:val="clear" w:color="auto" w:fill="FFFFFF"/>
                      <w:lang w:val="en-GB"/>
                    </w:rPr>
                  </m:ctrlPr>
                </m:dPr>
                <m:e>
                  <m:r>
                    <w:rPr>
                      <w:rFonts w:ascii="Cambria Math" w:eastAsia="Batang" w:hAnsi="Cambria Math" w:cs="Times New Roman"/>
                      <w:color w:val="222222"/>
                      <w:shd w:val="clear" w:color="auto" w:fill="FFFFFF"/>
                      <w:lang w:val="en-GB"/>
                    </w:rPr>
                    <m:t>ψ</m:t>
                  </m:r>
                </m:e>
              </m:d>
            </m:e>
            <m:sup>
              <m:r>
                <w:rPr>
                  <w:rFonts w:ascii="Cambria Math" w:eastAsia="Batang" w:hAnsi="Cambria Math" w:cs="Times New Roman"/>
                  <w:color w:val="222222"/>
                  <w:shd w:val="clear" w:color="auto" w:fill="FFFFFF"/>
                  <w:lang w:val="en-GB"/>
                </w:rPr>
                <m:t>2</m:t>
              </m:r>
            </m:sup>
          </m:sSup>
          <m:r>
            <w:rPr>
              <w:rFonts w:ascii="Cambria Math" w:eastAsia="Batang" w:hAnsi="Cambria Math" w:cs="Times New Roman"/>
              <w:color w:val="222222"/>
              <w:shd w:val="clear" w:color="auto" w:fill="FFFFFF"/>
              <w:lang w:val="en-GB"/>
            </w:rPr>
            <m:t>ψ-i</m:t>
          </m:r>
          <m:f>
            <m:fPr>
              <m:ctrlPr>
                <w:rPr>
                  <w:rFonts w:ascii="Cambria Math" w:eastAsia="Batang" w:hAnsi="Cambria Math" w:cs="Times New Roman"/>
                  <w:i/>
                  <w:color w:val="222222"/>
                  <w:shd w:val="clear" w:color="auto" w:fill="FFFFFF"/>
                  <w:lang w:val="en-GB"/>
                </w:rPr>
              </m:ctrlPr>
            </m:fPr>
            <m:num>
              <m:r>
                <w:rPr>
                  <w:rFonts w:ascii="Cambria Math" w:eastAsia="Batang" w:hAnsi="Cambria Math" w:cs="Times New Roman"/>
                  <w:color w:val="222222"/>
                  <w:shd w:val="clear" w:color="auto" w:fill="FFFFFF"/>
                  <w:lang w:val="en-GB"/>
                </w:rPr>
                <m:t>β</m:t>
              </m:r>
            </m:num>
            <m:den>
              <m:r>
                <w:rPr>
                  <w:rFonts w:ascii="Cambria Math" w:eastAsia="Batang" w:hAnsi="Cambria Math" w:cs="Times New Roman"/>
                  <w:color w:val="222222"/>
                  <w:shd w:val="clear" w:color="auto" w:fill="FFFFFF"/>
                  <w:lang w:val="en-GB"/>
                </w:rPr>
                <m:t>2</m:t>
              </m:r>
            </m:den>
          </m:f>
          <m:f>
            <m:fPr>
              <m:ctrlPr>
                <w:rPr>
                  <w:rFonts w:ascii="Cambria Math" w:eastAsia="Batang" w:hAnsi="Cambria Math" w:cs="Times New Roman"/>
                  <w:i/>
                  <w:color w:val="222222"/>
                  <w:shd w:val="clear" w:color="auto" w:fill="FFFFFF"/>
                  <w:lang w:val="en-GB"/>
                </w:rPr>
              </m:ctrlPr>
            </m:fPr>
            <m:num>
              <m:sSup>
                <m:sSupPr>
                  <m:ctrlPr>
                    <w:rPr>
                      <w:rFonts w:ascii="Cambria Math" w:eastAsia="Batang" w:hAnsi="Cambria Math" w:cs="Times New Roman"/>
                      <w:i/>
                      <w:color w:val="222222"/>
                      <w:shd w:val="clear" w:color="auto" w:fill="FFFFFF"/>
                      <w:lang w:val="en-GB"/>
                    </w:rPr>
                  </m:ctrlPr>
                </m:sSupPr>
                <m:e>
                  <m:r>
                    <w:rPr>
                      <w:rFonts w:ascii="Cambria Math" w:eastAsia="Batang" w:hAnsi="Cambria Math" w:cs="Times New Roman"/>
                      <w:color w:val="222222"/>
                      <w:shd w:val="clear" w:color="auto" w:fill="FFFFFF"/>
                      <w:lang w:val="en-GB"/>
                    </w:rPr>
                    <m:t>∂</m:t>
                  </m:r>
                </m:e>
                <m:sup>
                  <m:r>
                    <w:rPr>
                      <w:rFonts w:ascii="Cambria Math" w:eastAsia="Batang" w:hAnsi="Cambria Math" w:cs="Times New Roman"/>
                      <w:color w:val="222222"/>
                      <w:shd w:val="clear" w:color="auto" w:fill="FFFFFF"/>
                      <w:lang w:val="en-GB"/>
                    </w:rPr>
                    <m:t>2</m:t>
                  </m:r>
                </m:sup>
              </m:sSup>
              <m:r>
                <w:rPr>
                  <w:rFonts w:ascii="Cambria Math" w:eastAsia="Batang" w:hAnsi="Cambria Math" w:cs="Times New Roman"/>
                  <w:color w:val="222222"/>
                  <w:shd w:val="clear" w:color="auto" w:fill="FFFFFF"/>
                  <w:lang w:val="en-GB"/>
                </w:rPr>
                <m:t>ψ</m:t>
              </m:r>
            </m:num>
            <m:den>
              <m:sSup>
                <m:sSupPr>
                  <m:ctrlPr>
                    <w:rPr>
                      <w:rFonts w:ascii="Cambria Math" w:eastAsia="Batang" w:hAnsi="Cambria Math" w:cs="Times New Roman"/>
                      <w:i/>
                      <w:color w:val="222222"/>
                      <w:shd w:val="clear" w:color="auto" w:fill="FFFFFF"/>
                      <w:lang w:val="en-GB"/>
                    </w:rPr>
                  </m:ctrlPr>
                </m:sSupPr>
                <m:e>
                  <m:r>
                    <w:rPr>
                      <w:rFonts w:ascii="Cambria Math" w:eastAsia="Batang" w:hAnsi="Cambria Math" w:cs="Times New Roman"/>
                      <w:color w:val="222222"/>
                      <w:shd w:val="clear" w:color="auto" w:fill="FFFFFF"/>
                      <w:lang w:val="en-GB"/>
                    </w:rPr>
                    <m:t>∂θ</m:t>
                  </m:r>
                </m:e>
                <m:sup>
                  <m:r>
                    <w:rPr>
                      <w:rFonts w:ascii="Cambria Math" w:eastAsia="Batang" w:hAnsi="Cambria Math" w:cs="Times New Roman"/>
                      <w:color w:val="222222"/>
                      <w:shd w:val="clear" w:color="auto" w:fill="FFFFFF"/>
                      <w:lang w:val="en-GB"/>
                    </w:rPr>
                    <m:t>2</m:t>
                  </m:r>
                </m:sup>
              </m:sSup>
            </m:den>
          </m:f>
          <m:r>
            <w:rPr>
              <w:rFonts w:ascii="Cambria Math" w:eastAsia="Batang" w:hAnsi="Cambria Math" w:cs="Times New Roman"/>
              <w:color w:val="222222"/>
              <w:shd w:val="clear" w:color="auto" w:fill="FFFFFF"/>
              <w:lang w:val="en-GB"/>
            </w:rPr>
            <m:t>+F</m:t>
          </m:r>
          <m:r>
            <w:rPr>
              <w:rFonts w:ascii="Cambria Math" w:eastAsiaTheme="minorEastAsia" w:hAnsi="Cambria Math" w:cs="Times New Roman"/>
              <w:color w:val="222222"/>
              <w:shd w:val="clear" w:color="auto" w:fill="FFFFFF"/>
              <w:lang w:val="en-GB"/>
            </w:rPr>
            <m:t>.                                                    (1)</m:t>
          </m:r>
        </m:oMath>
      </m:oMathPara>
    </w:p>
    <w:p w14:paraId="04E27736" w14:textId="7E1C2A47" w:rsidR="00977038" w:rsidRPr="00A94D36" w:rsidRDefault="00977038" w:rsidP="00E50874">
      <w:pPr>
        <w:spacing w:line="264" w:lineRule="auto"/>
        <w:jc w:val="both"/>
        <w:rPr>
          <w:rFonts w:ascii="Times New Roman" w:eastAsiaTheme="minorEastAsia" w:hAnsi="Times New Roman" w:cs="Times New Roman"/>
          <w:color w:val="222222"/>
          <w:shd w:val="clear" w:color="auto" w:fill="FFFFFF"/>
          <w:lang w:val="en-GB"/>
        </w:rPr>
      </w:pPr>
      <w:r w:rsidRPr="00A94D36">
        <w:rPr>
          <w:rFonts w:ascii="Times New Roman" w:eastAsiaTheme="minorEastAsia" w:hAnsi="Times New Roman" w:cs="Times New Roman"/>
          <w:color w:val="222222"/>
          <w:shd w:val="clear" w:color="auto" w:fill="FFFFFF"/>
          <w:lang w:val="en-GB"/>
        </w:rPr>
        <w:t xml:space="preserve">Here </w:t>
      </w:r>
      <m:oMath>
        <m:r>
          <w:rPr>
            <w:rFonts w:ascii="Cambria Math" w:eastAsia="Batang" w:hAnsi="Cambria Math" w:cs="Times New Roman"/>
            <w:color w:val="222222"/>
            <w:shd w:val="clear" w:color="auto" w:fill="FFFFFF"/>
            <w:lang w:val="en-GB"/>
          </w:rPr>
          <m:t>ψ</m:t>
        </m:r>
      </m:oMath>
      <w:r w:rsidRPr="00A94D36">
        <w:rPr>
          <w:rFonts w:ascii="Times New Roman" w:eastAsiaTheme="minorEastAsia" w:hAnsi="Times New Roman" w:cs="Times New Roman"/>
          <w:color w:val="222222"/>
          <w:shd w:val="clear" w:color="auto" w:fill="FFFFFF"/>
          <w:lang w:val="en-GB"/>
        </w:rPr>
        <w:t xml:space="preserve"> is the intracavity field, whose square-modulus is normalized to the threshold intracavity power for parametric oscillation</w:t>
      </w:r>
      <w:r w:rsidR="00035F5F" w:rsidRPr="00A94D36">
        <w:rPr>
          <w:rFonts w:ascii="Times New Roman" w:eastAsiaTheme="minorEastAsia" w:hAnsi="Times New Roman" w:cs="Times New Roman"/>
          <w:color w:val="222222"/>
          <w:shd w:val="clear" w:color="auto" w:fill="FFFFFF"/>
          <w:lang w:val="en-GB"/>
        </w:rPr>
        <w:fldChar w:fldCharType="begin" w:fldLock="1"/>
      </w:r>
      <w:r w:rsidR="00035F5F">
        <w:rPr>
          <w:rFonts w:ascii="Times New Roman" w:eastAsiaTheme="minorEastAsia" w:hAnsi="Times New Roman" w:cs="Times New Roman"/>
          <w:color w:val="222222"/>
          <w:shd w:val="clear" w:color="auto" w:fill="FFFFFF"/>
          <w:lang w:val="en-GB"/>
        </w:rPr>
        <w:instrText>ADDIN CSL_CITATION { "citationItems" : [ { "id" : "ITEM-1", "itemData" : { "DOI" : "10.1103/PhysRevA.89.063814", "ISSN" : "1050-2947", "author" : [ { "dropping-particle" : "", "family" : "Godey", "given" : "Cyril", "non-dropping-particle" : "", "parse-names" : false, "suffix" : "" }, { "dropping-particle" : "V.", "family" : "Balakireva", "given" : "Irina", "non-dropping-particle" : "", "parse-names" : false, "suffix" : "" }, { "dropping-particle" : "", "family" : "Coillet", "given" : "Aur\u00e9lien", "non-dropping-particle" : "", "parse-names" : false, "suffix" : "" }, { "dropping-particle" : "", "family" : "Chembo", "given" : "Yanne K.", "non-dropping-particle" : "", "parse-names" : false, "suffix" : "" } ], "container-title" : "Physical Review A", "id" : "ITEM-1", "issue" : "6", "issued" : { "date-parts" : [ [ "2014", "6", "16" ] ] }, "page" : "063814", "title" : "Stability analysis of the spatiotemporal Lugiato-Lefever model for Kerr optical frequency combs in the anomalous and normal dispersion regimes", "type" : "article-journal", "volume" : "89" }, "uris" : [ "http://www.mendeley.com/documents/?uuid=1b4e444e-b907-4534-bbd2-8b2efff39fb7" ] } ], "mendeley" : { "formattedCitation" : "&lt;sup&gt;2&lt;/sup&gt;", "plainTextFormattedCitation" : "2", "previouslyFormattedCitation" : "&lt;sup&gt;2&lt;/sup&gt;" }, "properties" : { "noteIndex" : 0 }, "schema" : "https://github.com/citation-style-language/schema/raw/master/csl-citation.json" }</w:instrText>
      </w:r>
      <w:r w:rsidR="00035F5F" w:rsidRPr="00A94D36">
        <w:rPr>
          <w:rFonts w:ascii="Times New Roman" w:eastAsiaTheme="minorEastAsia" w:hAnsi="Times New Roman" w:cs="Times New Roman"/>
          <w:color w:val="222222"/>
          <w:shd w:val="clear" w:color="auto" w:fill="FFFFFF"/>
          <w:lang w:val="en-GB"/>
        </w:rPr>
        <w:fldChar w:fldCharType="separate"/>
      </w:r>
      <w:r w:rsidR="00035F5F" w:rsidRPr="00977038">
        <w:rPr>
          <w:rFonts w:ascii="Times New Roman" w:eastAsiaTheme="minorEastAsia" w:hAnsi="Times New Roman" w:cs="Times New Roman"/>
          <w:noProof/>
          <w:color w:val="222222"/>
          <w:shd w:val="clear" w:color="auto" w:fill="FFFFFF"/>
          <w:vertAlign w:val="superscript"/>
          <w:lang w:val="en-GB"/>
        </w:rPr>
        <w:t>2</w:t>
      </w:r>
      <w:r w:rsidR="00035F5F" w:rsidRPr="00A94D36">
        <w:rPr>
          <w:rFonts w:ascii="Times New Roman" w:eastAsiaTheme="minorEastAsia" w:hAnsi="Times New Roman" w:cs="Times New Roman"/>
          <w:color w:val="222222"/>
          <w:shd w:val="clear" w:color="auto" w:fill="FFFFFF"/>
          <w:lang w:val="en-GB"/>
        </w:rPr>
        <w:fldChar w:fldCharType="end"/>
      </w:r>
      <w:r w:rsidRPr="00A94D36">
        <w:rPr>
          <w:rFonts w:ascii="Times New Roman" w:eastAsiaTheme="minorEastAsia" w:hAnsi="Times New Roman" w:cs="Times New Roman"/>
          <w:color w:val="222222"/>
          <w:shd w:val="clear" w:color="auto" w:fill="FFFFFF"/>
          <w:lang w:val="en-GB"/>
        </w:rPr>
        <w:t xml:space="preserve">. The normalized time </w:t>
      </w:r>
      <m:oMath>
        <m:r>
          <w:rPr>
            <w:rFonts w:ascii="Cambria Math" w:eastAsia="Batang" w:hAnsi="Cambria Math" w:cs="Times New Roman"/>
            <w:color w:val="222222"/>
            <w:shd w:val="clear" w:color="auto" w:fill="FFFFFF"/>
            <w:lang w:val="en-GB"/>
          </w:rPr>
          <m:t>τ</m:t>
        </m:r>
      </m:oMath>
      <w:r w:rsidRPr="00A94D36">
        <w:rPr>
          <w:rFonts w:ascii="Times New Roman" w:eastAsiaTheme="minorEastAsia" w:hAnsi="Times New Roman" w:cs="Times New Roman"/>
          <w:color w:val="222222"/>
          <w:shd w:val="clear" w:color="auto" w:fill="FFFFFF"/>
          <w:lang w:val="en-GB"/>
        </w:rPr>
        <w:t xml:space="preserve"> is equal to </w:t>
      </w:r>
      <m:oMath>
        <m:r>
          <w:rPr>
            <w:rFonts w:ascii="Cambria Math" w:eastAsiaTheme="minorEastAsia" w:hAnsi="Cambria Math" w:cs="Times New Roman"/>
            <w:color w:val="222222"/>
            <w:shd w:val="clear" w:color="auto" w:fill="FFFFFF"/>
            <w:lang w:val="en-GB"/>
          </w:rPr>
          <m:t>t/2</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τ</m:t>
            </m:r>
          </m:e>
          <m:sub>
            <m:r>
              <w:rPr>
                <w:rFonts w:ascii="Cambria Math" w:eastAsia="Batang" w:hAnsi="Cambria Math" w:cs="Times New Roman"/>
                <w:color w:val="222222"/>
                <w:shd w:val="clear" w:color="auto" w:fill="FFFFFF"/>
                <w:lang w:val="en-GB"/>
              </w:rPr>
              <m:t>γ</m:t>
            </m:r>
          </m:sub>
        </m:sSub>
      </m:oMath>
      <w:r w:rsidRPr="00A94D36">
        <w:rPr>
          <w:rFonts w:ascii="Times New Roman" w:eastAsiaTheme="minorEastAsia" w:hAnsi="Times New Roman" w:cs="Times New Roman"/>
          <w:color w:val="222222"/>
          <w:shd w:val="clear" w:color="auto" w:fill="FFFFFF"/>
          <w:lang w:val="en-GB"/>
        </w:rPr>
        <w:t xml:space="preserve">, where </w:t>
      </w:r>
      <m:oMath>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τ</m:t>
            </m:r>
          </m:e>
          <m:sub>
            <m:r>
              <w:rPr>
                <w:rFonts w:ascii="Cambria Math" w:eastAsia="Batang" w:hAnsi="Cambria Math" w:cs="Times New Roman"/>
                <w:color w:val="222222"/>
                <w:shd w:val="clear" w:color="auto" w:fill="FFFFFF"/>
                <w:lang w:val="en-GB"/>
              </w:rPr>
              <m:t>γ</m:t>
            </m:r>
          </m:sub>
        </m:sSub>
        <m:r>
          <w:rPr>
            <w:rFonts w:ascii="Cambria Math" w:eastAsia="Batang" w:hAnsi="Cambria Math" w:cs="Times New Roman"/>
            <w:color w:val="222222"/>
            <w:shd w:val="clear" w:color="auto" w:fill="FFFFFF"/>
            <w:lang w:val="en-GB"/>
          </w:rPr>
          <m:t>=1/∆ω</m:t>
        </m:r>
      </m:oMath>
      <w:r w:rsidRPr="00A94D36">
        <w:rPr>
          <w:rFonts w:ascii="Times New Roman" w:eastAsiaTheme="minorEastAsia" w:hAnsi="Times New Roman" w:cs="Times New Roman"/>
          <w:color w:val="222222"/>
          <w:shd w:val="clear" w:color="auto" w:fill="FFFFFF"/>
          <w:lang w:val="en-GB"/>
        </w:rPr>
        <w:t xml:space="preserve"> is the reso</w:t>
      </w:r>
      <w:r w:rsidR="00035F5F">
        <w:rPr>
          <w:rFonts w:ascii="Times New Roman" w:eastAsiaTheme="minorEastAsia" w:hAnsi="Times New Roman" w:cs="Times New Roman"/>
          <w:color w:val="222222"/>
          <w:shd w:val="clear" w:color="auto" w:fill="FFFFFF"/>
          <w:lang w:val="en-GB"/>
        </w:rPr>
        <w:t>nator photon life</w:t>
      </w:r>
      <w:r w:rsidRPr="00A94D36">
        <w:rPr>
          <w:rFonts w:ascii="Times New Roman" w:eastAsiaTheme="minorEastAsia" w:hAnsi="Times New Roman" w:cs="Times New Roman"/>
          <w:color w:val="222222"/>
          <w:shd w:val="clear" w:color="auto" w:fill="FFFFFF"/>
          <w:lang w:val="en-GB"/>
        </w:rPr>
        <w:t xml:space="preserve">time. The pump detuning </w:t>
      </w:r>
      <m:oMath>
        <m:r>
          <w:rPr>
            <w:rFonts w:ascii="Cambria Math" w:eastAsia="Batang" w:hAnsi="Cambria Math" w:cs="Times New Roman"/>
            <w:color w:val="222222"/>
            <w:shd w:val="clear" w:color="auto" w:fill="FFFFFF"/>
            <w:lang w:val="en-GB"/>
          </w:rPr>
          <m:t xml:space="preserve">α </m:t>
        </m:r>
      </m:oMath>
      <w:r w:rsidRPr="00A94D36">
        <w:rPr>
          <w:rFonts w:ascii="Times New Roman" w:eastAsiaTheme="minorEastAsia" w:hAnsi="Times New Roman" w:cs="Times New Roman"/>
          <w:color w:val="222222"/>
          <w:shd w:val="clear" w:color="auto" w:fill="FFFFFF"/>
          <w:lang w:val="en-GB"/>
        </w:rPr>
        <w:t xml:space="preserve">and the dispersion </w:t>
      </w:r>
      <m:oMath>
        <m:r>
          <w:rPr>
            <w:rFonts w:ascii="Cambria Math" w:eastAsia="Batang" w:hAnsi="Cambria Math" w:cs="Times New Roman"/>
            <w:color w:val="222222"/>
            <w:shd w:val="clear" w:color="auto" w:fill="FFFFFF"/>
            <w:lang w:val="en-GB"/>
          </w:rPr>
          <m:t>β</m:t>
        </m:r>
      </m:oMath>
      <w:r w:rsidRPr="00A94D36">
        <w:rPr>
          <w:rFonts w:ascii="Times New Roman" w:eastAsiaTheme="minorEastAsia" w:hAnsi="Times New Roman" w:cs="Times New Roman"/>
          <w:color w:val="222222"/>
          <w:shd w:val="clear" w:color="auto" w:fill="FFFFFF"/>
          <w:lang w:val="en-GB"/>
        </w:rPr>
        <w:t xml:space="preserve"> are both normalized to half the resonance linewidth </w:t>
      </w:r>
      <m:oMath>
        <m:r>
          <w:rPr>
            <w:rFonts w:ascii="Cambria Math" w:eastAsia="Batang" w:hAnsi="Cambria Math" w:cs="Times New Roman"/>
            <w:color w:val="222222"/>
            <w:shd w:val="clear" w:color="auto" w:fill="FFFFFF"/>
            <w:lang w:val="en-GB"/>
          </w:rPr>
          <m:t>∆ω</m:t>
        </m:r>
      </m:oMath>
      <w:r w:rsidRPr="00A94D36">
        <w:rPr>
          <w:rFonts w:ascii="Times New Roman" w:eastAsiaTheme="minorEastAsia" w:hAnsi="Times New Roman" w:cs="Times New Roman"/>
          <w:color w:val="222222"/>
          <w:shd w:val="clear" w:color="auto" w:fill="FFFFFF"/>
          <w:lang w:val="en-GB"/>
        </w:rPr>
        <w:t xml:space="preserve">: </w:t>
      </w:r>
      <m:oMath>
        <m:r>
          <w:rPr>
            <w:rFonts w:ascii="Cambria Math" w:eastAsia="Batang" w:hAnsi="Cambria Math" w:cs="Times New Roman"/>
            <w:color w:val="222222"/>
            <w:shd w:val="clear" w:color="auto" w:fill="FFFFFF"/>
            <w:lang w:val="en-GB"/>
          </w:rPr>
          <m:t>α=-2(</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ω</m:t>
            </m:r>
          </m:e>
          <m:sub>
            <m:r>
              <w:rPr>
                <w:rFonts w:ascii="Cambria Math" w:eastAsia="Batang" w:hAnsi="Cambria Math" w:cs="Times New Roman"/>
                <w:color w:val="222222"/>
                <w:shd w:val="clear" w:color="auto" w:fill="FFFFFF"/>
                <w:lang w:val="en-GB"/>
              </w:rPr>
              <m:t>p</m:t>
            </m:r>
          </m:sub>
        </m:sSub>
        <m:r>
          <w:rPr>
            <w:rFonts w:ascii="Cambria Math" w:eastAsia="Batang" w:hAnsi="Cambria Math" w:cs="Times New Roman"/>
            <w:color w:val="222222"/>
            <w:shd w:val="clear" w:color="auto" w:fill="FFFFFF"/>
            <w:lang w:val="en-GB"/>
          </w:rPr>
          <m:t>-</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ω</m:t>
            </m:r>
          </m:e>
          <m:sub>
            <m:r>
              <w:rPr>
                <w:rFonts w:ascii="Cambria Math" w:eastAsia="Batang" w:hAnsi="Cambria Math" w:cs="Times New Roman"/>
                <w:color w:val="222222"/>
                <w:shd w:val="clear" w:color="auto" w:fill="FFFFFF"/>
                <w:lang w:val="en-GB"/>
              </w:rPr>
              <m:t>0</m:t>
            </m:r>
          </m:sub>
        </m:sSub>
        <m:r>
          <w:rPr>
            <w:rFonts w:ascii="Cambria Math" w:eastAsia="Batang" w:hAnsi="Cambria Math" w:cs="Times New Roman"/>
            <w:color w:val="222222"/>
            <w:shd w:val="clear" w:color="auto" w:fill="FFFFFF"/>
            <w:lang w:val="en-GB"/>
          </w:rPr>
          <m:t>)/ ∆ω</m:t>
        </m:r>
      </m:oMath>
      <w:r w:rsidRPr="00A94D36">
        <w:rPr>
          <w:rFonts w:ascii="Times New Roman" w:eastAsiaTheme="minorEastAsia" w:hAnsi="Times New Roman" w:cs="Times New Roman"/>
          <w:color w:val="222222"/>
          <w:shd w:val="clear" w:color="auto" w:fill="FFFFFF"/>
          <w:lang w:val="en-GB"/>
        </w:rPr>
        <w:t xml:space="preserve">, where </w:t>
      </w:r>
      <m:oMath>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ω</m:t>
            </m:r>
          </m:e>
          <m:sub>
            <m:r>
              <w:rPr>
                <w:rFonts w:ascii="Cambria Math" w:eastAsia="Batang" w:hAnsi="Cambria Math" w:cs="Times New Roman"/>
                <w:color w:val="222222"/>
                <w:shd w:val="clear" w:color="auto" w:fill="FFFFFF"/>
                <w:lang w:val="en-GB"/>
              </w:rPr>
              <m:t>0</m:t>
            </m:r>
          </m:sub>
        </m:sSub>
      </m:oMath>
      <w:r w:rsidRPr="00A94D36">
        <w:rPr>
          <w:rFonts w:ascii="Times New Roman" w:eastAsiaTheme="minorEastAsia" w:hAnsi="Times New Roman" w:cs="Times New Roman"/>
          <w:color w:val="222222"/>
          <w:shd w:val="clear" w:color="auto" w:fill="FFFFFF"/>
          <w:lang w:val="en-GB"/>
        </w:rPr>
        <w:t xml:space="preserve"> is the angular frequency of the pumped resonance and </w:t>
      </w:r>
      <m:oMath>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ω</m:t>
            </m:r>
          </m:e>
          <m:sub>
            <m:r>
              <w:rPr>
                <w:rFonts w:ascii="Cambria Math" w:eastAsia="Batang" w:hAnsi="Cambria Math" w:cs="Times New Roman"/>
                <w:color w:val="222222"/>
                <w:shd w:val="clear" w:color="auto" w:fill="FFFFFF"/>
                <w:lang w:val="en-GB"/>
              </w:rPr>
              <m:t>p</m:t>
            </m:r>
          </m:sub>
        </m:sSub>
      </m:oMath>
      <w:r w:rsidRPr="00A94D36">
        <w:rPr>
          <w:rFonts w:ascii="Times New Roman" w:eastAsiaTheme="minorEastAsia" w:hAnsi="Times New Roman" w:cs="Times New Roman"/>
          <w:color w:val="222222"/>
          <w:shd w:val="clear" w:color="auto" w:fill="FFFFFF"/>
          <w:lang w:val="en-GB"/>
        </w:rPr>
        <w:t xml:space="preserve"> is the angular frequency of the pump laser; </w:t>
      </w:r>
      <m:oMath>
        <m:r>
          <w:rPr>
            <w:rFonts w:ascii="Cambria Math" w:eastAsia="Batang" w:hAnsi="Cambria Math" w:cs="Times New Roman"/>
            <w:color w:val="222222"/>
            <w:shd w:val="clear" w:color="auto" w:fill="FFFFFF"/>
            <w:lang w:val="en-GB"/>
          </w:rPr>
          <m:t>β=-2</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ξ</m:t>
            </m:r>
          </m:e>
          <m:sub>
            <m:r>
              <w:rPr>
                <w:rFonts w:ascii="Cambria Math" w:eastAsia="Batang" w:hAnsi="Cambria Math" w:cs="Times New Roman"/>
                <w:color w:val="222222"/>
                <w:shd w:val="clear" w:color="auto" w:fill="FFFFFF"/>
                <w:lang w:val="en-GB"/>
              </w:rPr>
              <m:t>2</m:t>
            </m:r>
          </m:sub>
        </m:sSub>
        <m:r>
          <w:rPr>
            <w:rFonts w:ascii="Cambria Math" w:eastAsia="Batang" w:hAnsi="Cambria Math" w:cs="Times New Roman"/>
            <w:color w:val="222222"/>
            <w:shd w:val="clear" w:color="auto" w:fill="FFFFFF"/>
            <w:lang w:val="en-GB"/>
          </w:rPr>
          <m:t>/ ∆ω</m:t>
        </m:r>
      </m:oMath>
      <w:r w:rsidRPr="00A94D36">
        <w:rPr>
          <w:rFonts w:ascii="Times New Roman" w:eastAsiaTheme="minorEastAsia" w:hAnsi="Times New Roman" w:cs="Times New Roman"/>
          <w:color w:val="222222"/>
          <w:shd w:val="clear" w:color="auto" w:fill="FFFFFF"/>
          <w:lang w:val="en-GB"/>
        </w:rPr>
        <w:t xml:space="preserve">, where </w:t>
      </w:r>
      <m:oMath>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ξ</m:t>
            </m:r>
          </m:e>
          <m:sub>
            <m:r>
              <w:rPr>
                <w:rFonts w:ascii="Cambria Math" w:eastAsia="Batang" w:hAnsi="Cambria Math" w:cs="Times New Roman"/>
                <w:color w:val="222222"/>
                <w:shd w:val="clear" w:color="auto" w:fill="FFFFFF"/>
                <w:lang w:val="en-GB"/>
              </w:rPr>
              <m:t>2</m:t>
            </m:r>
          </m:sub>
        </m:sSub>
        <m:r>
          <w:rPr>
            <w:rFonts w:ascii="Cambria Math" w:eastAsiaTheme="minorEastAsia" w:hAnsi="Cambria Math" w:cs="Times New Roman"/>
            <w:color w:val="222222"/>
            <w:shd w:val="clear" w:color="auto" w:fill="FFFFFF"/>
            <w:lang w:val="en-GB"/>
          </w:rPr>
          <m:t>=</m:t>
        </m:r>
        <m:sSub>
          <m:sSubPr>
            <m:ctrlPr>
              <w:rPr>
                <w:rFonts w:ascii="Cambria Math" w:eastAsiaTheme="minorEastAsia" w:hAnsi="Cambria Math" w:cs="Times New Roman"/>
                <w:i/>
                <w:color w:val="222222"/>
                <w:shd w:val="clear" w:color="auto" w:fill="FFFFFF"/>
                <w:lang w:val="en-GB"/>
              </w:rPr>
            </m:ctrlPr>
          </m:sSubPr>
          <m:e>
            <m:d>
              <m:dPr>
                <m:begChr m:val=""/>
                <m:endChr m:val="|"/>
                <m:ctrlPr>
                  <w:rPr>
                    <w:rFonts w:ascii="Cambria Math" w:eastAsiaTheme="minorEastAsia" w:hAnsi="Cambria Math" w:cs="Times New Roman"/>
                    <w:i/>
                    <w:color w:val="222222"/>
                    <w:shd w:val="clear" w:color="auto" w:fill="FFFFFF"/>
                    <w:lang w:val="en-GB"/>
                  </w:rPr>
                </m:ctrlPr>
              </m:dPr>
              <m:e>
                <m:f>
                  <m:fPr>
                    <m:ctrlPr>
                      <w:rPr>
                        <w:rFonts w:ascii="Cambria Math" w:eastAsiaTheme="minorEastAsia" w:hAnsi="Cambria Math" w:cs="Times New Roman"/>
                        <w:i/>
                        <w:color w:val="222222"/>
                        <w:shd w:val="clear" w:color="auto" w:fill="FFFFFF"/>
                        <w:lang w:val="en-GB"/>
                      </w:rPr>
                    </m:ctrlPr>
                  </m:fPr>
                  <m:num>
                    <m:sSup>
                      <m:sSupPr>
                        <m:ctrlPr>
                          <w:rPr>
                            <w:rFonts w:ascii="Cambria Math" w:eastAsiaTheme="minorEastAsia" w:hAnsi="Cambria Math" w:cs="Times New Roman"/>
                            <w:i/>
                            <w:color w:val="222222"/>
                            <w:shd w:val="clear" w:color="auto" w:fill="FFFFFF"/>
                            <w:lang w:val="en-GB"/>
                          </w:rPr>
                        </m:ctrlPr>
                      </m:sSupPr>
                      <m:e>
                        <m:r>
                          <w:rPr>
                            <w:rFonts w:ascii="Cambria Math" w:eastAsiaTheme="minorEastAsia" w:hAnsi="Cambria Math" w:cs="Times New Roman"/>
                            <w:color w:val="222222"/>
                            <w:shd w:val="clear" w:color="auto" w:fill="FFFFFF"/>
                            <w:lang w:val="en-GB"/>
                          </w:rPr>
                          <m:t>∂</m:t>
                        </m:r>
                      </m:e>
                      <m:sup>
                        <m:r>
                          <w:rPr>
                            <w:rFonts w:ascii="Cambria Math" w:eastAsiaTheme="minorEastAsia" w:hAnsi="Cambria Math" w:cs="Times New Roman"/>
                            <w:color w:val="222222"/>
                            <w:shd w:val="clear" w:color="auto" w:fill="FFFFFF"/>
                            <w:lang w:val="en-GB"/>
                          </w:rPr>
                          <m:t>2</m:t>
                        </m:r>
                      </m:sup>
                    </m:sSup>
                    <m:sSub>
                      <m:sSubPr>
                        <m:ctrlPr>
                          <w:rPr>
                            <w:rFonts w:ascii="Cambria Math" w:eastAsiaTheme="minorEastAsia" w:hAnsi="Cambria Math" w:cs="Times New Roman"/>
                            <w:i/>
                            <w:color w:val="222222"/>
                            <w:shd w:val="clear" w:color="auto" w:fill="FFFFFF"/>
                            <w:lang w:val="en-GB"/>
                          </w:rPr>
                        </m:ctrlPr>
                      </m:sSubPr>
                      <m:e>
                        <m:r>
                          <w:rPr>
                            <w:rFonts w:ascii="Cambria Math" w:eastAsiaTheme="minorEastAsia" w:hAnsi="Cambria Math" w:cs="Times New Roman"/>
                            <w:color w:val="222222"/>
                            <w:shd w:val="clear" w:color="auto" w:fill="FFFFFF"/>
                            <w:lang w:val="en-GB"/>
                          </w:rPr>
                          <m:t>ω</m:t>
                        </m:r>
                      </m:e>
                      <m:sub>
                        <m:r>
                          <w:rPr>
                            <w:rFonts w:ascii="Cambria Math" w:eastAsiaTheme="minorEastAsia" w:hAnsi="Cambria Math" w:cs="Times New Roman"/>
                            <w:color w:val="222222"/>
                            <w:shd w:val="clear" w:color="auto" w:fill="FFFFFF"/>
                            <w:lang w:val="en-GB"/>
                          </w:rPr>
                          <m:t>μ</m:t>
                        </m:r>
                      </m:sub>
                    </m:sSub>
                  </m:num>
                  <m:den>
                    <m:r>
                      <w:rPr>
                        <w:rFonts w:ascii="Cambria Math" w:eastAsiaTheme="minorEastAsia" w:hAnsi="Cambria Math" w:cs="Times New Roman"/>
                        <w:color w:val="222222"/>
                        <w:shd w:val="clear" w:color="auto" w:fill="FFFFFF"/>
                        <w:lang w:val="en-GB"/>
                      </w:rPr>
                      <m:t>∂</m:t>
                    </m:r>
                    <m:sSup>
                      <m:sSupPr>
                        <m:ctrlPr>
                          <w:rPr>
                            <w:rFonts w:ascii="Cambria Math" w:eastAsiaTheme="minorEastAsia" w:hAnsi="Cambria Math" w:cs="Times New Roman"/>
                            <w:i/>
                            <w:color w:val="222222"/>
                            <w:shd w:val="clear" w:color="auto" w:fill="FFFFFF"/>
                            <w:lang w:val="en-GB"/>
                          </w:rPr>
                        </m:ctrlPr>
                      </m:sSupPr>
                      <m:e>
                        <m:r>
                          <w:rPr>
                            <w:rFonts w:ascii="Cambria Math" w:eastAsiaTheme="minorEastAsia" w:hAnsi="Cambria Math" w:cs="Times New Roman"/>
                            <w:color w:val="222222"/>
                            <w:shd w:val="clear" w:color="auto" w:fill="FFFFFF"/>
                            <w:lang w:val="en-GB"/>
                          </w:rPr>
                          <m:t>μ</m:t>
                        </m:r>
                      </m:e>
                      <m:sup>
                        <m:r>
                          <w:rPr>
                            <w:rFonts w:ascii="Cambria Math" w:eastAsiaTheme="minorEastAsia" w:hAnsi="Cambria Math" w:cs="Times New Roman"/>
                            <w:color w:val="222222"/>
                            <w:shd w:val="clear" w:color="auto" w:fill="FFFFFF"/>
                            <w:lang w:val="en-GB"/>
                          </w:rPr>
                          <m:t>2</m:t>
                        </m:r>
                      </m:sup>
                    </m:sSup>
                  </m:den>
                </m:f>
              </m:e>
            </m:d>
          </m:e>
          <m:sub>
            <m:r>
              <w:rPr>
                <w:rFonts w:ascii="Cambria Math" w:eastAsiaTheme="minorEastAsia" w:hAnsi="Cambria Math" w:cs="Times New Roman"/>
                <w:color w:val="222222"/>
                <w:shd w:val="clear" w:color="auto" w:fill="FFFFFF"/>
                <w:lang w:val="en-GB"/>
              </w:rPr>
              <m:t>μ=0</m:t>
            </m:r>
          </m:sub>
        </m:sSub>
      </m:oMath>
      <w:r w:rsidRPr="00A94D36">
        <w:rPr>
          <w:rFonts w:ascii="Times New Roman" w:eastAsiaTheme="minorEastAsia" w:hAnsi="Times New Roman" w:cs="Times New Roman"/>
          <w:color w:val="222222"/>
          <w:shd w:val="clear" w:color="auto" w:fill="FFFFFF"/>
          <w:lang w:val="en-GB"/>
        </w:rPr>
        <w:t xml:space="preserve">, </w:t>
      </w:r>
      <m:oMath>
        <m:sSub>
          <m:sSubPr>
            <m:ctrlPr>
              <w:rPr>
                <w:rFonts w:ascii="Cambria Math" w:eastAsiaTheme="minorEastAsia" w:hAnsi="Cambria Math" w:cs="Times New Roman"/>
                <w:i/>
                <w:color w:val="222222"/>
                <w:shd w:val="clear" w:color="auto" w:fill="FFFFFF"/>
                <w:lang w:val="en-GB"/>
              </w:rPr>
            </m:ctrlPr>
          </m:sSubPr>
          <m:e>
            <m:r>
              <w:rPr>
                <w:rFonts w:ascii="Cambria Math" w:eastAsiaTheme="minorEastAsia" w:hAnsi="Cambria Math" w:cs="Times New Roman"/>
                <w:color w:val="222222"/>
                <w:shd w:val="clear" w:color="auto" w:fill="FFFFFF"/>
                <w:lang w:val="en-GB"/>
              </w:rPr>
              <m:t>ω</m:t>
            </m:r>
          </m:e>
          <m:sub>
            <m:r>
              <w:rPr>
                <w:rFonts w:ascii="Cambria Math" w:eastAsiaTheme="minorEastAsia" w:hAnsi="Cambria Math" w:cs="Times New Roman"/>
                <w:color w:val="222222"/>
                <w:shd w:val="clear" w:color="auto" w:fill="FFFFFF"/>
                <w:lang w:val="en-GB"/>
              </w:rPr>
              <m:t>μ</m:t>
            </m:r>
          </m:sub>
        </m:sSub>
      </m:oMath>
      <w:r w:rsidRPr="00A94D36">
        <w:rPr>
          <w:rFonts w:ascii="Times New Roman" w:eastAsiaTheme="minorEastAsia" w:hAnsi="Times New Roman" w:cs="Times New Roman"/>
          <w:color w:val="222222"/>
          <w:shd w:val="clear" w:color="auto" w:fill="FFFFFF"/>
          <w:lang w:val="en-GB"/>
        </w:rPr>
        <w:t xml:space="preserve"> being the angular frequency of the </w:t>
      </w:r>
      <m:oMath>
        <m:sSup>
          <m:sSupPr>
            <m:ctrlPr>
              <w:rPr>
                <w:rFonts w:ascii="Cambria Math" w:eastAsiaTheme="minorEastAsia" w:hAnsi="Cambria Math" w:cs="Times New Roman"/>
                <w:i/>
                <w:color w:val="222222"/>
                <w:shd w:val="clear" w:color="auto" w:fill="FFFFFF"/>
                <w:lang w:val="en-GB"/>
              </w:rPr>
            </m:ctrlPr>
          </m:sSupPr>
          <m:e>
            <m:r>
              <w:rPr>
                <w:rFonts w:ascii="Cambria Math" w:eastAsiaTheme="minorEastAsia" w:hAnsi="Cambria Math" w:cs="Times New Roman"/>
                <w:color w:val="222222"/>
                <w:shd w:val="clear" w:color="auto" w:fill="FFFFFF"/>
                <w:lang w:val="en-GB"/>
              </w:rPr>
              <m:t>μ</m:t>
            </m:r>
          </m:e>
          <m:sup>
            <m:r>
              <m:rPr>
                <m:sty m:val="p"/>
              </m:rPr>
              <w:rPr>
                <w:rFonts w:ascii="Cambria Math" w:eastAsiaTheme="minorEastAsia" w:hAnsi="Cambria Math" w:cs="Times New Roman"/>
                <w:color w:val="222222"/>
                <w:shd w:val="clear" w:color="auto" w:fill="FFFFFF"/>
                <w:lang w:val="en-GB"/>
              </w:rPr>
              <m:t>th</m:t>
            </m:r>
          </m:sup>
        </m:sSup>
      </m:oMath>
      <w:r w:rsidRPr="00A94D36">
        <w:rPr>
          <w:rFonts w:ascii="Times New Roman" w:eastAsiaTheme="minorEastAsia" w:hAnsi="Times New Roman" w:cs="Times New Roman"/>
          <w:color w:val="222222"/>
          <w:shd w:val="clear" w:color="auto" w:fill="FFFFFF"/>
          <w:lang w:val="en-GB"/>
        </w:rPr>
        <w:t xml:space="preserve"> resonator mode relative to the pumped mode, for which </w:t>
      </w:r>
      <m:oMath>
        <m:r>
          <w:rPr>
            <w:rFonts w:ascii="Cambria Math" w:eastAsiaTheme="minorEastAsia" w:hAnsi="Cambria Math" w:cs="Times New Roman"/>
            <w:color w:val="222222"/>
            <w:shd w:val="clear" w:color="auto" w:fill="FFFFFF"/>
            <w:lang w:val="en-GB"/>
          </w:rPr>
          <m:t>μ=0</m:t>
        </m:r>
      </m:oMath>
      <w:r w:rsidRPr="00A94D36">
        <w:rPr>
          <w:rFonts w:ascii="Times New Roman" w:eastAsiaTheme="minorEastAsia" w:hAnsi="Times New Roman" w:cs="Times New Roman"/>
          <w:color w:val="222222"/>
          <w:shd w:val="clear" w:color="auto" w:fill="FFFFFF"/>
          <w:lang w:val="en-GB"/>
        </w:rPr>
        <w:t xml:space="preserve">. The intracavity angular coordinate </w:t>
      </w:r>
      <m:oMath>
        <m:r>
          <w:rPr>
            <w:rFonts w:ascii="Cambria Math" w:eastAsiaTheme="minorEastAsia" w:hAnsi="Cambria Math" w:cs="Times New Roman"/>
            <w:color w:val="222222"/>
            <w:shd w:val="clear" w:color="auto" w:fill="FFFFFF"/>
            <w:lang w:val="en-GB"/>
          </w:rPr>
          <m:t>θ</m:t>
        </m:r>
      </m:oMath>
      <w:r w:rsidRPr="00A94D36">
        <w:rPr>
          <w:rFonts w:ascii="Times New Roman" w:eastAsiaTheme="minorEastAsia" w:hAnsi="Times New Roman" w:cs="Times New Roman"/>
          <w:color w:val="222222"/>
          <w:shd w:val="clear" w:color="auto" w:fill="FFFFFF"/>
          <w:lang w:val="en-GB"/>
        </w:rPr>
        <w:t xml:space="preserve">, which ranges from </w:t>
      </w:r>
      <m:oMath>
        <m:r>
          <w:rPr>
            <w:rFonts w:ascii="Cambria Math" w:eastAsiaTheme="minorEastAsia" w:hAnsi="Cambria Math" w:cs="Times New Roman"/>
            <w:color w:val="222222"/>
            <w:shd w:val="clear" w:color="auto" w:fill="FFFFFF"/>
            <w:lang w:val="en-GB"/>
          </w:rPr>
          <m:t>0</m:t>
        </m:r>
      </m:oMath>
      <w:r w:rsidRPr="00A94D36">
        <w:rPr>
          <w:rFonts w:ascii="Times New Roman" w:eastAsiaTheme="minorEastAsia" w:hAnsi="Times New Roman" w:cs="Times New Roman"/>
          <w:color w:val="222222"/>
          <w:shd w:val="clear" w:color="auto" w:fill="FFFFFF"/>
          <w:lang w:val="en-GB"/>
        </w:rPr>
        <w:t xml:space="preserve">  to </w:t>
      </w:r>
      <m:oMath>
        <m:r>
          <w:rPr>
            <w:rFonts w:ascii="Cambria Math" w:eastAsiaTheme="minorEastAsia" w:hAnsi="Cambria Math" w:cs="Times New Roman"/>
            <w:color w:val="222222"/>
            <w:shd w:val="clear" w:color="auto" w:fill="FFFFFF"/>
            <w:lang w:val="en-GB"/>
          </w:rPr>
          <m:t>2π</m:t>
        </m:r>
      </m:oMath>
      <w:r w:rsidRPr="00A94D36">
        <w:rPr>
          <w:rFonts w:ascii="Times New Roman" w:eastAsiaTheme="minorEastAsia" w:hAnsi="Times New Roman" w:cs="Times New Roman"/>
          <w:color w:val="222222"/>
          <w:shd w:val="clear" w:color="auto" w:fill="FFFFFF"/>
          <w:lang w:val="en-GB"/>
        </w:rPr>
        <w:t xml:space="preserve">, is measured in a frame which co-rotates at the group velocity of the pulses. The pump power </w:t>
      </w:r>
      <m:oMath>
        <m:sSup>
          <m:sSupPr>
            <m:ctrlPr>
              <w:rPr>
                <w:rFonts w:ascii="Cambria Math" w:eastAsia="Batang" w:hAnsi="Cambria Math" w:cs="Times New Roman"/>
                <w:i/>
                <w:color w:val="222222"/>
                <w:shd w:val="clear" w:color="auto" w:fill="FFFFFF"/>
                <w:lang w:val="en-GB"/>
              </w:rPr>
            </m:ctrlPr>
          </m:sSupPr>
          <m:e>
            <m:r>
              <w:rPr>
                <w:rFonts w:ascii="Cambria Math" w:eastAsia="Batang" w:hAnsi="Cambria Math" w:cs="Times New Roman"/>
                <w:color w:val="222222"/>
                <w:shd w:val="clear" w:color="auto" w:fill="FFFFFF"/>
                <w:lang w:val="en-GB"/>
              </w:rPr>
              <m:t>F</m:t>
            </m:r>
          </m:e>
          <m:sup>
            <m:r>
              <w:rPr>
                <w:rFonts w:ascii="Cambria Math" w:eastAsia="Batang" w:hAnsi="Cambria Math" w:cs="Times New Roman"/>
                <w:color w:val="222222"/>
                <w:shd w:val="clear" w:color="auto" w:fill="FFFFFF"/>
                <w:lang w:val="en-GB"/>
              </w:rPr>
              <m:t>2</m:t>
            </m:r>
          </m:sup>
        </m:sSup>
      </m:oMath>
      <w:r w:rsidRPr="00A94D36">
        <w:rPr>
          <w:rFonts w:ascii="Times New Roman" w:eastAsiaTheme="minorEastAsia" w:hAnsi="Times New Roman" w:cs="Times New Roman"/>
          <w:color w:val="222222"/>
          <w:shd w:val="clear" w:color="auto" w:fill="FFFFFF"/>
          <w:lang w:val="en-GB"/>
        </w:rPr>
        <w:t xml:space="preserve"> is normalized to the absolute threshold for parametric oscillation: </w:t>
      </w:r>
      <m:oMath>
        <m:sSup>
          <m:sSupPr>
            <m:ctrlPr>
              <w:rPr>
                <w:rFonts w:ascii="Cambria Math" w:eastAsia="Batang" w:hAnsi="Cambria Math" w:cs="Times New Roman"/>
                <w:i/>
                <w:color w:val="222222"/>
                <w:shd w:val="clear" w:color="auto" w:fill="FFFFFF"/>
                <w:lang w:val="en-GB"/>
              </w:rPr>
            </m:ctrlPr>
          </m:sSupPr>
          <m:e>
            <m:r>
              <w:rPr>
                <w:rFonts w:ascii="Cambria Math" w:eastAsia="Batang" w:hAnsi="Cambria Math" w:cs="Times New Roman"/>
                <w:color w:val="222222"/>
                <w:shd w:val="clear" w:color="auto" w:fill="FFFFFF"/>
                <w:lang w:val="en-GB"/>
              </w:rPr>
              <m:t>F</m:t>
            </m:r>
          </m:e>
          <m:sup>
            <m:r>
              <w:rPr>
                <w:rFonts w:ascii="Cambria Math" w:eastAsia="Batang" w:hAnsi="Cambria Math" w:cs="Times New Roman"/>
                <w:color w:val="222222"/>
                <w:shd w:val="clear" w:color="auto" w:fill="FFFFFF"/>
                <w:lang w:val="en-GB"/>
              </w:rPr>
              <m:t>2</m:t>
            </m:r>
          </m:sup>
        </m:sSup>
        <m:r>
          <w:rPr>
            <w:rFonts w:ascii="Cambria Math" w:eastAsia="Batang" w:hAnsi="Cambria Math" w:cs="Times New Roman"/>
            <w:color w:val="222222"/>
            <w:shd w:val="clear" w:color="auto" w:fill="FFFFFF"/>
            <w:lang w:val="en-GB"/>
          </w:rPr>
          <m:t>=</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P</m:t>
            </m:r>
          </m:e>
          <m:sub>
            <m:r>
              <m:rPr>
                <m:sty m:val="p"/>
              </m:rPr>
              <w:rPr>
                <w:rFonts w:ascii="Cambria Math" w:eastAsia="Batang" w:hAnsi="Cambria Math" w:cs="Times New Roman"/>
                <w:color w:val="222222"/>
                <w:shd w:val="clear" w:color="auto" w:fill="FFFFFF"/>
                <w:lang w:val="en-GB"/>
              </w:rPr>
              <m:t>pump</m:t>
            </m:r>
          </m:sub>
        </m:sSub>
        <m:r>
          <w:rPr>
            <w:rFonts w:ascii="Cambria Math" w:eastAsia="Batang" w:hAnsi="Cambria Math" w:cs="Times New Roman"/>
            <w:color w:val="222222"/>
            <w:shd w:val="clear" w:color="auto" w:fill="FFFFFF"/>
            <w:lang w:val="en-GB"/>
          </w:rPr>
          <m:t>/</m:t>
        </m:r>
        <m:sSub>
          <m:sSubPr>
            <m:ctrlPr>
              <w:rPr>
                <w:rFonts w:ascii="Cambria Math" w:eastAsia="Batang" w:hAnsi="Cambria Math" w:cs="Times New Roman"/>
                <w:color w:val="222222"/>
                <w:shd w:val="clear" w:color="auto" w:fill="FFFFFF"/>
                <w:lang w:val="en-GB"/>
              </w:rPr>
            </m:ctrlPr>
          </m:sSubPr>
          <m:e>
            <m:r>
              <m:rPr>
                <m:sty m:val="p"/>
              </m:rPr>
              <w:rPr>
                <w:rFonts w:ascii="Cambria Math" w:eastAsia="Batang" w:hAnsi="Cambria Math" w:cs="Times New Roman"/>
                <w:color w:val="222222"/>
                <w:shd w:val="clear" w:color="auto" w:fill="FFFFFF"/>
                <w:lang w:val="en-GB"/>
              </w:rPr>
              <m:t>P</m:t>
            </m:r>
          </m:e>
          <m:sub>
            <m:r>
              <m:rPr>
                <m:sty m:val="p"/>
              </m:rPr>
              <w:rPr>
                <w:rFonts w:ascii="Cambria Math" w:eastAsia="Batang" w:hAnsi="Cambria Math" w:cs="Times New Roman"/>
                <w:color w:val="222222"/>
                <w:shd w:val="clear" w:color="auto" w:fill="FFFFFF"/>
                <w:lang w:val="en-GB"/>
              </w:rPr>
              <m:t>threshold</m:t>
            </m:r>
          </m:sub>
        </m:sSub>
      </m:oMath>
      <w:r w:rsidRPr="00A94D36">
        <w:rPr>
          <w:rFonts w:ascii="Times New Roman" w:eastAsiaTheme="minorEastAsia" w:hAnsi="Times New Roman" w:cs="Times New Roman"/>
          <w:color w:val="222222"/>
          <w:shd w:val="clear" w:color="auto" w:fill="FFFFFF"/>
          <w:lang w:val="en-GB"/>
        </w:rPr>
        <w:t>.</w:t>
      </w:r>
    </w:p>
    <w:p w14:paraId="7F03F621" w14:textId="378FCEDF" w:rsidR="00977038" w:rsidRPr="00A94D36" w:rsidRDefault="00977038" w:rsidP="00E50874">
      <w:pPr>
        <w:spacing w:line="264" w:lineRule="auto"/>
        <w:jc w:val="both"/>
        <w:rPr>
          <w:rFonts w:ascii="Times New Roman" w:hAnsi="Times New Roman" w:cs="Times New Roman"/>
          <w:lang w:val="en-GB"/>
        </w:rPr>
      </w:pPr>
      <w:r w:rsidRPr="00A94D36">
        <w:rPr>
          <w:rFonts w:ascii="Times New Roman" w:hAnsi="Times New Roman" w:cs="Times New Roman"/>
          <w:b/>
          <w:lang w:val="en-GB"/>
        </w:rPr>
        <w:t xml:space="preserve">Numerical simulations: </w:t>
      </w:r>
      <w:r w:rsidRPr="00A94D36">
        <w:rPr>
          <w:rFonts w:ascii="Times New Roman" w:hAnsi="Times New Roman" w:cs="Times New Roman"/>
          <w:lang w:val="en-GB"/>
        </w:rPr>
        <w:t>Numerical simulations are dynamic simulations of the Lugiato-</w:t>
      </w:r>
      <w:proofErr w:type="spellStart"/>
      <w:r w:rsidRPr="00A94D36">
        <w:rPr>
          <w:rFonts w:ascii="Times New Roman" w:hAnsi="Times New Roman" w:cs="Times New Roman"/>
          <w:lang w:val="en-GB"/>
        </w:rPr>
        <w:t>Lefever</w:t>
      </w:r>
      <w:proofErr w:type="spellEnd"/>
      <w:r w:rsidRPr="00A94D36">
        <w:rPr>
          <w:rFonts w:ascii="Times New Roman" w:hAnsi="Times New Roman" w:cs="Times New Roman"/>
          <w:lang w:val="en-GB"/>
        </w:rPr>
        <w:t xml:space="preserve"> equation via an adaptive</w:t>
      </w:r>
      <w:r w:rsidRPr="00A94D36">
        <w:rPr>
          <w:rFonts w:ascii="Times New Roman" w:hAnsi="Times New Roman" w:cs="Times New Roman"/>
          <w:lang w:val="en-GB"/>
        </w:rPr>
        <w:fldChar w:fldCharType="begin" w:fldLock="1"/>
      </w:r>
      <w:r w:rsidR="00035F5F">
        <w:rPr>
          <w:rFonts w:ascii="Times New Roman" w:hAnsi="Times New Roman" w:cs="Times New Roman"/>
          <w:lang w:val="en-GB"/>
        </w:rPr>
        <w:instrText>ADDIN CSL_CITATION { "citationItems" : [ { "id" : "ITEM-1", "itemData" : { "DOI" : "10.1109/JLT.2003.808628", "ISBN" : "0733-8724", "ISSN" : "07338724", "abstract" : "We studied the efficiency of different implementations of the split-step Fourier method for solving the nonlinear Schr&amp;amp;ouml;dinger equation that employ different step-size selection criteria. We compared the performance of the different implementations for a variety of pulse formats and systems, including higher order solitons, collisions of soliton pulses, a single-channel periodically stationary dispersion-managed soliton system, and chirped return to zero systems with single and multiple channels. We introduce a globally third-order accurate split-step scheme, in which a bound on the local error is used to select the step size. In many cases, this method is the most efficient when compared with commonly used step-size selection criteria, and it is robust for a wide range of systems providing a system-independent rule for choosing the step sizes. We find that a step-size selection method based on limiting the nonlinear phase rotation of each step is not efficient for many optical-fiber transmission systems, although it works well for solitons. We also tested a method that uses a logarithmic step-size distribution to bound the amount of spurious four-wave mixing. This method is as efficient as other second-order schemes in the single-channel dispersion-managed soliton system, while it is not efficient in other cases including multichannel simulations. We find that in most cases, the simple approach in which the step size is held constant is the least efficient of all the methods. Finally, we implemented a method in which the step size is inversely proportional to the largest group velocity difference between channels. This scheme performs best in multichannel optical communications systems for the values of accuracy typically required in most transmission simulations.", "author" : [ { "dropping-particle" : "V.", "family" : "Sinkin", "given" : "Oleg", "non-dropping-particle" : "", "parse-names" : false, "suffix" : "" }, { "dropping-particle" : "", "family" : "Holzl\u00f6hner", "given" : "Ronald", "non-dropping-particle" : "", "parse-names" : false, "suffix" : "" }, { "dropping-particle" : "", "family" : "Zweck", "given" : "John", "non-dropping-particle" : "", "parse-names" : false, "suffix" : "" }, { "dropping-particle" : "", "family" : "Menyuk", "given" : "Curtis R.", "non-dropping-particle" : "", "parse-names" : false, "suffix" : "" } ], "container-title" : "Journal of Lightwave Technology", "id" : "ITEM-1", "issue" : "1", "issued" : { "date-parts" : [ [ "2003" ] ] }, "page" : "61-68", "title" : "Optimization of the split-step Fourier method in modeling optical-fiber communications systems", "type" : "article-journal", "volume" : "21" }, "uris" : [ "http://www.mendeley.com/documents/?uuid=1a9ec5fa-3dc5-4e1a-9ab0-634b918b5012" ] } ], "mendeley" : { "formattedCitation" : "&lt;sup&gt;4&lt;/sup&gt;", "plainTextFormattedCitation" : "4", "previouslyFormattedCitation" : "&lt;sup&gt;4&lt;/sup&gt;"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Pr="00977038">
        <w:rPr>
          <w:rFonts w:ascii="Times New Roman" w:hAnsi="Times New Roman" w:cs="Times New Roman"/>
          <w:noProof/>
          <w:vertAlign w:val="superscript"/>
          <w:lang w:val="en-GB"/>
        </w:rPr>
        <w:t>4</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Runge-</w:t>
      </w:r>
      <w:proofErr w:type="spellStart"/>
      <w:r w:rsidRPr="00A94D36">
        <w:rPr>
          <w:rFonts w:ascii="Times New Roman" w:hAnsi="Times New Roman" w:cs="Times New Roman"/>
          <w:lang w:val="en-GB"/>
        </w:rPr>
        <w:t>Kutta</w:t>
      </w:r>
      <w:proofErr w:type="spellEnd"/>
      <w:r w:rsidRPr="00A94D36">
        <w:rPr>
          <w:rFonts w:ascii="Times New Roman" w:hAnsi="Times New Roman" w:cs="Times New Roman"/>
          <w:lang w:val="en-GB"/>
        </w:rPr>
        <w:t xml:space="preserve"> in the interaction picture</w:t>
      </w:r>
      <w:r w:rsidRPr="00A94D36">
        <w:rPr>
          <w:rFonts w:ascii="Times New Roman" w:hAnsi="Times New Roman" w:cs="Times New Roman"/>
          <w:lang w:val="en-GB"/>
        </w:rPr>
        <w:fldChar w:fldCharType="begin" w:fldLock="1"/>
      </w:r>
      <w:r w:rsidR="00035F5F">
        <w:rPr>
          <w:rFonts w:ascii="Times New Roman" w:hAnsi="Times New Roman" w:cs="Times New Roman"/>
          <w:lang w:val="en-GB"/>
        </w:rPr>
        <w:instrText>ADDIN CSL_CITATION { "citationItems" : [ { "id" : "ITEM-1", "itemData" : { "DOI" : "10.1109/JLT.2007.909373", "ISSN" : "0733-8724", "abstract" : "An efficient algorithm, which exhibits a fourth-order global accuracy, for the numerical solution of the normal and generalized nonlinear Schrodinger equations is presented. It has applications for studies of nonlinear pulse propagation and spectral broadening in optical fibers. Simulation of supercontinuum generation processes, in particular, places high demands on numerical accuracy, which makes efficient high-order schemes attractive. The algorithm that is presented here is an adaptation for use in the nonlinear optics field of the fourth-order Runge-Kutta in the Interaction Picture (RK4IP) method, which was originally developed for studies on Bose-Einstein condensates. The performance of the RK4IP method is validated and compared to a number of conventional methods by modeling both the propagation of a second-order soliton and the generation of supercontinuum radiation. It exhibits the expected global fourth-order accuracy for both problems studied and is the most accurate and efficient of the methods tested.", "author" : [ { "dropping-particle" : "", "family" : "Hult", "given" : "J.", "non-dropping-particle" : "", "parse-names" : false, "suffix" : "" } ], "container-title" : "Journal of Lightwave Technology", "id" : "ITEM-1", "issue" : "12", "issued" : { "date-parts" : [ [ "2007" ] ] }, "page" : "3770-3775", "title" : "A Fourth-Order Runge-Kutta in the Interaction Picture Method for Simulating Supercontinuum Generation in Optical Fibers", "type" : "article-journal", "volume" : "25" }, "uris" : [ "http://www.mendeley.com/documents/?uuid=129f90a2-729e-40ec-a14f-6ea424a23d97" ] } ], "mendeley" : { "formattedCitation" : "&lt;sup&gt;5&lt;/sup&gt;", "plainTextFormattedCitation" : "5", "previouslyFormattedCitation" : "&lt;sup&gt;5&lt;/sup&gt;"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Pr="00977038">
        <w:rPr>
          <w:rFonts w:ascii="Times New Roman" w:hAnsi="Times New Roman" w:cs="Times New Roman"/>
          <w:noProof/>
          <w:vertAlign w:val="superscript"/>
          <w:lang w:val="en-GB"/>
        </w:rPr>
        <w:t>5</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(RK4IP) method. This</w:t>
      </w:r>
      <w:r w:rsidR="00035F5F">
        <w:rPr>
          <w:rFonts w:ascii="Times New Roman" w:hAnsi="Times New Roman" w:cs="Times New Roman"/>
          <w:lang w:val="en-GB"/>
        </w:rPr>
        <w:t xml:space="preserve"> is a Fourier split-step method</w:t>
      </w:r>
      <w:r w:rsidRPr="00A94D36">
        <w:rPr>
          <w:rFonts w:ascii="Times New Roman" w:hAnsi="Times New Roman" w:cs="Times New Roman"/>
          <w:lang w:val="en-GB"/>
        </w:rPr>
        <w:t xml:space="preserve"> in which the dispersion operator is applied in the frequency domain. Periodic boundary conditions are implicitly </w:t>
      </w:r>
      <w:proofErr w:type="gramStart"/>
      <w:r w:rsidRPr="00A94D36">
        <w:rPr>
          <w:rFonts w:ascii="Times New Roman" w:hAnsi="Times New Roman" w:cs="Times New Roman"/>
          <w:lang w:val="en-GB"/>
        </w:rPr>
        <w:t>taken into account</w:t>
      </w:r>
      <w:proofErr w:type="gramEnd"/>
      <w:r w:rsidRPr="00A94D36">
        <w:rPr>
          <w:rFonts w:ascii="Times New Roman" w:hAnsi="Times New Roman" w:cs="Times New Roman"/>
          <w:lang w:val="en-GB"/>
        </w:rPr>
        <w:t xml:space="preserve"> through the use of the fast Fourier transform algorithm and the specification of the intracavity field for one resonator round trip. Our simulation method can equivalently be viewed as an application of the coupled-mode formalism</w:t>
      </w:r>
      <w:r w:rsidRPr="00A94D36">
        <w:rPr>
          <w:rFonts w:ascii="Times New Roman" w:hAnsi="Times New Roman" w:cs="Times New Roman"/>
          <w:lang w:val="en-GB"/>
        </w:rPr>
        <w:fldChar w:fldCharType="begin" w:fldLock="1"/>
      </w:r>
      <w:r w:rsidR="00035F5F">
        <w:rPr>
          <w:rFonts w:ascii="Times New Roman" w:hAnsi="Times New Roman" w:cs="Times New Roman"/>
          <w:lang w:val="en-GB"/>
        </w:rPr>
        <w:instrText>ADDIN CSL_CITATION { "citationItems" : [ { "id" : "ITEM-1", "itemData" : { "DOI" : "10.1103/PhysRevA.82.033801", "ISBN" : "1050-2947", "ISSN" : "1050-2947", "author" : [ { "dropping-particle" : "", "family" : "Chembo", "given" : "Yanne K.", "non-dropping-particle" : "", "parse-names" : false, "suffix" : "" }, { "dropping-particle" : "", "family" : "Yu", "given" : "Nan", "non-dropping-particle" : "", "parse-names" : false, "suffix" : "" } ], "container-title" : "Physical Review A", "id" : "ITEM-1", "issued" : { "date-parts" : [ [ "2010" ] ] }, "page" : "033801", "title" : "Modal expansion approach to optical-frequency-comb generation with monolithic whispering-gallery-mode resonators", "type" : "article-journal", "volume" : "82" }, "uris" : [ "http://www.mendeley.com/documents/?uuid=3f90373e-87f3-434f-94c9-2735e3cfedd0" ] } ], "mendeley" : { "formattedCitation" : "&lt;sup&gt;6&lt;/sup&gt;", "plainTextFormattedCitation" : "6", "previouslyFormattedCitation" : "&lt;sup&gt;6&lt;/sup&gt;" }, "properties" : { "noteIndex" : 0 }, "schema" : "https://github.com/citation-style-language/schema/raw/master/csl-citation.json" }</w:instrText>
      </w:r>
      <w:r w:rsidRPr="00A94D36">
        <w:rPr>
          <w:rFonts w:ascii="Times New Roman" w:hAnsi="Times New Roman" w:cs="Times New Roman"/>
          <w:lang w:val="en-GB"/>
        </w:rPr>
        <w:fldChar w:fldCharType="separate"/>
      </w:r>
      <w:r w:rsidRPr="00977038">
        <w:rPr>
          <w:rFonts w:ascii="Times New Roman" w:hAnsi="Times New Roman" w:cs="Times New Roman"/>
          <w:noProof/>
          <w:vertAlign w:val="superscript"/>
          <w:lang w:val="en-GB"/>
        </w:rPr>
        <w:t>6</w:t>
      </w:r>
      <w:r w:rsidRPr="00A94D36">
        <w:rPr>
          <w:rFonts w:ascii="Times New Roman" w:hAnsi="Times New Roman" w:cs="Times New Roman"/>
          <w:lang w:val="en-GB"/>
        </w:rPr>
        <w:fldChar w:fldCharType="end"/>
      </w:r>
      <w:r w:rsidRPr="00A94D36">
        <w:rPr>
          <w:rFonts w:ascii="Times New Roman" w:hAnsi="Times New Roman" w:cs="Times New Roman"/>
          <w:lang w:val="en-GB"/>
        </w:rPr>
        <w:t xml:space="preserve"> with the nonlinear term evaluated in the time domain for computational efficiency.</w:t>
      </w:r>
    </w:p>
    <w:p w14:paraId="560653F0" w14:textId="2B21953A" w:rsidR="00977038" w:rsidRPr="00A94D36" w:rsidRDefault="00977038" w:rsidP="00E50874">
      <w:pPr>
        <w:spacing w:line="264" w:lineRule="auto"/>
        <w:ind w:firstLine="720"/>
        <w:jc w:val="both"/>
        <w:rPr>
          <w:rFonts w:ascii="Times New Roman" w:hAnsi="Times New Roman" w:cs="Times New Roman"/>
          <w:lang w:val="en-GB"/>
        </w:rPr>
      </w:pPr>
      <w:r w:rsidRPr="00A94D36">
        <w:rPr>
          <w:rFonts w:ascii="Times New Roman" w:hAnsi="Times New Roman" w:cs="Times New Roman"/>
          <w:lang w:val="en-GB"/>
        </w:rPr>
        <w:t>To simulate steady-state soliton crystals, initial conditions of the simulation must seed solitons in the appropriate locations, because solitons do not form spontaneously. Simulations of primary comb and chaos are run from zero initial intracavity field, and require the inclusion of simulated vacuum fluctuations. The simulated chaotic spectrum presented in Fig. 1c is a time-average, which is what is collected in the experiment due to the acquisition time of the optical spectrum analyser—the chaotic spectrum varies on th</w:t>
      </w:r>
      <w:r w:rsidR="00035F5F">
        <w:rPr>
          <w:rFonts w:ascii="Times New Roman" w:hAnsi="Times New Roman" w:cs="Times New Roman"/>
          <w:lang w:val="en-GB"/>
        </w:rPr>
        <w:t>e timescale of the photon life</w:t>
      </w:r>
      <w:r w:rsidRPr="00A94D36">
        <w:rPr>
          <w:rFonts w:ascii="Times New Roman" w:hAnsi="Times New Roman" w:cs="Times New Roman"/>
          <w:lang w:val="en-GB"/>
        </w:rPr>
        <w:t xml:space="preserve">time, as does the intracavity field, of which we have presented a simulated snapshot in Fig. 1d. </w:t>
      </w:r>
    </w:p>
    <w:p w14:paraId="4BCEF315" w14:textId="23000161" w:rsidR="00977038" w:rsidRPr="00A94D36" w:rsidRDefault="00977038" w:rsidP="00E50874">
      <w:pPr>
        <w:spacing w:line="264" w:lineRule="auto"/>
        <w:jc w:val="both"/>
        <w:rPr>
          <w:rFonts w:ascii="Times New Roman" w:eastAsiaTheme="minorEastAsia" w:hAnsi="Times New Roman" w:cs="Times New Roman"/>
          <w:color w:val="222222"/>
          <w:shd w:val="clear" w:color="auto" w:fill="FFFFFF"/>
          <w:lang w:val="en-GB"/>
        </w:rPr>
      </w:pPr>
      <w:r w:rsidRPr="00A94D36">
        <w:rPr>
          <w:rFonts w:ascii="Times New Roman" w:hAnsi="Times New Roman" w:cs="Times New Roman"/>
          <w:lang w:val="en-GB"/>
        </w:rPr>
        <w:tab/>
        <w:t xml:space="preserve">To perturb the LLE to account for the effect of a frequency shift of resonator modes due to a mode crossing, we note that it is possible to calculate the mode-dependent comb-resonator detuning </w:t>
      </w:r>
      <m:oMath>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μ</m:t>
            </m:r>
          </m:sub>
        </m:sSub>
        <m:r>
          <w:rPr>
            <w:rFonts w:ascii="Cambria Math" w:eastAsia="Batang" w:hAnsi="Cambria Math" w:cs="Times New Roman"/>
            <w:color w:val="222222"/>
            <w:shd w:val="clear" w:color="auto" w:fill="FFFFFF"/>
            <w:lang w:val="en-GB"/>
          </w:rPr>
          <m:t>=-2(</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ω</m:t>
            </m:r>
          </m:e>
          <m:sub>
            <m:r>
              <w:rPr>
                <w:rFonts w:ascii="Cambria Math" w:eastAsia="Batang" w:hAnsi="Cambria Math" w:cs="Times New Roman"/>
                <w:color w:val="222222"/>
                <w:shd w:val="clear" w:color="auto" w:fill="FFFFFF"/>
                <w:lang w:val="en-GB"/>
              </w:rPr>
              <m:t>p</m:t>
            </m:r>
          </m:sub>
        </m:sSub>
        <m:r>
          <w:rPr>
            <w:rFonts w:ascii="Cambria Math" w:eastAsia="Batang" w:hAnsi="Cambria Math" w:cs="Times New Roman"/>
            <w:color w:val="222222"/>
            <w:shd w:val="clear" w:color="auto" w:fill="FFFFFF"/>
            <w:lang w:val="en-GB"/>
          </w:rPr>
          <m:t>+</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ξ</m:t>
            </m:r>
          </m:e>
          <m:sub>
            <m:r>
              <w:rPr>
                <w:rFonts w:ascii="Cambria Math" w:eastAsia="Batang" w:hAnsi="Cambria Math" w:cs="Times New Roman"/>
                <w:color w:val="222222"/>
                <w:shd w:val="clear" w:color="auto" w:fill="FFFFFF"/>
                <w:lang w:val="en-GB"/>
              </w:rPr>
              <m:t>1</m:t>
            </m:r>
          </m:sub>
        </m:sSub>
        <m:r>
          <w:rPr>
            <w:rFonts w:ascii="Cambria Math" w:eastAsia="Batang" w:hAnsi="Cambria Math" w:cs="Times New Roman"/>
            <w:color w:val="222222"/>
            <w:shd w:val="clear" w:color="auto" w:fill="FFFFFF"/>
            <w:lang w:val="en-GB"/>
          </w:rPr>
          <m:t>μ-</m:t>
        </m:r>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ω</m:t>
            </m:r>
          </m:e>
          <m:sub>
            <m:r>
              <w:rPr>
                <w:rFonts w:ascii="Cambria Math" w:eastAsia="Batang" w:hAnsi="Cambria Math" w:cs="Times New Roman"/>
                <w:color w:val="222222"/>
                <w:shd w:val="clear" w:color="auto" w:fill="FFFFFF"/>
                <w:lang w:val="en-GB"/>
              </w:rPr>
              <m:t>μ</m:t>
            </m:r>
          </m:sub>
        </m:sSub>
        <m:r>
          <w:rPr>
            <w:rFonts w:ascii="Cambria Math" w:eastAsia="Batang" w:hAnsi="Cambria Math" w:cs="Times New Roman"/>
            <w:color w:val="222222"/>
            <w:shd w:val="clear" w:color="auto" w:fill="FFFFFF"/>
            <w:lang w:val="en-GB"/>
          </w:rPr>
          <m:t>)/ ∆ω</m:t>
        </m:r>
      </m:oMath>
      <w:r w:rsidRPr="00A94D36">
        <w:rPr>
          <w:rFonts w:ascii="Times New Roman" w:eastAsiaTheme="minorEastAsia" w:hAnsi="Times New Roman" w:cs="Times New Roman"/>
          <w:color w:val="222222"/>
          <w:shd w:val="clear" w:color="auto" w:fill="FFFFFF"/>
          <w:lang w:val="en-GB"/>
        </w:rPr>
        <w:t xml:space="preserve">, </w:t>
      </w:r>
      <m:oMath>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ξ</m:t>
            </m:r>
          </m:e>
          <m:sub>
            <m:r>
              <w:rPr>
                <w:rFonts w:ascii="Cambria Math" w:eastAsia="Batang" w:hAnsi="Cambria Math" w:cs="Times New Roman"/>
                <w:color w:val="222222"/>
                <w:shd w:val="clear" w:color="auto" w:fill="FFFFFF"/>
                <w:lang w:val="en-GB"/>
              </w:rPr>
              <m:t>1</m:t>
            </m:r>
          </m:sub>
        </m:sSub>
      </m:oMath>
      <w:r w:rsidRPr="00A94D36">
        <w:rPr>
          <w:rFonts w:ascii="Times New Roman" w:eastAsiaTheme="minorEastAsia" w:hAnsi="Times New Roman" w:cs="Times New Roman"/>
          <w:color w:val="222222"/>
          <w:shd w:val="clear" w:color="auto" w:fill="FFFFFF"/>
          <w:lang w:val="en-GB"/>
        </w:rPr>
        <w:t xml:space="preserve"> being the FSR of the resonator at the pumped mode </w:t>
      </w:r>
      <m:oMath>
        <m:sSub>
          <m:sSubPr>
            <m:ctrlPr>
              <w:rPr>
                <w:rFonts w:ascii="Cambria Math" w:eastAsia="Batang" w:hAnsi="Cambria Math" w:cs="Times New Roman"/>
                <w:i/>
                <w:color w:val="222222"/>
                <w:shd w:val="clear" w:color="auto" w:fill="FFFFFF"/>
                <w:lang w:val="en-GB"/>
              </w:rPr>
            </m:ctrlPr>
          </m:sSubPr>
          <m:e>
            <m:r>
              <w:rPr>
                <w:rFonts w:ascii="Cambria Math" w:eastAsia="Batang" w:hAnsi="Cambria Math" w:cs="Times New Roman"/>
                <w:color w:val="222222"/>
                <w:shd w:val="clear" w:color="auto" w:fill="FFFFFF"/>
                <w:lang w:val="en-GB"/>
              </w:rPr>
              <m:t>ξ</m:t>
            </m:r>
          </m:e>
          <m:sub>
            <m:r>
              <w:rPr>
                <w:rFonts w:ascii="Cambria Math" w:eastAsia="Batang" w:hAnsi="Cambria Math" w:cs="Times New Roman"/>
                <w:color w:val="222222"/>
                <w:shd w:val="clear" w:color="auto" w:fill="FFFFFF"/>
                <w:lang w:val="en-GB"/>
              </w:rPr>
              <m:t>1</m:t>
            </m:r>
          </m:sub>
        </m:sSub>
        <m:r>
          <w:rPr>
            <w:rFonts w:ascii="Cambria Math" w:eastAsiaTheme="minorEastAsia" w:hAnsi="Cambria Math" w:cs="Times New Roman"/>
            <w:color w:val="222222"/>
            <w:shd w:val="clear" w:color="auto" w:fill="FFFFFF"/>
            <w:lang w:val="en-GB"/>
          </w:rPr>
          <m:t>=</m:t>
        </m:r>
        <m:sSub>
          <m:sSubPr>
            <m:ctrlPr>
              <w:rPr>
                <w:rFonts w:ascii="Cambria Math" w:eastAsiaTheme="minorEastAsia" w:hAnsi="Cambria Math" w:cs="Times New Roman"/>
                <w:i/>
                <w:color w:val="222222"/>
                <w:shd w:val="clear" w:color="auto" w:fill="FFFFFF"/>
                <w:lang w:val="en-GB"/>
              </w:rPr>
            </m:ctrlPr>
          </m:sSubPr>
          <m:e>
            <m:d>
              <m:dPr>
                <m:begChr m:val=""/>
                <m:endChr m:val="|"/>
                <m:ctrlPr>
                  <w:rPr>
                    <w:rFonts w:ascii="Cambria Math" w:eastAsiaTheme="minorEastAsia" w:hAnsi="Cambria Math" w:cs="Times New Roman"/>
                    <w:i/>
                    <w:color w:val="222222"/>
                    <w:shd w:val="clear" w:color="auto" w:fill="FFFFFF"/>
                    <w:lang w:val="en-GB"/>
                  </w:rPr>
                </m:ctrlPr>
              </m:dPr>
              <m:e>
                <m:f>
                  <m:fPr>
                    <m:ctrlPr>
                      <w:rPr>
                        <w:rFonts w:ascii="Cambria Math" w:eastAsiaTheme="minorEastAsia" w:hAnsi="Cambria Math" w:cs="Times New Roman"/>
                        <w:i/>
                        <w:color w:val="222222"/>
                        <w:shd w:val="clear" w:color="auto" w:fill="FFFFFF"/>
                        <w:lang w:val="en-GB"/>
                      </w:rPr>
                    </m:ctrlPr>
                  </m:fPr>
                  <m:num>
                    <m:r>
                      <w:rPr>
                        <w:rFonts w:ascii="Cambria Math" w:eastAsiaTheme="minorEastAsia" w:hAnsi="Cambria Math" w:cs="Times New Roman"/>
                        <w:color w:val="222222"/>
                        <w:shd w:val="clear" w:color="auto" w:fill="FFFFFF"/>
                        <w:lang w:val="en-GB"/>
                      </w:rPr>
                      <m:t>∂</m:t>
                    </m:r>
                    <m:sSub>
                      <m:sSubPr>
                        <m:ctrlPr>
                          <w:rPr>
                            <w:rFonts w:ascii="Cambria Math" w:eastAsiaTheme="minorEastAsia" w:hAnsi="Cambria Math" w:cs="Times New Roman"/>
                            <w:i/>
                            <w:color w:val="222222"/>
                            <w:shd w:val="clear" w:color="auto" w:fill="FFFFFF"/>
                            <w:lang w:val="en-GB"/>
                          </w:rPr>
                        </m:ctrlPr>
                      </m:sSubPr>
                      <m:e>
                        <m:r>
                          <w:rPr>
                            <w:rFonts w:ascii="Cambria Math" w:eastAsiaTheme="minorEastAsia" w:hAnsi="Cambria Math" w:cs="Times New Roman"/>
                            <w:color w:val="222222"/>
                            <w:shd w:val="clear" w:color="auto" w:fill="FFFFFF"/>
                            <w:lang w:val="en-GB"/>
                          </w:rPr>
                          <m:t>ω</m:t>
                        </m:r>
                      </m:e>
                      <m:sub>
                        <m:r>
                          <w:rPr>
                            <w:rFonts w:ascii="Cambria Math" w:eastAsiaTheme="minorEastAsia" w:hAnsi="Cambria Math" w:cs="Times New Roman"/>
                            <w:color w:val="222222"/>
                            <w:shd w:val="clear" w:color="auto" w:fill="FFFFFF"/>
                            <w:lang w:val="en-GB"/>
                          </w:rPr>
                          <m:t>μ</m:t>
                        </m:r>
                      </m:sub>
                    </m:sSub>
                  </m:num>
                  <m:den>
                    <m:r>
                      <w:rPr>
                        <w:rFonts w:ascii="Cambria Math" w:eastAsiaTheme="minorEastAsia" w:hAnsi="Cambria Math" w:cs="Times New Roman"/>
                        <w:color w:val="222222"/>
                        <w:shd w:val="clear" w:color="auto" w:fill="FFFFFF"/>
                        <w:lang w:val="en-GB"/>
                      </w:rPr>
                      <m:t>∂μ</m:t>
                    </m:r>
                  </m:den>
                </m:f>
              </m:e>
            </m:d>
          </m:e>
          <m:sub>
            <m:r>
              <w:rPr>
                <w:rFonts w:ascii="Cambria Math" w:eastAsiaTheme="minorEastAsia" w:hAnsi="Cambria Math" w:cs="Times New Roman"/>
                <w:color w:val="222222"/>
                <w:shd w:val="clear" w:color="auto" w:fill="FFFFFF"/>
                <w:lang w:val="en-GB"/>
              </w:rPr>
              <m:t>μ=0</m:t>
            </m:r>
          </m:sub>
        </m:sSub>
      </m:oMath>
      <w:r w:rsidRPr="00A94D36">
        <w:rPr>
          <w:rFonts w:ascii="Times New Roman" w:eastAsiaTheme="minorEastAsia" w:hAnsi="Times New Roman" w:cs="Times New Roman"/>
          <w:color w:val="222222"/>
          <w:shd w:val="clear" w:color="auto" w:fill="FFFFFF"/>
          <w:lang w:val="en-GB"/>
        </w:rPr>
        <w:t>,</w:t>
      </w:r>
      <w:r w:rsidRPr="00A94D36">
        <w:rPr>
          <w:rFonts w:ascii="Times New Roman" w:eastAsiaTheme="minorEastAsia" w:hAnsi="Times New Roman" w:cs="Times New Roman"/>
          <w:lang w:val="en-GB"/>
        </w:rPr>
        <w:t xml:space="preserve"> </w:t>
      </w:r>
      <w:r w:rsidRPr="00A94D36">
        <w:rPr>
          <w:rFonts w:ascii="Times New Roman" w:hAnsi="Times New Roman" w:cs="Times New Roman"/>
          <w:lang w:val="en-GB"/>
        </w:rPr>
        <w:t xml:space="preserve">by grouping together the pump-detuning term with the Fourier-transformed dispersion term: </w:t>
      </w:r>
      <m:oMath>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μ</m:t>
            </m:r>
          </m:sub>
        </m:sSub>
        <m:r>
          <w:rPr>
            <w:rFonts w:ascii="Cambria Math" w:hAnsi="Cambria Math" w:cs="Times New Roman"/>
            <w:lang w:val="en-GB"/>
          </w:rPr>
          <m:t>=α-β</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μ</m:t>
            </m:r>
          </m:e>
          <m:sup>
            <m:r>
              <w:rPr>
                <w:rFonts w:ascii="Cambria Math" w:eastAsiaTheme="minorEastAsia" w:hAnsi="Cambria Math" w:cs="Times New Roman"/>
                <w:lang w:val="en-GB"/>
              </w:rPr>
              <m:t>2</m:t>
            </m:r>
          </m:sup>
        </m:sSup>
        <m:r>
          <w:rPr>
            <w:rFonts w:ascii="Cambria Math" w:eastAsiaTheme="minorEastAsia" w:hAnsi="Cambria Math" w:cs="Times New Roman"/>
            <w:lang w:val="en-GB"/>
          </w:rPr>
          <m:t>/2</m:t>
        </m:r>
      </m:oMath>
      <w:r w:rsidRPr="00A94D36">
        <w:rPr>
          <w:rFonts w:ascii="Times New Roman" w:eastAsiaTheme="minorEastAsia" w:hAnsi="Times New Roman" w:cs="Times New Roman"/>
          <w:lang w:val="en-GB"/>
        </w:rPr>
        <w:t xml:space="preserve">, where </w:t>
      </w:r>
      <m:oMath>
        <m:r>
          <w:rPr>
            <w:rFonts w:ascii="Cambria Math" w:hAnsi="Cambria Math" w:cs="Times New Roman"/>
            <w:lang w:val="en-GB"/>
          </w:rPr>
          <m:t>β&lt;0</m:t>
        </m:r>
      </m:oMath>
      <w:r w:rsidRPr="00A94D36">
        <w:rPr>
          <w:rFonts w:ascii="Times New Roman" w:eastAsiaTheme="minorEastAsia" w:hAnsi="Times New Roman" w:cs="Times New Roman"/>
          <w:lang w:val="en-GB"/>
        </w:rPr>
        <w:t xml:space="preserve"> indicates anomalous dispersion and permits the formation of bright solitons. This formulation </w:t>
      </w:r>
      <w:r w:rsidRPr="00A94D36">
        <w:rPr>
          <w:rFonts w:ascii="Times New Roman" w:eastAsiaTheme="minorEastAsia" w:hAnsi="Times New Roman" w:cs="Times New Roman"/>
          <w:lang w:val="en-GB"/>
        </w:rPr>
        <w:lastRenderedPageBreak/>
        <w:t xml:space="preserve">can be extended as necessary to include higher order dispersion, but we </w:t>
      </w:r>
      <w:r w:rsidRPr="00A94D36">
        <w:rPr>
          <w:rFonts w:ascii="Times New Roman" w:eastAsiaTheme="minorEastAsia" w:hAnsi="Times New Roman" w:cs="Times New Roman"/>
          <w:color w:val="222222"/>
          <w:shd w:val="clear" w:color="auto" w:fill="FFFFFF"/>
          <w:lang w:val="en-GB"/>
        </w:rPr>
        <w:t xml:space="preserve">do not need to include higher-order dispersion in our simulations. Importantly, the formulation permits inclusion of local changes in resonator mode structure through </w:t>
      </w:r>
      <m:oMath>
        <m:r>
          <w:rPr>
            <w:rFonts w:ascii="Cambria Math" w:eastAsiaTheme="minorEastAsia" w:hAnsi="Cambria Math" w:cs="Times New Roman"/>
            <w:color w:val="222222"/>
            <w:shd w:val="clear" w:color="auto" w:fill="FFFFFF"/>
            <w:lang w:val="en-GB"/>
          </w:rPr>
          <m:t>δ</m:t>
        </m:r>
      </m:oMath>
      <w:r w:rsidRPr="00A94D36">
        <w:rPr>
          <w:rFonts w:ascii="Times New Roman" w:eastAsiaTheme="minorEastAsia" w:hAnsi="Times New Roman" w:cs="Times New Roman"/>
          <w:color w:val="222222"/>
          <w:shd w:val="clear" w:color="auto" w:fill="FFFFFF"/>
          <w:lang w:val="en-GB"/>
        </w:rPr>
        <w:t xml:space="preserve">-function perturbations of the comb-resonator detuning, in the form </w:t>
      </w:r>
      <m:oMath>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μ</m:t>
            </m:r>
          </m:sub>
        </m:sSub>
        <m:r>
          <w:rPr>
            <w:rFonts w:ascii="Cambria Math" w:hAnsi="Cambria Math" w:cs="Times New Roman"/>
            <w:lang w:val="en-GB"/>
          </w:rPr>
          <m:t>=α</m:t>
        </m:r>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hAnsi="Cambria Math" w:cs="Times New Roman"/>
                <w:lang w:val="en-GB"/>
              </w:rPr>
              <m:t>β</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μ</m:t>
                </m:r>
              </m:e>
              <m:sup>
                <m:r>
                  <w:rPr>
                    <w:rFonts w:ascii="Cambria Math" w:eastAsiaTheme="minorEastAsia" w:hAnsi="Cambria Math" w:cs="Times New Roman"/>
                    <w:lang w:val="en-GB"/>
                  </w:rPr>
                  <m:t>2</m:t>
                </m:r>
              </m:sup>
            </m:sSup>
          </m:num>
          <m:den>
            <m:r>
              <w:rPr>
                <w:rFonts w:ascii="Cambria Math" w:eastAsiaTheme="minorEastAsia" w:hAnsi="Cambria Math" w:cs="Times New Roman"/>
                <w:lang w:val="en-GB"/>
              </w:rPr>
              <m:t>2</m:t>
            </m:r>
          </m:den>
        </m:f>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μ</m:t>
            </m:r>
          </m:sub>
        </m:sSub>
      </m:oMath>
      <w:r w:rsidRPr="00A94D36">
        <w:rPr>
          <w:rFonts w:ascii="Times New Roman" w:eastAsiaTheme="minorEastAsia" w:hAnsi="Times New Roman" w:cs="Times New Roman"/>
          <w:lang w:val="en-GB"/>
        </w:rPr>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μ</m:t>
            </m:r>
          </m:sub>
        </m:sSub>
      </m:oMath>
      <w:r w:rsidRPr="00A94D36">
        <w:rPr>
          <w:rFonts w:ascii="Times New Roman" w:eastAsiaTheme="minorEastAsia" w:hAnsi="Times New Roman" w:cs="Times New Roman"/>
          <w:lang w:val="en-GB"/>
        </w:rPr>
        <w:t xml:space="preserve"> being the normalized change in the frequency of the resonator mode: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μ</m:t>
            </m:r>
          </m:sub>
        </m:sSub>
        <m:r>
          <w:rPr>
            <w:rFonts w:ascii="Cambria Math" w:eastAsiaTheme="minorEastAsia" w:hAnsi="Cambria Math" w:cs="Times New Roman"/>
            <w:lang w:val="en-GB"/>
          </w:rPr>
          <m:t>=2(</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μ</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ω</m:t>
            </m:r>
          </m:e>
          <m:sub>
            <m:r>
              <w:rPr>
                <w:rFonts w:ascii="Cambria Math" w:eastAsiaTheme="minorEastAsia" w:hAnsi="Cambria Math" w:cs="Times New Roman"/>
                <w:lang w:val="en-GB"/>
              </w:rPr>
              <m:t>μ,o</m:t>
            </m:r>
          </m:sub>
        </m:sSub>
        <m:r>
          <w:rPr>
            <w:rFonts w:ascii="Cambria Math" w:eastAsiaTheme="minorEastAsia" w:hAnsi="Cambria Math" w:cs="Times New Roman"/>
            <w:lang w:val="en-GB"/>
          </w:rPr>
          <m:t>)/</m:t>
        </m:r>
        <m:r>
          <w:rPr>
            <w:rFonts w:ascii="Cambria Math" w:eastAsia="Batang" w:hAnsi="Cambria Math" w:cs="Times New Roman"/>
            <w:color w:val="222222"/>
            <w:shd w:val="clear" w:color="auto" w:fill="FFFFFF"/>
            <w:lang w:val="en-GB"/>
          </w:rPr>
          <m:t>∆ω</m:t>
        </m:r>
      </m:oMath>
      <w:r w:rsidRPr="00A94D36">
        <w:rPr>
          <w:rFonts w:ascii="Times New Roman" w:eastAsiaTheme="minorEastAsia" w:hAnsi="Times New Roman" w:cs="Times New Roman"/>
          <w:color w:val="222222"/>
          <w:shd w:val="clear" w:color="auto" w:fill="FFFFFF"/>
          <w:lang w:val="en-GB"/>
        </w:rPr>
        <w:t xml:space="preserve">. </w:t>
      </w:r>
    </w:p>
    <w:p w14:paraId="5D503EC0" w14:textId="56726214" w:rsidR="00977038" w:rsidRPr="00A94D36" w:rsidRDefault="00977038" w:rsidP="00E50874">
      <w:pPr>
        <w:spacing w:line="264" w:lineRule="auto"/>
        <w:jc w:val="both"/>
        <w:rPr>
          <w:rFonts w:ascii="Times New Roman" w:eastAsiaTheme="minorEastAsia" w:hAnsi="Times New Roman" w:cs="Times New Roman"/>
          <w:color w:val="222222"/>
          <w:shd w:val="clear" w:color="auto" w:fill="FFFFFF"/>
          <w:lang w:val="en-GB"/>
        </w:rPr>
      </w:pPr>
      <w:r w:rsidRPr="00A94D36">
        <w:rPr>
          <w:rFonts w:ascii="Times New Roman" w:eastAsiaTheme="minorEastAsia" w:hAnsi="Times New Roman" w:cs="Times New Roman"/>
          <w:color w:val="222222"/>
          <w:shd w:val="clear" w:color="auto" w:fill="FFFFFF"/>
          <w:lang w:val="en-GB"/>
        </w:rPr>
        <w:tab/>
        <w:t xml:space="preserve">In our </w:t>
      </w:r>
      <w:proofErr w:type="gramStart"/>
      <w:r w:rsidRPr="00A94D36">
        <w:rPr>
          <w:rFonts w:ascii="Times New Roman" w:eastAsiaTheme="minorEastAsia" w:hAnsi="Times New Roman" w:cs="Times New Roman"/>
          <w:color w:val="222222"/>
          <w:shd w:val="clear" w:color="auto" w:fill="FFFFFF"/>
          <w:lang w:val="en-GB"/>
        </w:rPr>
        <w:t>implementation</w:t>
      </w:r>
      <w:proofErr w:type="gramEnd"/>
      <w:r w:rsidRPr="00A94D36">
        <w:rPr>
          <w:rFonts w:ascii="Times New Roman" w:eastAsiaTheme="minorEastAsia" w:hAnsi="Times New Roman" w:cs="Times New Roman"/>
          <w:color w:val="222222"/>
          <w:shd w:val="clear" w:color="auto" w:fill="FFFFFF"/>
          <w:lang w:val="en-GB"/>
        </w:rPr>
        <w:t xml:space="preserve"> here, the LLE describes the evolution of the intracavity field. The experimental data we collect reflects the power spectrum of the field propagating away from the resonator in the tapered fibre, which includes through-coupled pump light. Thus, the relative amplitude of the pump laser with respect to the crystal is different for our experiments and our LLE simulations. We have corrected this by phenomenologically adjusting the pump laser power in the simulated optical spectrum to match the experimental data after the simulation is complete. In this way, we both account for the physical effect of the through-coupled pump and correctly simulate the soliton crystal dynamics, which the through-coupled pump does not affect.</w:t>
      </w:r>
    </w:p>
    <w:p w14:paraId="47DE9B6C" w14:textId="57C17CE4" w:rsidR="00FF3C59" w:rsidRDefault="00FF3C59" w:rsidP="00E50874">
      <w:pPr>
        <w:spacing w:after="0" w:line="264" w:lineRule="auto"/>
        <w:rPr>
          <w:rFonts w:ascii="Times New Roman" w:hAnsi="Times New Roman" w:cs="Times New Roman"/>
          <w:lang w:val="en-GB"/>
        </w:rPr>
      </w:pPr>
      <w:r>
        <w:rPr>
          <w:rFonts w:ascii="Times New Roman" w:hAnsi="Times New Roman" w:cs="Times New Roman"/>
          <w:b/>
          <w:lang w:val="en-GB"/>
        </w:rPr>
        <w:t>Cross-correlation measurements</w:t>
      </w:r>
      <w:r w:rsidRPr="00A94D36">
        <w:rPr>
          <w:rFonts w:ascii="Times New Roman" w:hAnsi="Times New Roman" w:cs="Times New Roman"/>
          <w:b/>
          <w:lang w:val="en-GB"/>
        </w:rPr>
        <w:t>:</w:t>
      </w:r>
      <w:r>
        <w:rPr>
          <w:rFonts w:ascii="Times New Roman" w:hAnsi="Times New Roman" w:cs="Times New Roman"/>
          <w:b/>
          <w:lang w:val="en-GB"/>
        </w:rPr>
        <w:t xml:space="preserve"> </w:t>
      </w:r>
      <w:r>
        <w:rPr>
          <w:rFonts w:ascii="Times New Roman" w:hAnsi="Times New Roman" w:cs="Times New Roman"/>
          <w:lang w:val="en-GB"/>
        </w:rPr>
        <w:t>Fig. S1 depicts the experimental setup used for conducting time-domain cross-correlation measurements of soliton crystals.</w:t>
      </w:r>
    </w:p>
    <w:p w14:paraId="34E111DE" w14:textId="13B9EF4B" w:rsidR="00E50874" w:rsidRDefault="00E50874" w:rsidP="00E50874">
      <w:pPr>
        <w:spacing w:after="0" w:line="264" w:lineRule="auto"/>
        <w:rPr>
          <w:rFonts w:ascii="Times New Roman" w:hAnsi="Times New Roman" w:cs="Times New Roman"/>
          <w:lang w:val="en-GB"/>
        </w:rPr>
      </w:pPr>
    </w:p>
    <w:p w14:paraId="2ED48063" w14:textId="113BFFD4" w:rsidR="00E50874" w:rsidRPr="00634326" w:rsidRDefault="00E50874" w:rsidP="00E50874">
      <w:pPr>
        <w:spacing w:after="0" w:line="264" w:lineRule="auto"/>
        <w:rPr>
          <w:rFonts w:ascii="Times New Roman" w:hAnsi="Times New Roman" w:cs="Times New Roman"/>
          <w:lang w:val="en-GB"/>
        </w:rPr>
      </w:pPr>
      <w:r w:rsidRPr="00A94D36">
        <w:rPr>
          <w:rFonts w:ascii="Times New Roman" w:hAnsi="Times New Roman" w:cs="Times New Roman"/>
          <w:noProof/>
          <w:sz w:val="20"/>
          <w:szCs w:val="20"/>
        </w:rPr>
        <w:drawing>
          <wp:anchor distT="0" distB="0" distL="114300" distR="114300" simplePos="0" relativeHeight="251659264" behindDoc="0" locked="0" layoutInCell="1" allowOverlap="1" wp14:anchorId="7FF34B2D" wp14:editId="45D222C2">
            <wp:simplePos x="0" y="0"/>
            <wp:positionH relativeFrom="margin">
              <wp:align>left</wp:align>
            </wp:positionH>
            <wp:positionV relativeFrom="page">
              <wp:posOffset>4081780</wp:posOffset>
            </wp:positionV>
            <wp:extent cx="1990725" cy="3250565"/>
            <wp:effectExtent l="0" t="0" r="9525" b="0"/>
            <wp:wrapSquare wrapText="bothSides"/>
            <wp:docPr id="12" name="Picture 12" descr="H:\dcc2\figs for soliton crystallization paper\schematics fi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cc2\figs for soliton crystallization paper\schematics fig 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725" cy="3250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D5DB1" w14:textId="3125C67A" w:rsidR="00FF3C59" w:rsidRPr="00634326" w:rsidRDefault="00FF3C59" w:rsidP="00E50874">
      <w:pPr>
        <w:spacing w:after="0" w:line="264" w:lineRule="auto"/>
        <w:rPr>
          <w:rFonts w:ascii="Times New Roman" w:hAnsi="Times New Roman" w:cs="Times New Roman"/>
          <w:b/>
          <w:sz w:val="24"/>
          <w:szCs w:val="24"/>
          <w:lang w:val="en-GB"/>
        </w:rPr>
      </w:pPr>
    </w:p>
    <w:p w14:paraId="300038E0" w14:textId="77777777" w:rsidR="00FF3C59" w:rsidRPr="00A94D36" w:rsidRDefault="00FF3C59" w:rsidP="00E50874">
      <w:pPr>
        <w:spacing w:after="0" w:line="264" w:lineRule="auto"/>
        <w:jc w:val="both"/>
        <w:rPr>
          <w:rFonts w:ascii="Times New Roman" w:hAnsi="Times New Roman" w:cs="Times New Roman"/>
          <w:sz w:val="20"/>
          <w:szCs w:val="20"/>
          <w:lang w:val="en-GB"/>
        </w:rPr>
      </w:pPr>
      <w:r w:rsidRPr="00A94D36">
        <w:rPr>
          <w:rFonts w:ascii="Times New Roman" w:hAnsi="Times New Roman" w:cs="Times New Roman"/>
          <w:sz w:val="20"/>
          <w:szCs w:val="20"/>
          <w:lang w:val="en-GB"/>
        </w:rPr>
        <w:t xml:space="preserve">Fig. </w:t>
      </w:r>
      <w:r>
        <w:rPr>
          <w:rFonts w:ascii="Times New Roman" w:hAnsi="Times New Roman" w:cs="Times New Roman"/>
          <w:sz w:val="20"/>
          <w:szCs w:val="20"/>
          <w:lang w:val="en-GB"/>
        </w:rPr>
        <w:t>S</w:t>
      </w:r>
      <w:r w:rsidRPr="00A94D36">
        <w:rPr>
          <w:rFonts w:ascii="Times New Roman" w:hAnsi="Times New Roman" w:cs="Times New Roman"/>
          <w:sz w:val="20"/>
          <w:szCs w:val="20"/>
          <w:lang w:val="en-GB"/>
        </w:rPr>
        <w:t xml:space="preserve">1. Schematic depiction of the set-up for using an electro-optic (EO) modulator comb as a reference pulse to measure the time-domain waveform of the crystal. The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χ</m:t>
            </m:r>
          </m:e>
          <m:sub>
            <m:r>
              <w:rPr>
                <w:rFonts w:ascii="Cambria Math" w:hAnsi="Cambria Math" w:cs="Times New Roman"/>
                <w:sz w:val="20"/>
                <w:szCs w:val="20"/>
                <w:lang w:val="en-GB"/>
              </w:rPr>
              <m:t>3</m:t>
            </m:r>
          </m:sub>
        </m:sSub>
      </m:oMath>
      <w:r w:rsidRPr="00A94D36">
        <w:rPr>
          <w:rFonts w:ascii="Times New Roman" w:eastAsiaTheme="minorEastAsia" w:hAnsi="Times New Roman" w:cs="Times New Roman"/>
          <w:sz w:val="20"/>
          <w:szCs w:val="20"/>
          <w:lang w:val="en-GB"/>
        </w:rPr>
        <w:t xml:space="preserve"> (Kerr) and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χ</m:t>
            </m:r>
          </m:e>
          <m:sub>
            <m:r>
              <w:rPr>
                <w:rFonts w:ascii="Cambria Math" w:eastAsiaTheme="minorEastAsia" w:hAnsi="Cambria Math" w:cs="Times New Roman"/>
                <w:sz w:val="20"/>
                <w:szCs w:val="20"/>
                <w:lang w:val="en-GB"/>
              </w:rPr>
              <m:t>2</m:t>
            </m:r>
          </m:sub>
        </m:sSub>
      </m:oMath>
      <w:r w:rsidRPr="00A94D36">
        <w:rPr>
          <w:rFonts w:ascii="Times New Roman" w:hAnsi="Times New Roman" w:cs="Times New Roman"/>
          <w:sz w:val="20"/>
          <w:szCs w:val="20"/>
          <w:lang w:val="en-GB"/>
        </w:rPr>
        <w:t xml:space="preserve"> nonlinearities are indicated on the resonator and nonlinear crystal, respectively.  A spatial-light modulator is used to rotate the phase of the pump laser by </w:t>
      </w:r>
      <m:oMath>
        <m:r>
          <w:rPr>
            <w:rFonts w:ascii="Cambria Math" w:hAnsi="Cambria Math" w:cs="Times New Roman"/>
            <w:sz w:val="20"/>
            <w:szCs w:val="20"/>
            <w:lang w:val="en-GB"/>
          </w:rPr>
          <m:t>π</m:t>
        </m:r>
      </m:oMath>
      <w:r w:rsidRPr="00A94D36">
        <w:rPr>
          <w:rFonts w:ascii="Times New Roman" w:eastAsiaTheme="minorEastAsia" w:hAnsi="Times New Roman" w:cs="Times New Roman"/>
          <w:sz w:val="20"/>
          <w:szCs w:val="20"/>
          <w:lang w:val="en-GB"/>
        </w:rPr>
        <w:t xml:space="preserve"> in the crystal to improve the cross-correlation contrast. The soliton crystal and the EO modulator comb share a pump laser, and the repetition frequency </w:t>
      </w:r>
      <m:oMath>
        <m:sSub>
          <m:sSubPr>
            <m:ctrlPr>
              <w:rPr>
                <w:rFonts w:ascii="Cambria Math" w:eastAsiaTheme="minorEastAsia" w:hAnsi="Cambria Math" w:cs="Times New Roman"/>
                <w:sz w:val="20"/>
                <w:szCs w:val="20"/>
                <w:lang w:val="en-GB"/>
              </w:rPr>
            </m:ctrlPr>
          </m:sSubPr>
          <m:e>
            <m:r>
              <w:rPr>
                <w:rFonts w:ascii="Cambria Math" w:eastAsiaTheme="minorEastAsia" w:hAnsi="Cambria Math" w:cs="Times New Roman"/>
                <w:sz w:val="20"/>
                <w:szCs w:val="20"/>
                <w:lang w:val="en-GB"/>
              </w:rPr>
              <m:t>f</m:t>
            </m:r>
          </m:e>
          <m:sub>
            <m:r>
              <m:rPr>
                <m:sty m:val="p"/>
              </m:rPr>
              <w:rPr>
                <w:rFonts w:ascii="Cambria Math" w:eastAsiaTheme="minorEastAsia" w:hAnsi="Cambria Math" w:cs="Times New Roman"/>
                <w:sz w:val="20"/>
                <w:szCs w:val="20"/>
                <w:lang w:val="en-GB"/>
              </w:rPr>
              <m:t>rep</m:t>
            </m:r>
          </m:sub>
        </m:sSub>
      </m:oMath>
      <w:r w:rsidRPr="00A94D36">
        <w:rPr>
          <w:rFonts w:ascii="Times New Roman" w:eastAsiaTheme="minorEastAsia" w:hAnsi="Times New Roman" w:cs="Times New Roman"/>
          <w:sz w:val="20"/>
          <w:szCs w:val="20"/>
          <w:lang w:val="en-GB"/>
        </w:rPr>
        <w:t xml:space="preserve"> of the EO modulator comb is locked to that of the crystal. Varying the relative delay in one arm of the interferometer allows a measurement of the intensity cross-correlation between the crystal and the reference pulse.</w:t>
      </w:r>
    </w:p>
    <w:p w14:paraId="1392C098" w14:textId="77777777" w:rsidR="00FF3C59" w:rsidRDefault="00FF3C59" w:rsidP="00FF3C59">
      <w:pPr>
        <w:spacing w:after="0" w:line="480" w:lineRule="auto"/>
        <w:jc w:val="center"/>
        <w:rPr>
          <w:rFonts w:ascii="Times New Roman" w:hAnsi="Times New Roman" w:cs="Times New Roman"/>
          <w:b/>
          <w:sz w:val="24"/>
          <w:szCs w:val="24"/>
          <w:lang w:val="en-GB"/>
        </w:rPr>
      </w:pPr>
    </w:p>
    <w:p w14:paraId="32DD3103" w14:textId="77777777" w:rsidR="00977038" w:rsidRDefault="00977038" w:rsidP="00634326">
      <w:pPr>
        <w:spacing w:after="0" w:line="480" w:lineRule="auto"/>
        <w:rPr>
          <w:rFonts w:ascii="Times New Roman" w:hAnsi="Times New Roman" w:cs="Times New Roman"/>
          <w:b/>
          <w:u w:val="single"/>
          <w:lang w:val="en-GB"/>
        </w:rPr>
      </w:pPr>
    </w:p>
    <w:p w14:paraId="20A3C744" w14:textId="77777777" w:rsidR="00B2085D" w:rsidRPr="00A94D36" w:rsidRDefault="00B2085D" w:rsidP="00634326">
      <w:pPr>
        <w:spacing w:after="0" w:line="480" w:lineRule="auto"/>
        <w:rPr>
          <w:rFonts w:ascii="Times New Roman" w:hAnsi="Times New Roman" w:cs="Times New Roman"/>
          <w:b/>
          <w:u w:val="single"/>
          <w:lang w:val="en-GB"/>
        </w:rPr>
      </w:pPr>
    </w:p>
    <w:p w14:paraId="674D5CFC" w14:textId="77777777" w:rsidR="00E50874" w:rsidRDefault="00E50874" w:rsidP="00E50874">
      <w:pPr>
        <w:spacing w:after="0" w:line="264" w:lineRule="auto"/>
        <w:jc w:val="both"/>
        <w:rPr>
          <w:rFonts w:ascii="Times New Roman" w:hAnsi="Times New Roman" w:cs="Times New Roman"/>
          <w:b/>
          <w:lang w:val="en-GB"/>
        </w:rPr>
      </w:pPr>
    </w:p>
    <w:p w14:paraId="5CF746D1" w14:textId="77777777" w:rsidR="00E50874" w:rsidRDefault="00E50874" w:rsidP="00E50874">
      <w:pPr>
        <w:spacing w:after="0" w:line="264" w:lineRule="auto"/>
        <w:jc w:val="both"/>
        <w:rPr>
          <w:rFonts w:ascii="Times New Roman" w:hAnsi="Times New Roman" w:cs="Times New Roman"/>
          <w:b/>
          <w:lang w:val="en-GB"/>
        </w:rPr>
      </w:pPr>
    </w:p>
    <w:p w14:paraId="504EDBA8" w14:textId="77777777" w:rsidR="00E50874" w:rsidRDefault="00E50874" w:rsidP="00E50874">
      <w:pPr>
        <w:spacing w:after="0" w:line="264" w:lineRule="auto"/>
        <w:jc w:val="both"/>
        <w:rPr>
          <w:rFonts w:ascii="Times New Roman" w:hAnsi="Times New Roman" w:cs="Times New Roman"/>
          <w:b/>
          <w:lang w:val="en-GB"/>
        </w:rPr>
      </w:pPr>
    </w:p>
    <w:p w14:paraId="4A5E1C72" w14:textId="77777777" w:rsidR="00E50874" w:rsidRDefault="00E50874" w:rsidP="00E50874">
      <w:pPr>
        <w:spacing w:after="0" w:line="264" w:lineRule="auto"/>
        <w:jc w:val="both"/>
        <w:rPr>
          <w:rFonts w:ascii="Times New Roman" w:hAnsi="Times New Roman" w:cs="Times New Roman"/>
          <w:b/>
          <w:lang w:val="en-GB"/>
        </w:rPr>
      </w:pPr>
    </w:p>
    <w:p w14:paraId="2B33C4F0" w14:textId="77777777" w:rsidR="00E50874" w:rsidRDefault="00E50874" w:rsidP="00E50874">
      <w:pPr>
        <w:spacing w:after="0" w:line="264" w:lineRule="auto"/>
        <w:jc w:val="both"/>
        <w:rPr>
          <w:rFonts w:ascii="Times New Roman" w:hAnsi="Times New Roman" w:cs="Times New Roman"/>
          <w:b/>
          <w:lang w:val="en-GB"/>
        </w:rPr>
      </w:pPr>
    </w:p>
    <w:p w14:paraId="46202CDB" w14:textId="53F8CDDF" w:rsidR="00634326" w:rsidRPr="00A94D36" w:rsidRDefault="00634326" w:rsidP="00E50874">
      <w:pPr>
        <w:spacing w:after="0" w:line="264" w:lineRule="auto"/>
        <w:jc w:val="both"/>
        <w:rPr>
          <w:rFonts w:ascii="Times New Roman" w:hAnsi="Times New Roman" w:cs="Times New Roman"/>
          <w:lang w:val="en-GB"/>
        </w:rPr>
      </w:pPr>
      <w:r w:rsidRPr="00A94D36">
        <w:rPr>
          <w:rFonts w:ascii="Times New Roman" w:hAnsi="Times New Roman" w:cs="Times New Roman"/>
          <w:b/>
          <w:lang w:val="en-GB"/>
        </w:rPr>
        <w:t xml:space="preserve">Phase steps: </w:t>
      </w:r>
      <w:r w:rsidRPr="00A94D36">
        <w:rPr>
          <w:rFonts w:ascii="Times New Roman" w:hAnsi="Times New Roman" w:cs="Times New Roman"/>
          <w:lang w:val="en-GB"/>
        </w:rPr>
        <w:t xml:space="preserve">Soliton crystals exhibit phase steps previously reported by </w:t>
      </w:r>
      <w:proofErr w:type="spellStart"/>
      <w:r w:rsidRPr="00A94D36">
        <w:rPr>
          <w:rFonts w:ascii="Times New Roman" w:hAnsi="Times New Roman" w:cs="Times New Roman"/>
          <w:lang w:val="en-GB"/>
        </w:rPr>
        <w:t>Del’Haye</w:t>
      </w:r>
      <w:proofErr w:type="spellEnd"/>
      <w:r w:rsidRPr="00A94D36">
        <w:rPr>
          <w:rFonts w:ascii="Times New Roman" w:hAnsi="Times New Roman" w:cs="Times New Roman"/>
          <w:lang w:val="en-GB"/>
        </w:rPr>
        <w:t xml:space="preserve"> et al.</w:t>
      </w:r>
      <w:r w:rsidR="000626DA">
        <w:rPr>
          <w:rFonts w:ascii="Times New Roman" w:hAnsi="Times New Roman" w:cs="Times New Roman"/>
          <w:lang w:val="en-GB"/>
        </w:rPr>
        <w:fldChar w:fldCharType="begin" w:fldLock="1"/>
      </w:r>
      <w:r w:rsidR="00035F5F">
        <w:rPr>
          <w:rFonts w:ascii="Times New Roman" w:hAnsi="Times New Roman" w:cs="Times New Roman"/>
          <w:lang w:val="en-GB"/>
        </w:rPr>
        <w:instrText>ADDIN CSL_CITATION { "citationItems" : [ { "id" : "ITEM-1", "itemData" : { "DOI" : "10.1038/ncomms6668", "ISSN" : "2041-1723", "author" : [ { "dropping-particle" : "", "family" : "Del\u2019Haye", "given" : "Pascal", "non-dropping-particle" : "", "parse-names" : false, "suffix" : "" }, { "dropping-particle" : "", "family" : "Coillet", "given" : "Aur\u00e9lien", "non-dropping-particle" : "", "parse-names" : false, "suffix" : "" }, { "dropping-particle" : "", "family" : "Loh", "given" : "William", "non-dropping-particle" : "", "parse-names" : false, "suffix" : "" }, { "dropping-particle" : "", "family" : "Beha", "given" : "Katja", "non-dropping-particle" : "", "parse-names" : false, "suffix" : "" }, { "dropping-particle" : "", "family" : "Papp", "given" : "Scott B.", "non-dropping-particle" : "", "parse-names" : false, "suffix" : "" }, { "dropping-particle" : "", "family" : "Diddams", "given" : "Scott a.", "non-dropping-particle" : "", "parse-names" : false, "suffix" : "" } ], "container-title" : "Nature Communications", "id" : "ITEM-1", "issue" : "May 2014", "issued" : { "date-parts" : [ [ "2015" ] ] }, "page" : "5668", "title" : "Phase steps and resonator detuning measurements in microresonator frequency combs", "type" : "article-journal", "volume" : "6" }, "uris" : [ "http://www.mendeley.com/documents/?uuid=2c66365b-ea8a-4cac-8671-7c73f562fec0" ] } ], "mendeley" : { "formattedCitation" : "&lt;sup&gt;7&lt;/sup&gt;", "plainTextFormattedCitation" : "7", "previouslyFormattedCitation" : "&lt;sup&gt;7&lt;/sup&gt;" }, "properties" : { "noteIndex" : 0 }, "schema" : "https://github.com/citation-style-language/schema/raw/master/csl-citation.json" }</w:instrText>
      </w:r>
      <w:r w:rsidR="000626DA">
        <w:rPr>
          <w:rFonts w:ascii="Times New Roman" w:hAnsi="Times New Roman" w:cs="Times New Roman"/>
          <w:lang w:val="en-GB"/>
        </w:rPr>
        <w:fldChar w:fldCharType="separate"/>
      </w:r>
      <w:r w:rsidR="00977038" w:rsidRPr="00977038">
        <w:rPr>
          <w:rFonts w:ascii="Times New Roman" w:hAnsi="Times New Roman" w:cs="Times New Roman"/>
          <w:noProof/>
          <w:vertAlign w:val="superscript"/>
          <w:lang w:val="en-GB"/>
        </w:rPr>
        <w:t>7</w:t>
      </w:r>
      <w:r w:rsidR="000626DA">
        <w:rPr>
          <w:rFonts w:ascii="Times New Roman" w:hAnsi="Times New Roman" w:cs="Times New Roman"/>
          <w:lang w:val="en-GB"/>
        </w:rPr>
        <w:fldChar w:fldCharType="end"/>
      </w:r>
      <w:r w:rsidRPr="00A94D36">
        <w:rPr>
          <w:rFonts w:ascii="Times New Roman" w:hAnsi="Times New Roman" w:cs="Times New Roman"/>
          <w:lang w:val="en-GB"/>
        </w:rPr>
        <w:t xml:space="preserve"> We plot simulations of several crystals with spectral phase in Figure S</w:t>
      </w:r>
      <w:r>
        <w:rPr>
          <w:rFonts w:ascii="Times New Roman" w:hAnsi="Times New Roman" w:cs="Times New Roman"/>
          <w:lang w:val="en-GB"/>
        </w:rPr>
        <w:t>2</w:t>
      </w:r>
      <w:r w:rsidRPr="00A94D36">
        <w:rPr>
          <w:rFonts w:ascii="Times New Roman" w:hAnsi="Times New Roman" w:cs="Times New Roman"/>
          <w:lang w:val="en-GB"/>
        </w:rPr>
        <w:t xml:space="preserve">. We note that, because a linear spectral phase shift is equivalent to a shift in time, there </w:t>
      </w:r>
      <w:r w:rsidR="00035F5F">
        <w:rPr>
          <w:rFonts w:ascii="Times New Roman" w:hAnsi="Times New Roman" w:cs="Times New Roman"/>
          <w:lang w:val="en-GB"/>
        </w:rPr>
        <w:t>are infinitely many ways</w:t>
      </w:r>
      <w:r w:rsidRPr="00A94D36">
        <w:rPr>
          <w:rFonts w:ascii="Times New Roman" w:hAnsi="Times New Roman" w:cs="Times New Roman"/>
          <w:lang w:val="en-GB"/>
        </w:rPr>
        <w:t xml:space="preserve"> to present the spectral phase for a given crystal, and they may not </w:t>
      </w:r>
      <w:r w:rsidR="00035F5F">
        <w:rPr>
          <w:rFonts w:ascii="Times New Roman" w:hAnsi="Times New Roman" w:cs="Times New Roman"/>
          <w:lang w:val="en-GB"/>
        </w:rPr>
        <w:t>appear obviously</w:t>
      </w:r>
      <w:r w:rsidRPr="00A94D36">
        <w:rPr>
          <w:rFonts w:ascii="Times New Roman" w:hAnsi="Times New Roman" w:cs="Times New Roman"/>
          <w:lang w:val="en-GB"/>
        </w:rPr>
        <w:t xml:space="preserve"> equivalent. The phase steps exhibited by soliton crystals arise due to the superposed linear spectral phase shifts from temporally-separated co-propagating solitons. </w:t>
      </w:r>
    </w:p>
    <w:p w14:paraId="5B65AD64" w14:textId="77777777" w:rsidR="00634326" w:rsidRPr="00A94D36" w:rsidRDefault="00634326" w:rsidP="00634326">
      <w:pPr>
        <w:spacing w:after="0" w:line="480" w:lineRule="auto"/>
        <w:ind w:firstLine="288"/>
        <w:jc w:val="center"/>
        <w:rPr>
          <w:rFonts w:ascii="Times New Roman" w:eastAsia="Batang" w:hAnsi="Times New Roman" w:cs="Times New Roman"/>
          <w:b/>
          <w:color w:val="222222"/>
          <w:sz w:val="24"/>
          <w:u w:val="single"/>
          <w:shd w:val="clear" w:color="auto" w:fill="FFFFFF"/>
          <w:lang w:val="en-GB"/>
        </w:rPr>
      </w:pPr>
      <w:r w:rsidRPr="00A94D36">
        <w:rPr>
          <w:rFonts w:ascii="Times New Roman" w:eastAsia="Batang" w:hAnsi="Times New Roman" w:cs="Times New Roman"/>
          <w:noProof/>
          <w:color w:val="222222"/>
          <w:sz w:val="24"/>
          <w:shd w:val="clear" w:color="auto" w:fill="FFFFFF"/>
        </w:rPr>
        <w:lastRenderedPageBreak/>
        <w:drawing>
          <wp:inline distT="0" distB="0" distL="0" distR="0" wp14:anchorId="6946DD43" wp14:editId="5EA351F8">
            <wp:extent cx="5657850" cy="2828925"/>
            <wp:effectExtent l="0" t="0" r="0" b="9525"/>
            <wp:docPr id="7" name="Picture 7" descr="H:\dcc2\figs for soliton crystallization paper\Phase steps bigger than big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cc2\figs for soliton crystallization paper\Phase steps bigger than bigge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1544" cy="2830772"/>
                    </a:xfrm>
                    <a:prstGeom prst="rect">
                      <a:avLst/>
                    </a:prstGeom>
                    <a:noFill/>
                    <a:ln>
                      <a:noFill/>
                    </a:ln>
                  </pic:spPr>
                </pic:pic>
              </a:graphicData>
            </a:graphic>
          </wp:inline>
        </w:drawing>
      </w:r>
    </w:p>
    <w:p w14:paraId="7E566136" w14:textId="298698BB" w:rsidR="00634326" w:rsidRDefault="00634326" w:rsidP="00E50874">
      <w:pPr>
        <w:spacing w:after="0" w:line="264" w:lineRule="auto"/>
        <w:jc w:val="both"/>
        <w:rPr>
          <w:rFonts w:ascii="Times New Roman" w:eastAsia="Batang" w:hAnsi="Times New Roman" w:cs="Times New Roman"/>
          <w:color w:val="222222"/>
          <w:sz w:val="20"/>
          <w:szCs w:val="20"/>
          <w:shd w:val="clear" w:color="auto" w:fill="FFFFFF"/>
          <w:lang w:val="en-GB"/>
        </w:rPr>
      </w:pPr>
      <w:r>
        <w:rPr>
          <w:rFonts w:ascii="Times New Roman" w:eastAsia="Batang" w:hAnsi="Times New Roman" w:cs="Times New Roman"/>
          <w:color w:val="222222"/>
          <w:sz w:val="20"/>
          <w:szCs w:val="20"/>
          <w:shd w:val="clear" w:color="auto" w:fill="FFFFFF"/>
          <w:lang w:val="en-GB"/>
        </w:rPr>
        <w:t>Fig S2</w:t>
      </w:r>
      <w:r w:rsidRPr="00A94D36">
        <w:rPr>
          <w:rFonts w:ascii="Times New Roman" w:eastAsia="Batang" w:hAnsi="Times New Roman" w:cs="Times New Roman"/>
          <w:color w:val="222222"/>
          <w:sz w:val="20"/>
          <w:szCs w:val="20"/>
          <w:shd w:val="clear" w:color="auto" w:fill="FFFFFF"/>
          <w:lang w:val="en-GB"/>
        </w:rPr>
        <w:t>. Depiction of crystals (p), (d), and (g) from Fig. 3 of the main text, with experimental data in black and simulations in blue, including simulated spectral phase. These crystals exhibit phase steps near prominent features of the spectrum, which arise due to the spectral interference between temporally-shifted solitons. Spectral phase is unique only up to a shift linear in frequency, which can yield multiple phase profiles for the same crystal which appear very different.</w:t>
      </w:r>
    </w:p>
    <w:p w14:paraId="2B9E0D5C" w14:textId="69734A93" w:rsidR="00E50874" w:rsidRDefault="00E50874" w:rsidP="00E50874">
      <w:pPr>
        <w:spacing w:after="0" w:line="264" w:lineRule="auto"/>
        <w:jc w:val="both"/>
        <w:rPr>
          <w:rFonts w:ascii="Times New Roman" w:eastAsia="Batang" w:hAnsi="Times New Roman" w:cs="Times New Roman"/>
          <w:color w:val="222222"/>
          <w:sz w:val="20"/>
          <w:szCs w:val="20"/>
          <w:shd w:val="clear" w:color="auto" w:fill="FFFFFF"/>
          <w:lang w:val="en-GB"/>
        </w:rPr>
      </w:pPr>
    </w:p>
    <w:p w14:paraId="0700E689" w14:textId="77777777" w:rsidR="00E50874" w:rsidRPr="00E50874" w:rsidRDefault="00E50874" w:rsidP="00E50874">
      <w:pPr>
        <w:spacing w:after="0" w:line="264" w:lineRule="auto"/>
        <w:jc w:val="both"/>
        <w:rPr>
          <w:rFonts w:ascii="Times New Roman" w:eastAsia="Batang" w:hAnsi="Times New Roman" w:cs="Times New Roman"/>
          <w:color w:val="222222"/>
          <w:sz w:val="20"/>
          <w:szCs w:val="20"/>
          <w:shd w:val="clear" w:color="auto" w:fill="FFFFFF"/>
          <w:lang w:val="en-GB"/>
        </w:rPr>
      </w:pPr>
    </w:p>
    <w:p w14:paraId="52DC40D0" w14:textId="77777777" w:rsidR="00634326" w:rsidRPr="00A94D36" w:rsidRDefault="00634326" w:rsidP="00E50874">
      <w:pPr>
        <w:spacing w:after="0" w:line="264" w:lineRule="auto"/>
        <w:rPr>
          <w:rFonts w:ascii="Times New Roman" w:hAnsi="Times New Roman" w:cs="Times New Roman"/>
          <w:lang w:val="en-GB"/>
        </w:rPr>
      </w:pPr>
    </w:p>
    <w:p w14:paraId="66AF507D" w14:textId="77777777" w:rsidR="00634326" w:rsidRPr="00A94D36" w:rsidRDefault="00634326" w:rsidP="00E50874">
      <w:pPr>
        <w:spacing w:after="0" w:line="264" w:lineRule="auto"/>
        <w:jc w:val="both"/>
        <w:rPr>
          <w:rFonts w:ascii="Times New Roman" w:hAnsi="Times New Roman" w:cs="Times New Roman"/>
          <w:lang w:val="en-GB"/>
        </w:rPr>
      </w:pPr>
      <w:r w:rsidRPr="00A94D36">
        <w:rPr>
          <w:rFonts w:ascii="Times New Roman" w:hAnsi="Times New Roman" w:cs="Times New Roman"/>
          <w:b/>
          <w:lang w:val="en-GB"/>
        </w:rPr>
        <w:t xml:space="preserve">Harmonic mode-locking: </w:t>
      </w:r>
      <w:r w:rsidRPr="00A94D36">
        <w:rPr>
          <w:rFonts w:ascii="Times New Roman" w:hAnsi="Times New Roman" w:cs="Times New Roman"/>
          <w:lang w:val="en-GB"/>
        </w:rPr>
        <w:t>We have compared and contrasted soliton ensembles in the tightly-packed and sparsely-populated regimes in the main text. In conducting numerical simulations, we have also observed harmonic mode-locking in Kerr combs. Harmonic mode-locking consists of the generation of a uniform soliton train, and occurs in a density regime between the low-density and high-density regimes discussed in the text. In simulations, soliton ensembles in an intermediate-density regime which are initialized with non-uniform soliton distributions will evolve to uniformity, with a spectrum resembling primary comb. Harmonic mode-locking does not require the presence of a mode crossing, and the harmonic mode-locking we have observed involves only the evolution towards a uniform pulse train; no other crystal structure has been discovered. Harmonic mode-locking is a weak effect: the timescale over which a non-uniform pulse distribution will evolve to uniformity in the case of harmonic mode-locking is on the scale of 10</w:t>
      </w:r>
      <w:r w:rsidRPr="00A94D36">
        <w:rPr>
          <w:rFonts w:ascii="Times New Roman" w:hAnsi="Times New Roman" w:cs="Times New Roman"/>
          <w:vertAlign w:val="superscript"/>
          <w:lang w:val="en-GB"/>
        </w:rPr>
        <w:t>3</w:t>
      </w:r>
      <w:r w:rsidRPr="00A94D36">
        <w:rPr>
          <w:rFonts w:ascii="Times New Roman" w:hAnsi="Times New Roman" w:cs="Times New Roman"/>
          <w:lang w:val="en-GB"/>
        </w:rPr>
        <w:t>–10</w:t>
      </w:r>
      <w:r w:rsidRPr="00A94D36">
        <w:rPr>
          <w:rFonts w:ascii="Times New Roman" w:hAnsi="Times New Roman" w:cs="Times New Roman"/>
          <w:vertAlign w:val="superscript"/>
          <w:lang w:val="en-GB"/>
        </w:rPr>
        <w:t>5</w:t>
      </w:r>
      <w:r w:rsidRPr="00A94D36">
        <w:rPr>
          <w:rFonts w:ascii="Times New Roman" w:hAnsi="Times New Roman" w:cs="Times New Roman"/>
          <w:lang w:val="en-GB"/>
        </w:rPr>
        <w:t xml:space="preserve"> photon lifetimes, compared with &lt;10 photon lifetimes for crystallization of a non-uniform pulse train under the influence of a mode crossing. In Figure S</w:t>
      </w:r>
      <w:r>
        <w:rPr>
          <w:rFonts w:ascii="Times New Roman" w:hAnsi="Times New Roman" w:cs="Times New Roman"/>
          <w:lang w:val="en-GB"/>
        </w:rPr>
        <w:t>3</w:t>
      </w:r>
      <w:r w:rsidRPr="00A94D36">
        <w:rPr>
          <w:rFonts w:ascii="Times New Roman" w:hAnsi="Times New Roman" w:cs="Times New Roman"/>
          <w:lang w:val="en-GB"/>
        </w:rPr>
        <w:t xml:space="preserve"> we present simulations of harmonic mode-locking beginning from a uniform pulse train with jittered pulse positions, and beginning from a uniform pulse train with a vacancy. The numbers of solitons in these harmonically mode-locked states are 15 and 14, respectively; the simulation is conducted under the same conditions in which we have experimentally observed crystallization with 23 pulses in the presence of a mode crossing.</w:t>
      </w:r>
    </w:p>
    <w:p w14:paraId="6EAFBEF2" w14:textId="77777777" w:rsidR="00634326" w:rsidRPr="00A94D36" w:rsidRDefault="00634326" w:rsidP="00634326">
      <w:pPr>
        <w:spacing w:after="0" w:line="480" w:lineRule="auto"/>
        <w:jc w:val="both"/>
        <w:rPr>
          <w:rFonts w:ascii="Times New Roman" w:eastAsia="Batang" w:hAnsi="Times New Roman" w:cs="Times New Roman"/>
          <w:color w:val="222222"/>
          <w:sz w:val="20"/>
          <w:szCs w:val="20"/>
          <w:shd w:val="clear" w:color="auto" w:fill="FFFFFF"/>
          <w:lang w:val="en-GB"/>
        </w:rPr>
      </w:pPr>
      <w:r w:rsidRPr="00A94D36">
        <w:rPr>
          <w:rFonts w:ascii="Times New Roman" w:eastAsia="Batang" w:hAnsi="Times New Roman" w:cs="Times New Roman"/>
          <w:noProof/>
          <w:color w:val="222222"/>
          <w:sz w:val="20"/>
          <w:szCs w:val="20"/>
          <w:shd w:val="clear" w:color="auto" w:fill="FFFFFF"/>
        </w:rPr>
        <w:lastRenderedPageBreak/>
        <w:drawing>
          <wp:inline distT="0" distB="0" distL="0" distR="0" wp14:anchorId="3A8C6FE2" wp14:editId="38AD144F">
            <wp:extent cx="6076133" cy="2208810"/>
            <wp:effectExtent l="0" t="0" r="1270" b="1270"/>
            <wp:docPr id="6" name="Picture 6" descr="O:\OFM\Cole\DATA\Microcomb LLE Simulations 5-26-16 to -\soliton crystals paper\supplement harmonic mode-locking\supplement harmonic modelocking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FM\Cole\DATA\Microcomb LLE Simulations 5-26-16 to -\soliton crystals paper\supplement harmonic mode-locking\supplement harmonic modelocking f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83" cy="2219516"/>
                    </a:xfrm>
                    <a:prstGeom prst="rect">
                      <a:avLst/>
                    </a:prstGeom>
                    <a:noFill/>
                    <a:ln>
                      <a:noFill/>
                    </a:ln>
                  </pic:spPr>
                </pic:pic>
              </a:graphicData>
            </a:graphic>
          </wp:inline>
        </w:drawing>
      </w:r>
    </w:p>
    <w:p w14:paraId="673D4D90" w14:textId="77777777" w:rsidR="00634326" w:rsidRPr="00A94D36" w:rsidRDefault="00634326" w:rsidP="00634326">
      <w:pPr>
        <w:spacing w:after="0" w:line="480" w:lineRule="auto"/>
        <w:jc w:val="both"/>
        <w:rPr>
          <w:rFonts w:ascii="Times New Roman" w:eastAsia="Batang" w:hAnsi="Times New Roman" w:cs="Times New Roman"/>
          <w:color w:val="222222"/>
          <w:sz w:val="20"/>
          <w:szCs w:val="20"/>
          <w:shd w:val="clear" w:color="auto" w:fill="FFFFFF"/>
          <w:lang w:val="en-GB"/>
        </w:rPr>
      </w:pPr>
    </w:p>
    <w:p w14:paraId="35D56CB2" w14:textId="77777777" w:rsidR="00634326" w:rsidRPr="00A94D36" w:rsidRDefault="00634326" w:rsidP="00E50874">
      <w:pPr>
        <w:spacing w:after="0" w:line="264" w:lineRule="auto"/>
        <w:jc w:val="both"/>
        <w:rPr>
          <w:rFonts w:ascii="Times New Roman" w:eastAsia="Batang" w:hAnsi="Times New Roman" w:cs="Times New Roman"/>
          <w:color w:val="222222"/>
          <w:sz w:val="20"/>
          <w:szCs w:val="20"/>
          <w:shd w:val="clear" w:color="auto" w:fill="FFFFFF"/>
          <w:lang w:val="en-GB"/>
        </w:rPr>
      </w:pPr>
      <w:r>
        <w:rPr>
          <w:rFonts w:ascii="Times New Roman" w:eastAsia="Batang" w:hAnsi="Times New Roman" w:cs="Times New Roman"/>
          <w:color w:val="222222"/>
          <w:sz w:val="20"/>
          <w:szCs w:val="20"/>
          <w:shd w:val="clear" w:color="auto" w:fill="FFFFFF"/>
          <w:lang w:val="en-GB"/>
        </w:rPr>
        <w:t>Fig S3</w:t>
      </w:r>
      <w:r w:rsidRPr="00A94D36">
        <w:rPr>
          <w:rFonts w:ascii="Times New Roman" w:eastAsia="Batang" w:hAnsi="Times New Roman" w:cs="Times New Roman"/>
          <w:color w:val="222222"/>
          <w:sz w:val="20"/>
          <w:szCs w:val="20"/>
          <w:shd w:val="clear" w:color="auto" w:fill="FFFFFF"/>
          <w:lang w:val="en-GB"/>
        </w:rPr>
        <w:t xml:space="preserve">. Simulations of harmonic mode-locking, or the evolution towards a uniform soliton train without the presence of a mode crossing. (a-b) Harmonic mode-locking of 15 pulses beginning from jittered, non-uniform pulse positions. Initial and final pulse configurations are shown in (b) with the angular coordinate folded modulo </w:t>
      </w:r>
      <m:oMath>
        <m:r>
          <w:rPr>
            <w:rFonts w:ascii="Cambria Math" w:eastAsia="Batang" w:hAnsi="Cambria Math" w:cs="Times New Roman"/>
            <w:color w:val="222222"/>
            <w:sz w:val="20"/>
            <w:szCs w:val="20"/>
            <w:shd w:val="clear" w:color="auto" w:fill="FFFFFF"/>
            <w:lang w:val="en-GB"/>
          </w:rPr>
          <m:t>2π/15</m:t>
        </m:r>
      </m:oMath>
      <w:r w:rsidRPr="00A94D36">
        <w:rPr>
          <w:rFonts w:ascii="Times New Roman" w:eastAsia="Batang" w:hAnsi="Times New Roman" w:cs="Times New Roman"/>
          <w:color w:val="222222"/>
          <w:sz w:val="20"/>
          <w:szCs w:val="20"/>
          <w:shd w:val="clear" w:color="auto" w:fill="FFFFFF"/>
          <w:lang w:val="en-GB"/>
        </w:rPr>
        <w:t xml:space="preserve"> to illustrate the degree of regularity of the pulse distribution. The pulse distribution evolves towards a uniform pulse train, but approaches that distribution slowly. (c-d) Harmonic mode-locking of 14 pulses beginning from a uniform 15-soliton pulse train with a single vacancy. Initial and final spectra shown in (d). </w:t>
      </w:r>
    </w:p>
    <w:p w14:paraId="57B7CB45" w14:textId="77777777" w:rsidR="00634326" w:rsidRPr="00A94D36" w:rsidRDefault="00634326" w:rsidP="00E50874">
      <w:pPr>
        <w:spacing w:after="0" w:line="264" w:lineRule="auto"/>
        <w:ind w:firstLine="288"/>
        <w:jc w:val="center"/>
        <w:rPr>
          <w:rFonts w:ascii="Times New Roman" w:eastAsia="Batang" w:hAnsi="Times New Roman" w:cs="Times New Roman"/>
          <w:b/>
          <w:color w:val="222222"/>
          <w:sz w:val="24"/>
          <w:u w:val="single"/>
          <w:shd w:val="clear" w:color="auto" w:fill="FFFFFF"/>
          <w:lang w:val="en-GB"/>
        </w:rPr>
      </w:pPr>
    </w:p>
    <w:p w14:paraId="40FDF167" w14:textId="328277B1" w:rsidR="00634326" w:rsidRDefault="007D2D96" w:rsidP="00E50874">
      <w:pPr>
        <w:spacing w:after="0" w:line="264" w:lineRule="auto"/>
        <w:rPr>
          <w:rFonts w:ascii="Times New Roman" w:hAnsi="Times New Roman" w:cs="Times New Roman"/>
          <w:lang w:val="en-GB"/>
        </w:rPr>
      </w:pPr>
      <w:r>
        <w:rPr>
          <w:rFonts w:ascii="Times New Roman" w:hAnsi="Times New Roman" w:cs="Times New Roman"/>
          <w:b/>
          <w:lang w:val="en-GB"/>
        </w:rPr>
        <w:t>Instability of soliton crystals under the LLE</w:t>
      </w:r>
      <w:r w:rsidRPr="00A94D36">
        <w:rPr>
          <w:rFonts w:ascii="Times New Roman" w:hAnsi="Times New Roman" w:cs="Times New Roman"/>
          <w:b/>
          <w:lang w:val="en-GB"/>
        </w:rPr>
        <w:t>:</w:t>
      </w:r>
      <w:r>
        <w:rPr>
          <w:rFonts w:ascii="Times New Roman" w:hAnsi="Times New Roman" w:cs="Times New Roman"/>
          <w:b/>
          <w:lang w:val="en-GB"/>
        </w:rPr>
        <w:t xml:space="preserve"> </w:t>
      </w:r>
      <w:r>
        <w:rPr>
          <w:rFonts w:ascii="Times New Roman" w:hAnsi="Times New Roman" w:cs="Times New Roman"/>
          <w:lang w:val="en-GB"/>
        </w:rPr>
        <w:t xml:space="preserve">As discussed in the text, the soliton crystals we have observed cannot be modelled by the LLE alone. The spectral bandwidth fixes the width of the pulse in the time-domain (because pulse chirp is </w:t>
      </w:r>
      <w:r w:rsidR="00035F5F">
        <w:rPr>
          <w:rFonts w:ascii="Times New Roman" w:hAnsi="Times New Roman" w:cs="Times New Roman"/>
          <w:lang w:val="en-GB"/>
        </w:rPr>
        <w:t xml:space="preserve">uniquely </w:t>
      </w:r>
      <w:r>
        <w:rPr>
          <w:rFonts w:ascii="Times New Roman" w:hAnsi="Times New Roman" w:cs="Times New Roman"/>
          <w:lang w:val="en-GB"/>
        </w:rPr>
        <w:t>determined by the LLE), and during propagation under the LLE soliton crystals exhibit inter-pulse attractive interactions and pair annihilation. Fig. S4 presents an example of the propagation of a crystal under the LLE.</w:t>
      </w:r>
    </w:p>
    <w:p w14:paraId="2A61710F" w14:textId="773B0B50" w:rsidR="00E50874" w:rsidRDefault="00E50874" w:rsidP="00E50874">
      <w:pPr>
        <w:spacing w:after="0" w:line="264" w:lineRule="auto"/>
        <w:rPr>
          <w:rFonts w:ascii="Times New Roman" w:hAnsi="Times New Roman" w:cs="Times New Roman"/>
          <w:lang w:val="en-GB"/>
        </w:rPr>
      </w:pPr>
    </w:p>
    <w:p w14:paraId="2F2DE51D" w14:textId="77777777" w:rsidR="00E50874" w:rsidRPr="007D2D96" w:rsidRDefault="00E50874" w:rsidP="00E50874">
      <w:pPr>
        <w:spacing w:after="0" w:line="264" w:lineRule="auto"/>
        <w:rPr>
          <w:rFonts w:ascii="Times New Roman" w:eastAsia="Batang" w:hAnsi="Times New Roman" w:cs="Times New Roman"/>
          <w:color w:val="222222"/>
          <w:sz w:val="24"/>
          <w:u w:val="single"/>
          <w:shd w:val="clear" w:color="auto" w:fill="FFFFFF"/>
          <w:lang w:val="en-GB"/>
        </w:rPr>
      </w:pPr>
    </w:p>
    <w:p w14:paraId="6922E65D" w14:textId="77777777" w:rsidR="00634326" w:rsidRPr="00A94D36" w:rsidRDefault="00634326" w:rsidP="00634326">
      <w:pPr>
        <w:spacing w:after="0" w:line="480" w:lineRule="auto"/>
        <w:jc w:val="center"/>
        <w:rPr>
          <w:rFonts w:ascii="Times New Roman" w:hAnsi="Times New Roman" w:cs="Times New Roman"/>
          <w:lang w:val="en-GB"/>
        </w:rPr>
      </w:pPr>
      <w:r w:rsidRPr="00A94D36">
        <w:rPr>
          <w:rFonts w:ascii="Times New Roman" w:hAnsi="Times New Roman" w:cs="Times New Roman"/>
          <w:noProof/>
        </w:rPr>
        <w:drawing>
          <wp:inline distT="0" distB="0" distL="0" distR="0" wp14:anchorId="62F0E10E" wp14:editId="4DF6C56E">
            <wp:extent cx="3204210" cy="1336040"/>
            <wp:effectExtent l="0" t="0" r="0" b="0"/>
            <wp:docPr id="8" name="Picture 8" descr="O:\OFM\Cole\DATA\Microcomb LLE Simulations 5-26-16 to -\soliton crystals paper\fig 1 nature width and text\sim for extend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FM\Cole\DATA\Microcomb LLE Simulations 5-26-16 to -\soliton crystals paper\fig 1 nature width and text\sim for extended dat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210" cy="1336040"/>
                    </a:xfrm>
                    <a:prstGeom prst="rect">
                      <a:avLst/>
                    </a:prstGeom>
                    <a:noFill/>
                    <a:ln>
                      <a:noFill/>
                    </a:ln>
                  </pic:spPr>
                </pic:pic>
              </a:graphicData>
            </a:graphic>
          </wp:inline>
        </w:drawing>
      </w:r>
    </w:p>
    <w:p w14:paraId="10BC567D" w14:textId="645C80F8" w:rsidR="000626DA" w:rsidRPr="00E50874" w:rsidRDefault="00634326" w:rsidP="00E50874">
      <w:pPr>
        <w:pStyle w:val="Caption"/>
        <w:spacing w:line="264" w:lineRule="auto"/>
        <w:jc w:val="both"/>
        <w:rPr>
          <w:rFonts w:ascii="Times New Roman" w:eastAsiaTheme="minorEastAsia" w:hAnsi="Times New Roman" w:cs="Times New Roman"/>
          <w:i w:val="0"/>
          <w:color w:val="000000" w:themeColor="text1"/>
          <w:sz w:val="20"/>
          <w:szCs w:val="20"/>
          <w:lang w:val="en-GB"/>
        </w:rPr>
      </w:pPr>
      <w:r>
        <w:rPr>
          <w:rFonts w:ascii="Times New Roman" w:hAnsi="Times New Roman" w:cs="Times New Roman"/>
          <w:i w:val="0"/>
          <w:color w:val="000000" w:themeColor="text1"/>
          <w:sz w:val="20"/>
          <w:szCs w:val="20"/>
          <w:lang w:val="en-GB"/>
        </w:rPr>
        <w:t>Fig. S4</w:t>
      </w:r>
      <w:r w:rsidRPr="00A94D36">
        <w:rPr>
          <w:rFonts w:ascii="Times New Roman" w:hAnsi="Times New Roman" w:cs="Times New Roman"/>
          <w:i w:val="0"/>
          <w:color w:val="000000" w:themeColor="text1"/>
          <w:sz w:val="20"/>
          <w:szCs w:val="20"/>
          <w:lang w:val="en-GB"/>
        </w:rPr>
        <w:t xml:space="preserve">. </w:t>
      </w:r>
      <w:proofErr w:type="spellStart"/>
      <w:r w:rsidRPr="00A94D36">
        <w:rPr>
          <w:rFonts w:ascii="Times New Roman" w:hAnsi="Times New Roman" w:cs="Times New Roman"/>
          <w:i w:val="0"/>
          <w:color w:val="000000" w:themeColor="text1"/>
          <w:sz w:val="20"/>
          <w:szCs w:val="20"/>
          <w:lang w:val="en-GB"/>
        </w:rPr>
        <w:t>Intability</w:t>
      </w:r>
      <w:proofErr w:type="spellEnd"/>
      <w:r w:rsidRPr="00A94D36">
        <w:rPr>
          <w:rFonts w:ascii="Times New Roman" w:hAnsi="Times New Roman" w:cs="Times New Roman"/>
          <w:i w:val="0"/>
          <w:color w:val="000000" w:themeColor="text1"/>
          <w:sz w:val="20"/>
          <w:szCs w:val="20"/>
          <w:lang w:val="en-GB"/>
        </w:rPr>
        <w:t xml:space="preserve"> of soliton crystals under the LLE. (a) Simulated evolution of the pulse train corresponding to the experimental crystal spectrum shown in Fig. 1, starting from irregular pulse positions. Crystallization occurs within 10 photon lifetimes of the initialization of the simulation. For the first 500 photon lifetimes of the simulation, the propagation is governed by a perturbed LLE including reduced comb-resonator detuning on modes 5 x 24=120 and 7 x 24=168. During this time the crystal drifts within the co-rotating frame because the optical spectrum is asymmetric. The perturbation is then removed smoothly from 500 to 1000 photon lifetimes and subsequently the pulses pair-annihilate, demonstrating that the mode crossing is critical for stabilizing the soliton crystal. (b) Intracavity power with the angular coordinate folded modulo </w:t>
      </w:r>
      <m:oMath>
        <m:r>
          <w:rPr>
            <w:rFonts w:ascii="Cambria Math" w:hAnsi="Cambria Math" w:cs="Times New Roman"/>
            <w:color w:val="000000" w:themeColor="text1"/>
            <w:sz w:val="20"/>
            <w:szCs w:val="20"/>
            <w:lang w:val="en-GB"/>
          </w:rPr>
          <m:t>2π/24</m:t>
        </m:r>
      </m:oMath>
      <w:r w:rsidRPr="00A94D36">
        <w:rPr>
          <w:rFonts w:ascii="Times New Roman" w:eastAsiaTheme="minorEastAsia" w:hAnsi="Times New Roman" w:cs="Times New Roman"/>
          <w:i w:val="0"/>
          <w:color w:val="000000" w:themeColor="text1"/>
          <w:sz w:val="20"/>
          <w:szCs w:val="20"/>
          <w:lang w:val="en-GB"/>
        </w:rPr>
        <w:t>, to depict the irregularity of the pulse positions at the initialization of the simulation and the crystallized pulse t</w:t>
      </w:r>
      <w:r w:rsidR="00E50874">
        <w:rPr>
          <w:rFonts w:ascii="Times New Roman" w:eastAsiaTheme="minorEastAsia" w:hAnsi="Times New Roman" w:cs="Times New Roman"/>
          <w:i w:val="0"/>
          <w:color w:val="000000" w:themeColor="text1"/>
          <w:sz w:val="20"/>
          <w:szCs w:val="20"/>
          <w:lang w:val="en-GB"/>
        </w:rPr>
        <w:t>rain after 500 photon lifetimes.</w:t>
      </w:r>
    </w:p>
    <w:p w14:paraId="244EA8EB" w14:textId="77777777" w:rsidR="000626DA" w:rsidRPr="00006B3B" w:rsidRDefault="000626DA" w:rsidP="000626DA">
      <w:pPr>
        <w:rPr>
          <w:rFonts w:ascii="Times New Roman" w:hAnsi="Times New Roman" w:cs="Times New Roman"/>
          <w:lang w:val="en-GB"/>
        </w:rPr>
      </w:pPr>
      <w:r w:rsidRPr="00006B3B">
        <w:rPr>
          <w:rFonts w:ascii="Times New Roman" w:hAnsi="Times New Roman" w:cs="Times New Roman"/>
          <w:lang w:val="en-GB"/>
        </w:rPr>
        <w:lastRenderedPageBreak/>
        <w:t>References</w:t>
      </w:r>
    </w:p>
    <w:p w14:paraId="68D64928" w14:textId="13E08A30" w:rsidR="00035F5F" w:rsidRPr="00035F5F" w:rsidRDefault="000626DA" w:rsidP="00035F5F">
      <w:pPr>
        <w:widowControl w:val="0"/>
        <w:autoSpaceDE w:val="0"/>
        <w:autoSpaceDN w:val="0"/>
        <w:adjustRightInd w:val="0"/>
        <w:spacing w:line="240" w:lineRule="auto"/>
        <w:ind w:left="640" w:hanging="640"/>
        <w:rPr>
          <w:rFonts w:ascii="Times New Roman" w:hAnsi="Times New Roman" w:cs="Times New Roman"/>
          <w:noProof/>
          <w:szCs w:val="24"/>
        </w:rPr>
      </w:pPr>
      <w:r w:rsidRPr="00006B3B">
        <w:rPr>
          <w:rFonts w:ascii="Times New Roman" w:hAnsi="Times New Roman" w:cs="Times New Roman"/>
        </w:rPr>
        <w:fldChar w:fldCharType="begin" w:fldLock="1"/>
      </w:r>
      <w:r w:rsidRPr="00006B3B">
        <w:rPr>
          <w:rFonts w:ascii="Times New Roman" w:hAnsi="Times New Roman" w:cs="Times New Roman"/>
        </w:rPr>
        <w:instrText xml:space="preserve">ADDIN Mendeley Bibliography CSL_BIBLIOGRAPHY </w:instrText>
      </w:r>
      <w:r w:rsidRPr="00006B3B">
        <w:rPr>
          <w:rFonts w:ascii="Times New Roman" w:hAnsi="Times New Roman" w:cs="Times New Roman"/>
        </w:rPr>
        <w:fldChar w:fldCharType="separate"/>
      </w:r>
      <w:r w:rsidR="00035F5F" w:rsidRPr="00035F5F">
        <w:rPr>
          <w:rFonts w:ascii="Times New Roman" w:hAnsi="Times New Roman" w:cs="Times New Roman"/>
          <w:noProof/>
          <w:szCs w:val="24"/>
        </w:rPr>
        <w:t>1.</w:t>
      </w:r>
      <w:r w:rsidR="00035F5F" w:rsidRPr="00035F5F">
        <w:rPr>
          <w:rFonts w:ascii="Times New Roman" w:hAnsi="Times New Roman" w:cs="Times New Roman"/>
          <w:noProof/>
          <w:szCs w:val="24"/>
        </w:rPr>
        <w:tab/>
        <w:t xml:space="preserve">Chembo, Y. K. &amp; Menyuk, C. R. Spatiotemporal Lugiato-Lefever formalism for Kerr-comb generation in whispering-gallery-mode resonators. </w:t>
      </w:r>
      <w:r w:rsidR="00035F5F" w:rsidRPr="00035F5F">
        <w:rPr>
          <w:rFonts w:ascii="Times New Roman" w:hAnsi="Times New Roman" w:cs="Times New Roman"/>
          <w:i/>
          <w:iCs/>
          <w:noProof/>
          <w:szCs w:val="24"/>
        </w:rPr>
        <w:t>Phys. Rev. A</w:t>
      </w:r>
      <w:r w:rsidR="00035F5F" w:rsidRPr="00035F5F">
        <w:rPr>
          <w:rFonts w:ascii="Times New Roman" w:hAnsi="Times New Roman" w:cs="Times New Roman"/>
          <w:noProof/>
          <w:szCs w:val="24"/>
        </w:rPr>
        <w:t xml:space="preserve"> </w:t>
      </w:r>
      <w:r w:rsidR="00035F5F" w:rsidRPr="00035F5F">
        <w:rPr>
          <w:rFonts w:ascii="Times New Roman" w:hAnsi="Times New Roman" w:cs="Times New Roman"/>
          <w:b/>
          <w:bCs/>
          <w:noProof/>
          <w:szCs w:val="24"/>
        </w:rPr>
        <w:t>87,</w:t>
      </w:r>
      <w:r w:rsidR="00035F5F" w:rsidRPr="00035F5F">
        <w:rPr>
          <w:rFonts w:ascii="Times New Roman" w:hAnsi="Times New Roman" w:cs="Times New Roman"/>
          <w:noProof/>
          <w:szCs w:val="24"/>
        </w:rPr>
        <w:t xml:space="preserve"> </w:t>
      </w:r>
      <w:r w:rsidR="006D7202">
        <w:rPr>
          <w:rFonts w:ascii="Times New Roman" w:hAnsi="Times New Roman" w:cs="Times New Roman"/>
          <w:noProof/>
          <w:szCs w:val="24"/>
        </w:rPr>
        <w:t>0</w:t>
      </w:r>
      <w:r w:rsidR="00035F5F" w:rsidRPr="00035F5F">
        <w:rPr>
          <w:rFonts w:ascii="Times New Roman" w:hAnsi="Times New Roman" w:cs="Times New Roman"/>
          <w:noProof/>
          <w:szCs w:val="24"/>
        </w:rPr>
        <w:t>53852 (2013).</w:t>
      </w:r>
    </w:p>
    <w:p w14:paraId="7FC16443" w14:textId="28221D65" w:rsidR="00035F5F" w:rsidRPr="00035F5F" w:rsidRDefault="00035F5F" w:rsidP="00035F5F">
      <w:pPr>
        <w:widowControl w:val="0"/>
        <w:autoSpaceDE w:val="0"/>
        <w:autoSpaceDN w:val="0"/>
        <w:adjustRightInd w:val="0"/>
        <w:spacing w:line="240" w:lineRule="auto"/>
        <w:ind w:left="640" w:hanging="640"/>
        <w:rPr>
          <w:rFonts w:ascii="Times New Roman" w:hAnsi="Times New Roman" w:cs="Times New Roman"/>
          <w:noProof/>
          <w:szCs w:val="24"/>
        </w:rPr>
      </w:pPr>
      <w:r w:rsidRPr="00035F5F">
        <w:rPr>
          <w:rFonts w:ascii="Times New Roman" w:hAnsi="Times New Roman" w:cs="Times New Roman"/>
          <w:noProof/>
          <w:szCs w:val="24"/>
        </w:rPr>
        <w:t>2.</w:t>
      </w:r>
      <w:r w:rsidRPr="00035F5F">
        <w:rPr>
          <w:rFonts w:ascii="Times New Roman" w:hAnsi="Times New Roman" w:cs="Times New Roman"/>
          <w:noProof/>
          <w:szCs w:val="24"/>
        </w:rPr>
        <w:tab/>
        <w:t xml:space="preserve">Godey, C., Balakireva, I. V., Coillet, A. &amp; Chembo, Y. K. Stability analysis of the spatiotemporal Lugiato-Lefever model for Kerr optical frequency combs in the anomalous and normal dispersion regimes. </w:t>
      </w:r>
      <w:r w:rsidRPr="00035F5F">
        <w:rPr>
          <w:rFonts w:ascii="Times New Roman" w:hAnsi="Times New Roman" w:cs="Times New Roman"/>
          <w:i/>
          <w:iCs/>
          <w:noProof/>
          <w:szCs w:val="24"/>
        </w:rPr>
        <w:t>Phys. Rev. A</w:t>
      </w:r>
      <w:r w:rsidRPr="00035F5F">
        <w:rPr>
          <w:rFonts w:ascii="Times New Roman" w:hAnsi="Times New Roman" w:cs="Times New Roman"/>
          <w:noProof/>
          <w:szCs w:val="24"/>
        </w:rPr>
        <w:t xml:space="preserve"> </w:t>
      </w:r>
      <w:r w:rsidRPr="00035F5F">
        <w:rPr>
          <w:rFonts w:ascii="Times New Roman" w:hAnsi="Times New Roman" w:cs="Times New Roman"/>
          <w:b/>
          <w:bCs/>
          <w:noProof/>
          <w:szCs w:val="24"/>
        </w:rPr>
        <w:t>89,</w:t>
      </w:r>
      <w:r w:rsidRPr="00035F5F">
        <w:rPr>
          <w:rFonts w:ascii="Times New Roman" w:hAnsi="Times New Roman" w:cs="Times New Roman"/>
          <w:noProof/>
          <w:szCs w:val="24"/>
        </w:rPr>
        <w:t xml:space="preserve"> </w:t>
      </w:r>
      <w:r w:rsidR="006D7202">
        <w:rPr>
          <w:rFonts w:ascii="Times New Roman" w:hAnsi="Times New Roman" w:cs="Times New Roman"/>
          <w:noProof/>
          <w:szCs w:val="24"/>
        </w:rPr>
        <w:t>0</w:t>
      </w:r>
      <w:r w:rsidRPr="00035F5F">
        <w:rPr>
          <w:rFonts w:ascii="Times New Roman" w:hAnsi="Times New Roman" w:cs="Times New Roman"/>
          <w:noProof/>
          <w:szCs w:val="24"/>
        </w:rPr>
        <w:t>63814 (2014).</w:t>
      </w:r>
    </w:p>
    <w:p w14:paraId="39304B49" w14:textId="77777777" w:rsidR="00035F5F" w:rsidRPr="00035F5F" w:rsidRDefault="00035F5F" w:rsidP="00035F5F">
      <w:pPr>
        <w:widowControl w:val="0"/>
        <w:autoSpaceDE w:val="0"/>
        <w:autoSpaceDN w:val="0"/>
        <w:adjustRightInd w:val="0"/>
        <w:spacing w:line="240" w:lineRule="auto"/>
        <w:ind w:left="640" w:hanging="640"/>
        <w:rPr>
          <w:rFonts w:ascii="Times New Roman" w:hAnsi="Times New Roman" w:cs="Times New Roman"/>
          <w:noProof/>
          <w:szCs w:val="24"/>
        </w:rPr>
      </w:pPr>
      <w:r w:rsidRPr="00035F5F">
        <w:rPr>
          <w:rFonts w:ascii="Times New Roman" w:hAnsi="Times New Roman" w:cs="Times New Roman"/>
          <w:noProof/>
          <w:szCs w:val="24"/>
        </w:rPr>
        <w:t>3.</w:t>
      </w:r>
      <w:r w:rsidRPr="00035F5F">
        <w:rPr>
          <w:rFonts w:ascii="Times New Roman" w:hAnsi="Times New Roman" w:cs="Times New Roman"/>
          <w:noProof/>
          <w:szCs w:val="24"/>
        </w:rPr>
        <w:tab/>
        <w:t xml:space="preserve">Coen, S., Randle, H. G., Sylvestre, T. &amp; Erkintalo, M. Modeling of octave-spanning Kerr frequency combs using a generalized mean-field Lugiato-Lefever model. </w:t>
      </w:r>
      <w:r w:rsidRPr="00035F5F">
        <w:rPr>
          <w:rFonts w:ascii="Times New Roman" w:hAnsi="Times New Roman" w:cs="Times New Roman"/>
          <w:i/>
          <w:iCs/>
          <w:noProof/>
          <w:szCs w:val="24"/>
        </w:rPr>
        <w:t>Opt. Lett.</w:t>
      </w:r>
      <w:r w:rsidRPr="00035F5F">
        <w:rPr>
          <w:rFonts w:ascii="Times New Roman" w:hAnsi="Times New Roman" w:cs="Times New Roman"/>
          <w:noProof/>
          <w:szCs w:val="24"/>
        </w:rPr>
        <w:t xml:space="preserve"> </w:t>
      </w:r>
      <w:r w:rsidRPr="00035F5F">
        <w:rPr>
          <w:rFonts w:ascii="Times New Roman" w:hAnsi="Times New Roman" w:cs="Times New Roman"/>
          <w:b/>
          <w:bCs/>
          <w:noProof/>
          <w:szCs w:val="24"/>
        </w:rPr>
        <w:t>38,</w:t>
      </w:r>
      <w:r w:rsidRPr="00035F5F">
        <w:rPr>
          <w:rFonts w:ascii="Times New Roman" w:hAnsi="Times New Roman" w:cs="Times New Roman"/>
          <w:noProof/>
          <w:szCs w:val="24"/>
        </w:rPr>
        <w:t xml:space="preserve"> 37–39 (2013).</w:t>
      </w:r>
    </w:p>
    <w:p w14:paraId="0CC50D8F" w14:textId="77777777" w:rsidR="00035F5F" w:rsidRPr="00035F5F" w:rsidRDefault="00035F5F" w:rsidP="00035F5F">
      <w:pPr>
        <w:widowControl w:val="0"/>
        <w:autoSpaceDE w:val="0"/>
        <w:autoSpaceDN w:val="0"/>
        <w:adjustRightInd w:val="0"/>
        <w:spacing w:line="240" w:lineRule="auto"/>
        <w:ind w:left="640" w:hanging="640"/>
        <w:rPr>
          <w:rFonts w:ascii="Times New Roman" w:hAnsi="Times New Roman" w:cs="Times New Roman"/>
          <w:noProof/>
          <w:szCs w:val="24"/>
        </w:rPr>
      </w:pPr>
      <w:r w:rsidRPr="00035F5F">
        <w:rPr>
          <w:rFonts w:ascii="Times New Roman" w:hAnsi="Times New Roman" w:cs="Times New Roman"/>
          <w:noProof/>
          <w:szCs w:val="24"/>
        </w:rPr>
        <w:t>4.</w:t>
      </w:r>
      <w:r w:rsidRPr="00035F5F">
        <w:rPr>
          <w:rFonts w:ascii="Times New Roman" w:hAnsi="Times New Roman" w:cs="Times New Roman"/>
          <w:noProof/>
          <w:szCs w:val="24"/>
        </w:rPr>
        <w:tab/>
        <w:t xml:space="preserve">Sinkin, O. V., Holzlöhner, R., Zweck, J. &amp; Menyuk, C. R. Optimization of the split-step Fourier method in modeling optical-fiber communications systems. </w:t>
      </w:r>
      <w:r w:rsidRPr="00035F5F">
        <w:rPr>
          <w:rFonts w:ascii="Times New Roman" w:hAnsi="Times New Roman" w:cs="Times New Roman"/>
          <w:i/>
          <w:iCs/>
          <w:noProof/>
          <w:szCs w:val="24"/>
        </w:rPr>
        <w:t>J. Light. Technol.</w:t>
      </w:r>
      <w:r w:rsidRPr="00035F5F">
        <w:rPr>
          <w:rFonts w:ascii="Times New Roman" w:hAnsi="Times New Roman" w:cs="Times New Roman"/>
          <w:noProof/>
          <w:szCs w:val="24"/>
        </w:rPr>
        <w:t xml:space="preserve"> </w:t>
      </w:r>
      <w:r w:rsidRPr="00035F5F">
        <w:rPr>
          <w:rFonts w:ascii="Times New Roman" w:hAnsi="Times New Roman" w:cs="Times New Roman"/>
          <w:b/>
          <w:bCs/>
          <w:noProof/>
          <w:szCs w:val="24"/>
        </w:rPr>
        <w:t>21,</w:t>
      </w:r>
      <w:r w:rsidRPr="00035F5F">
        <w:rPr>
          <w:rFonts w:ascii="Times New Roman" w:hAnsi="Times New Roman" w:cs="Times New Roman"/>
          <w:noProof/>
          <w:szCs w:val="24"/>
        </w:rPr>
        <w:t xml:space="preserve"> 61–68 (2003).</w:t>
      </w:r>
    </w:p>
    <w:p w14:paraId="7EA5D8D9" w14:textId="77777777" w:rsidR="00035F5F" w:rsidRPr="00035F5F" w:rsidRDefault="00035F5F" w:rsidP="00035F5F">
      <w:pPr>
        <w:widowControl w:val="0"/>
        <w:autoSpaceDE w:val="0"/>
        <w:autoSpaceDN w:val="0"/>
        <w:adjustRightInd w:val="0"/>
        <w:spacing w:line="240" w:lineRule="auto"/>
        <w:ind w:left="640" w:hanging="640"/>
        <w:rPr>
          <w:rFonts w:ascii="Times New Roman" w:hAnsi="Times New Roman" w:cs="Times New Roman"/>
          <w:noProof/>
          <w:szCs w:val="24"/>
        </w:rPr>
      </w:pPr>
      <w:r w:rsidRPr="00035F5F">
        <w:rPr>
          <w:rFonts w:ascii="Times New Roman" w:hAnsi="Times New Roman" w:cs="Times New Roman"/>
          <w:noProof/>
          <w:szCs w:val="24"/>
        </w:rPr>
        <w:t>5.</w:t>
      </w:r>
      <w:r w:rsidRPr="00035F5F">
        <w:rPr>
          <w:rFonts w:ascii="Times New Roman" w:hAnsi="Times New Roman" w:cs="Times New Roman"/>
          <w:noProof/>
          <w:szCs w:val="24"/>
        </w:rPr>
        <w:tab/>
        <w:t xml:space="preserve">Hult, J. A Fourth-Order Runge-Kutta in the Interaction Picture Method for Simulating Supercontinuum Generation in Optical Fibers. </w:t>
      </w:r>
      <w:r w:rsidRPr="00035F5F">
        <w:rPr>
          <w:rFonts w:ascii="Times New Roman" w:hAnsi="Times New Roman" w:cs="Times New Roman"/>
          <w:i/>
          <w:iCs/>
          <w:noProof/>
          <w:szCs w:val="24"/>
        </w:rPr>
        <w:t>J. Light. Technol.</w:t>
      </w:r>
      <w:r w:rsidRPr="00035F5F">
        <w:rPr>
          <w:rFonts w:ascii="Times New Roman" w:hAnsi="Times New Roman" w:cs="Times New Roman"/>
          <w:noProof/>
          <w:szCs w:val="24"/>
        </w:rPr>
        <w:t xml:space="preserve"> </w:t>
      </w:r>
      <w:r w:rsidRPr="00035F5F">
        <w:rPr>
          <w:rFonts w:ascii="Times New Roman" w:hAnsi="Times New Roman" w:cs="Times New Roman"/>
          <w:b/>
          <w:bCs/>
          <w:noProof/>
          <w:szCs w:val="24"/>
        </w:rPr>
        <w:t>25,</w:t>
      </w:r>
      <w:r w:rsidRPr="00035F5F">
        <w:rPr>
          <w:rFonts w:ascii="Times New Roman" w:hAnsi="Times New Roman" w:cs="Times New Roman"/>
          <w:noProof/>
          <w:szCs w:val="24"/>
        </w:rPr>
        <w:t xml:space="preserve"> 3770–3775 (2007).</w:t>
      </w:r>
    </w:p>
    <w:p w14:paraId="3B7CFBFC" w14:textId="3FCE69E2" w:rsidR="00035F5F" w:rsidRPr="00035F5F" w:rsidRDefault="00035F5F" w:rsidP="00035F5F">
      <w:pPr>
        <w:widowControl w:val="0"/>
        <w:autoSpaceDE w:val="0"/>
        <w:autoSpaceDN w:val="0"/>
        <w:adjustRightInd w:val="0"/>
        <w:spacing w:line="240" w:lineRule="auto"/>
        <w:ind w:left="640" w:hanging="640"/>
        <w:rPr>
          <w:rFonts w:ascii="Times New Roman" w:hAnsi="Times New Roman" w:cs="Times New Roman"/>
          <w:noProof/>
          <w:szCs w:val="24"/>
        </w:rPr>
      </w:pPr>
      <w:r w:rsidRPr="00035F5F">
        <w:rPr>
          <w:rFonts w:ascii="Times New Roman" w:hAnsi="Times New Roman" w:cs="Times New Roman"/>
          <w:noProof/>
          <w:szCs w:val="24"/>
        </w:rPr>
        <w:t>6.</w:t>
      </w:r>
      <w:r w:rsidRPr="00035F5F">
        <w:rPr>
          <w:rFonts w:ascii="Times New Roman" w:hAnsi="Times New Roman" w:cs="Times New Roman"/>
          <w:noProof/>
          <w:szCs w:val="24"/>
        </w:rPr>
        <w:tab/>
        <w:t xml:space="preserve">Chembo, Y. K. &amp; Yu, N. Modal expansion approach to optical-frequency-comb generation with monolithic whispering-gallery-mode resonators. </w:t>
      </w:r>
      <w:r w:rsidRPr="00035F5F">
        <w:rPr>
          <w:rFonts w:ascii="Times New Roman" w:hAnsi="Times New Roman" w:cs="Times New Roman"/>
          <w:i/>
          <w:iCs/>
          <w:noProof/>
          <w:szCs w:val="24"/>
        </w:rPr>
        <w:t>Phys. Rev. A</w:t>
      </w:r>
      <w:r w:rsidRPr="00035F5F">
        <w:rPr>
          <w:rFonts w:ascii="Times New Roman" w:hAnsi="Times New Roman" w:cs="Times New Roman"/>
          <w:noProof/>
          <w:szCs w:val="24"/>
        </w:rPr>
        <w:t xml:space="preserve"> </w:t>
      </w:r>
      <w:r w:rsidRPr="00035F5F">
        <w:rPr>
          <w:rFonts w:ascii="Times New Roman" w:hAnsi="Times New Roman" w:cs="Times New Roman"/>
          <w:b/>
          <w:bCs/>
          <w:noProof/>
          <w:szCs w:val="24"/>
        </w:rPr>
        <w:t>82,</w:t>
      </w:r>
      <w:r w:rsidRPr="00035F5F">
        <w:rPr>
          <w:rFonts w:ascii="Times New Roman" w:hAnsi="Times New Roman" w:cs="Times New Roman"/>
          <w:noProof/>
          <w:szCs w:val="24"/>
        </w:rPr>
        <w:t xml:space="preserve"> </w:t>
      </w:r>
      <w:r w:rsidR="006D7202">
        <w:rPr>
          <w:rFonts w:ascii="Times New Roman" w:hAnsi="Times New Roman" w:cs="Times New Roman"/>
          <w:noProof/>
          <w:szCs w:val="24"/>
        </w:rPr>
        <w:t>0</w:t>
      </w:r>
      <w:r w:rsidRPr="00035F5F">
        <w:rPr>
          <w:rFonts w:ascii="Times New Roman" w:hAnsi="Times New Roman" w:cs="Times New Roman"/>
          <w:noProof/>
          <w:szCs w:val="24"/>
        </w:rPr>
        <w:t>33801 (2010).</w:t>
      </w:r>
    </w:p>
    <w:p w14:paraId="44DBD5D4" w14:textId="77777777" w:rsidR="00035F5F" w:rsidRPr="00035F5F" w:rsidRDefault="00035F5F" w:rsidP="00035F5F">
      <w:pPr>
        <w:widowControl w:val="0"/>
        <w:autoSpaceDE w:val="0"/>
        <w:autoSpaceDN w:val="0"/>
        <w:adjustRightInd w:val="0"/>
        <w:spacing w:line="240" w:lineRule="auto"/>
        <w:ind w:left="640" w:hanging="640"/>
        <w:rPr>
          <w:rFonts w:ascii="Times New Roman" w:hAnsi="Times New Roman" w:cs="Times New Roman"/>
          <w:noProof/>
        </w:rPr>
      </w:pPr>
      <w:r w:rsidRPr="00035F5F">
        <w:rPr>
          <w:rFonts w:ascii="Times New Roman" w:hAnsi="Times New Roman" w:cs="Times New Roman"/>
          <w:noProof/>
          <w:szCs w:val="24"/>
        </w:rPr>
        <w:t>7.</w:t>
      </w:r>
      <w:r w:rsidRPr="00035F5F">
        <w:rPr>
          <w:rFonts w:ascii="Times New Roman" w:hAnsi="Times New Roman" w:cs="Times New Roman"/>
          <w:noProof/>
          <w:szCs w:val="24"/>
        </w:rPr>
        <w:tab/>
        <w:t xml:space="preserve">Del’Haye, P. </w:t>
      </w:r>
      <w:r w:rsidRPr="00035F5F">
        <w:rPr>
          <w:rFonts w:ascii="Times New Roman" w:hAnsi="Times New Roman" w:cs="Times New Roman"/>
          <w:i/>
          <w:iCs/>
          <w:noProof/>
          <w:szCs w:val="24"/>
        </w:rPr>
        <w:t>et al.</w:t>
      </w:r>
      <w:r w:rsidRPr="00035F5F">
        <w:rPr>
          <w:rFonts w:ascii="Times New Roman" w:hAnsi="Times New Roman" w:cs="Times New Roman"/>
          <w:noProof/>
          <w:szCs w:val="24"/>
        </w:rPr>
        <w:t xml:space="preserve"> Phase steps and resonator detuning measurements in microresonator frequency combs. </w:t>
      </w:r>
      <w:r w:rsidRPr="00035F5F">
        <w:rPr>
          <w:rFonts w:ascii="Times New Roman" w:hAnsi="Times New Roman" w:cs="Times New Roman"/>
          <w:i/>
          <w:iCs/>
          <w:noProof/>
          <w:szCs w:val="24"/>
        </w:rPr>
        <w:t>Nat. Commun.</w:t>
      </w:r>
      <w:r w:rsidRPr="00035F5F">
        <w:rPr>
          <w:rFonts w:ascii="Times New Roman" w:hAnsi="Times New Roman" w:cs="Times New Roman"/>
          <w:noProof/>
          <w:szCs w:val="24"/>
        </w:rPr>
        <w:t xml:space="preserve"> </w:t>
      </w:r>
      <w:r w:rsidRPr="00035F5F">
        <w:rPr>
          <w:rFonts w:ascii="Times New Roman" w:hAnsi="Times New Roman" w:cs="Times New Roman"/>
          <w:b/>
          <w:bCs/>
          <w:noProof/>
          <w:szCs w:val="24"/>
        </w:rPr>
        <w:t>6,</w:t>
      </w:r>
      <w:r w:rsidRPr="00035F5F">
        <w:rPr>
          <w:rFonts w:ascii="Times New Roman" w:hAnsi="Times New Roman" w:cs="Times New Roman"/>
          <w:noProof/>
          <w:szCs w:val="24"/>
        </w:rPr>
        <w:t xml:space="preserve"> 5668 (2015).</w:t>
      </w:r>
    </w:p>
    <w:p w14:paraId="0506F5E7" w14:textId="77777777" w:rsidR="00241227" w:rsidRDefault="000626DA">
      <w:r w:rsidRPr="00006B3B">
        <w:rPr>
          <w:rFonts w:ascii="Times New Roman" w:hAnsi="Times New Roman" w:cs="Times New Roman"/>
        </w:rPr>
        <w:fldChar w:fldCharType="end"/>
      </w:r>
      <w:bookmarkStart w:id="0" w:name="_GoBack"/>
      <w:bookmarkEnd w:id="0"/>
    </w:p>
    <w:sectPr w:rsidR="0024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Aparajita">
    <w:altName w:val="Arial"/>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26"/>
    <w:rsid w:val="00006B3B"/>
    <w:rsid w:val="00035F5F"/>
    <w:rsid w:val="000626DA"/>
    <w:rsid w:val="00166014"/>
    <w:rsid w:val="00634326"/>
    <w:rsid w:val="006D7202"/>
    <w:rsid w:val="007D2D96"/>
    <w:rsid w:val="00977038"/>
    <w:rsid w:val="00AE6609"/>
    <w:rsid w:val="00B2085D"/>
    <w:rsid w:val="00E40B7D"/>
    <w:rsid w:val="00E50874"/>
    <w:rsid w:val="00EC692F"/>
    <w:rsid w:val="00F738C7"/>
    <w:rsid w:val="00FF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E191"/>
  <w15:chartTrackingRefBased/>
  <w15:docId w15:val="{0774C23B-E086-461D-9523-72163993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4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4326"/>
    <w:rPr>
      <w:sz w:val="16"/>
      <w:szCs w:val="16"/>
    </w:rPr>
  </w:style>
  <w:style w:type="paragraph" w:styleId="CommentText">
    <w:name w:val="annotation text"/>
    <w:basedOn w:val="Normal"/>
    <w:link w:val="CommentTextChar"/>
    <w:uiPriority w:val="99"/>
    <w:semiHidden/>
    <w:unhideWhenUsed/>
    <w:rsid w:val="00634326"/>
    <w:pPr>
      <w:spacing w:line="240" w:lineRule="auto"/>
    </w:pPr>
    <w:rPr>
      <w:sz w:val="20"/>
      <w:szCs w:val="20"/>
    </w:rPr>
  </w:style>
  <w:style w:type="character" w:customStyle="1" w:styleId="CommentTextChar">
    <w:name w:val="Comment Text Char"/>
    <w:basedOn w:val="DefaultParagraphFont"/>
    <w:link w:val="CommentText"/>
    <w:uiPriority w:val="99"/>
    <w:semiHidden/>
    <w:rsid w:val="00634326"/>
    <w:rPr>
      <w:sz w:val="20"/>
      <w:szCs w:val="20"/>
    </w:rPr>
  </w:style>
  <w:style w:type="paragraph" w:styleId="Caption">
    <w:name w:val="caption"/>
    <w:basedOn w:val="Normal"/>
    <w:next w:val="Normal"/>
    <w:uiPriority w:val="35"/>
    <w:unhideWhenUsed/>
    <w:qFormat/>
    <w:rsid w:val="0063432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34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326"/>
    <w:rPr>
      <w:rFonts w:ascii="Segoe UI" w:hAnsi="Segoe UI" w:cs="Segoe UI"/>
      <w:sz w:val="18"/>
      <w:szCs w:val="18"/>
    </w:rPr>
  </w:style>
  <w:style w:type="character" w:styleId="Hyperlink">
    <w:name w:val="Hyperlink"/>
    <w:basedOn w:val="DefaultParagraphFont"/>
    <w:uiPriority w:val="99"/>
    <w:unhideWhenUsed/>
    <w:rsid w:val="000626DA"/>
    <w:rPr>
      <w:color w:val="0563C1" w:themeColor="hyperlink"/>
      <w:u w:val="single"/>
    </w:rPr>
  </w:style>
  <w:style w:type="paragraph" w:customStyle="1" w:styleId="MCAuthorAffiliation">
    <w:name w:val="MC Author Affiliation"/>
    <w:basedOn w:val="Normal"/>
    <w:next w:val="Normal"/>
    <w:rsid w:val="000626DA"/>
    <w:pPr>
      <w:spacing w:after="0" w:line="240" w:lineRule="auto"/>
      <w:jc w:val="center"/>
    </w:pPr>
    <w:rPr>
      <w:rFonts w:ascii="Times" w:eastAsia="Times New Roman" w:hAnsi="Times" w:cs="Times New Roman"/>
      <w:i/>
      <w:sz w:val="16"/>
      <w:szCs w:val="20"/>
    </w:rPr>
  </w:style>
  <w:style w:type="paragraph" w:styleId="CommentSubject">
    <w:name w:val="annotation subject"/>
    <w:basedOn w:val="CommentText"/>
    <w:next w:val="CommentText"/>
    <w:link w:val="CommentSubjectChar"/>
    <w:uiPriority w:val="99"/>
    <w:semiHidden/>
    <w:unhideWhenUsed/>
    <w:rsid w:val="00E40B7D"/>
    <w:rPr>
      <w:b/>
      <w:bCs/>
    </w:rPr>
  </w:style>
  <w:style w:type="character" w:customStyle="1" w:styleId="CommentSubjectChar">
    <w:name w:val="Comment Subject Char"/>
    <w:basedOn w:val="CommentTextChar"/>
    <w:link w:val="CommentSubject"/>
    <w:uiPriority w:val="99"/>
    <w:semiHidden/>
    <w:rsid w:val="00E40B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aniel.cole@nist.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645A-9C6B-45BD-9F9A-AC133793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Daniel C. (Assoc)</dc:creator>
  <cp:keywords/>
  <dc:description/>
  <cp:lastModifiedBy>Cole, Daniel C. (Assoc)</cp:lastModifiedBy>
  <cp:revision>7</cp:revision>
  <dcterms:created xsi:type="dcterms:W3CDTF">2017-07-28T20:12:00Z</dcterms:created>
  <dcterms:modified xsi:type="dcterms:W3CDTF">2017-07-30T19:48:00Z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http://www.zotero.org/styles/nature-photonics</vt:lpwstr>
  </property>
  <property fmtid="{D5CDD505-2E9C-101B-9397-08002B2CF9AE}" pid="17" name="Mendeley Recent Style Name 7_1">
    <vt:lpwstr>Nature Photonics</vt:lpwstr>
  </property>
  <property fmtid="{D5CDD505-2E9C-101B-9397-08002B2CF9AE}" pid="18" name="Mendeley Recent Style Id 8_1">
    <vt:lpwstr>http://csl.mendeley.com/styles/24548191/nature</vt:lpwstr>
  </property>
  <property fmtid="{D5CDD505-2E9C-101B-9397-08002B2CF9AE}" pid="19" name="Mendeley Recent Style Name 8_1">
    <vt:lpwstr>Nature Photonics - DC</vt:lpwstr>
  </property>
  <property fmtid="{D5CDD505-2E9C-101B-9397-08002B2CF9AE}" pid="20" name="Mendeley Recent Style Id 9_1">
    <vt:lpwstr>http://www.zotero.org/styles/the-optical-society</vt:lpwstr>
  </property>
  <property fmtid="{D5CDD505-2E9C-101B-9397-08002B2CF9AE}" pid="21" name="Mendeley Recent Style Name 9_1">
    <vt:lpwstr>The Optical Society</vt:lpwstr>
  </property>
  <property fmtid="{D5CDD505-2E9C-101B-9397-08002B2CF9AE}" pid="22" name="Mendeley Document_1">
    <vt:lpwstr>True</vt:lpwstr>
  </property>
  <property fmtid="{D5CDD505-2E9C-101B-9397-08002B2CF9AE}" pid="23" name="Mendeley Unique User Id_1">
    <vt:lpwstr>dd86719f-97d1-3e43-bcc0-6060bb6181e5</vt:lpwstr>
  </property>
  <property fmtid="{D5CDD505-2E9C-101B-9397-08002B2CF9AE}" pid="24" name="Mendeley Citation Style_1">
    <vt:lpwstr>http://www.zotero.org/styles/nature-photonics</vt:lpwstr>
  </property>
</Properties>
</file>