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subject will be playing a game while they are shown notifications. Figure 1 shows the game they will be playing; a word counting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38838" cy="3378666"/>
            <wp:effectExtent b="0" l="0" r="0" t="0"/>
            <wp:docPr id="3" name="image06.png"/>
            <a:graphic>
              <a:graphicData uri="http://schemas.openxmlformats.org/drawingml/2006/picture">
                <pic:pic>
                  <pic:nvPicPr>
                    <pic:cNvPr id="0" name="image06.png"/>
                    <pic:cNvPicPr preferRelativeResize="0"/>
                  </pic:nvPicPr>
                  <pic:blipFill>
                    <a:blip r:embed="rId5"/>
                    <a:srcRect b="0" l="0" r="0" t="0"/>
                    <a:stretch>
                      <a:fillRect/>
                    </a:stretch>
                  </pic:blipFill>
                  <pic:spPr>
                    <a:xfrm>
                      <a:off x="0" y="0"/>
                      <a:ext cx="5938838" cy="337866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1. Word counting game. The user has to count how many times the word Avocado shows in the table, and submit it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The subject will then be shown multiple notifications, those notifications either relate to security or safety. We define Security Notifications to be notifications that relate to computer security, and Safety Notification to be notifications that relate to material and physical safety. The subject can respond however they please.</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426206" cy="2919413"/>
            <wp:effectExtent b="0" l="0" r="0" t="0"/>
            <wp:docPr id="1" name="image02.png"/>
            <a:graphic>
              <a:graphicData uri="http://schemas.openxmlformats.org/drawingml/2006/picture">
                <pic:pic>
                  <pic:nvPicPr>
                    <pic:cNvPr id="0" name="image02.png"/>
                    <pic:cNvPicPr preferRelativeResize="0"/>
                  </pic:nvPicPr>
                  <pic:blipFill>
                    <a:blip r:embed="rId6"/>
                    <a:srcRect b="0" l="5125" r="0" t="0"/>
                    <a:stretch>
                      <a:fillRect/>
                    </a:stretch>
                  </pic:blipFill>
                  <pic:spPr>
                    <a:xfrm>
                      <a:off x="0" y="0"/>
                      <a:ext cx="4426206" cy="29194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2. A Safety Notification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The subject will be shown multiple notifications, and asked which one they recall seeing.</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005263" cy="4474233"/>
            <wp:effectExtent b="0" l="0" r="0" t="0"/>
            <wp:docPr id="2"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4005263" cy="447423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3. Recall survey</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the user will be asked basic demographics questions (Age, Gender, Country, and Highest Obtained Degree) to help us identify trends where people from different demographics respond differently to notifications.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67413" cy="3162831"/>
            <wp:effectExtent b="0" l="0" r="0" t="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967413" cy="316283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4. Demographics Survey</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6.png"/><Relationship Id="rId6" Type="http://schemas.openxmlformats.org/officeDocument/2006/relationships/image" Target="media/image02.png"/><Relationship Id="rId7" Type="http://schemas.openxmlformats.org/officeDocument/2006/relationships/image" Target="media/image05.png"/><Relationship Id="rId8" Type="http://schemas.openxmlformats.org/officeDocument/2006/relationships/image" Target="media/image07.png"/></Relationships>
</file>