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g" ContentType="image/jpg"/>
  <Default Extension="jpeg" ContentType="image/jpeg"/>
  <Default Extension="tiff" ContentType="image/tiff"/>
  <Default Extension="tif" ContentType="image/tif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>
  <w:body>
    <w:p>
      <w:pPr>
        <w:pStyle w:val="Heading1"/>
        <w:keepNext/>
      </w:pPr>
      <w:r>
        <w:rPr/>
        <w:t xml:space="preserve">SOP: Automated Feedback-to-Funnel Analysis Workflow</w:t>
      </w:r>
    </w:p>
    <w:p>
      <w:pPr/>
      <w:r>
        <w:rPr>
          <w:b/>
        </w:rPr>
        <w:t xml:space="preserve">Version:</w:t>
      </w:r>
      <w:r>
        <w:rPr/>
        <w:t xml:space="preserve"> 1.0 </w:t>
      </w:r>
      <w:r>
        <w:rPr>
          <w:b/>
        </w:rPr>
        <w:t xml:space="preserve">Owner:</w:t>
      </w:r>
      <w:r>
        <w:rPr/>
        <w:t xml:space="preserve"> Product Operations / Product Management </w:t>
      </w:r>
      <w:r>
        <w:rPr>
          <w:b/>
        </w:rPr>
        <w:t xml:space="preserve">Goal:</w:t>
      </w:r>
      <w:r>
        <w:rPr/>
        <w:t xml:space="preserve"> Compress 4 weeks of manual analysis into a 10-minute AI workflow to triangulate qualitative feedback (Usersnap) with quantitative drop-off (Amplitude).</w:t>
      </w:r>
    </w:p>
    <w:p>
      <w:pPr>
        <w:pBdr>
          <w:bottom w:val="single" w:sz="6" w:space="1" w:color="auto"/>
        </w:pBdr>
        <w:spacing w:before="0" w:after="0" w:line="1" w:lineRule="auto"/>
      </w:pPr>
    </w:p>
    <w:p>
      <w:pPr>
        <w:pStyle w:val="Heading2"/>
        <w:keepNext/>
      </w:pPr>
      <w:r>
        <w:rPr/>
        <w:t xml:space="preserve">1. Prerequisites</w:t>
      </w:r>
    </w:p>
    <w:p>
      <w:pPr/>
      <w:r>
        <w:rPr/>
        <w:t xml:space="preserve">Before starting the prompt session, ensure you have the following files ready in a single folder.</w:t>
      </w:r>
    </w:p>
    <w:p>
      <w:pPr>
        <w:pStyle w:val="Heading3"/>
        <w:keepNext/>
      </w:pPr>
      <w:r>
        <w:rPr/>
        <w:t xml:space="preserve">A. Skill Files (The Context Engine)</w:t>
      </w:r>
    </w:p>
    <w:p>
      <w:pPr/>
      <w:r>
        <w:rPr/>
        <w:t xml:space="preserve">These files dictate </w:t>
      </w:r>
      <w:r>
        <w:rPr>
          <w:b/>
        </w:rPr>
        <w:t xml:space="preserve">how</w:t>
      </w:r>
      <w:r>
        <w:rPr/>
        <w:t xml:space="preserve"> the AI thinks, designs, and communicates.</w:t>
      </w:r>
    </w:p>
    <w:p>
      <w:pPr>
        <w:spacing w:before="0" w:after="0"/>
        <w:pStyle w:val="ListParagraph"/>
        <w:ind w:left="720"/>
        <w:numPr>
          <w:ilvl w:val="0"/>
          <w:numId w:val="1"/>
        </w:numPr>
      </w:pPr>
      <w:r>
        <w:rPr>
          <w:rStyle w:val="Code"/>
        </w:rPr>
        <w:t xml:space="preserve">dashboard-design-SKILL.md</w:t>
      </w:r>
      <w:r>
        <w:rPr/>
        <w:t xml:space="preserve">: Swiss grid principles and layout rules.</w:t>
      </w:r>
    </w:p>
    <w:p>
      <w:pPr>
        <w:spacing w:before="0" w:after="0"/>
        <w:pStyle w:val="ListParagraph"/>
        <w:ind w:left="720"/>
        <w:numPr>
          <w:ilvl w:val="0"/>
          <w:numId w:val="1"/>
        </w:numPr>
      </w:pPr>
      <w:r>
        <w:rPr>
          <w:rStyle w:val="Code"/>
        </w:rPr>
        <w:t xml:space="preserve">palettes-SKILL.md</w:t>
      </w:r>
      <w:r>
        <w:rPr/>
        <w:t xml:space="preserve">: Alef Brand colors, extended accents, and semantic codes.</w:t>
      </w:r>
    </w:p>
    <w:p>
      <w:pPr>
        <w:spacing w:before="0" w:after="0"/>
        <w:pStyle w:val="ListParagraph"/>
        <w:ind w:left="720"/>
        <w:numPr>
          <w:ilvl w:val="0"/>
          <w:numId w:val="1"/>
        </w:numPr>
      </w:pPr>
      <w:r>
        <w:rPr>
          <w:rStyle w:val="Code"/>
        </w:rPr>
        <w:t xml:space="preserve">charts-SKILL.md</w:t>
      </w:r>
      <w:r>
        <w:rPr/>
        <w:t xml:space="preserve">: Implementation rules for Recharts/D3 and data viz best practices.</w:t>
      </w:r>
    </w:p>
    <w:p>
      <w:pPr>
        <w:spacing w:before="0" w:after="0"/>
        <w:pStyle w:val="ListParagraph"/>
        <w:ind w:left="720"/>
        <w:numPr>
          <w:ilvl w:val="0"/>
          <w:numId w:val="1"/>
        </w:numPr>
      </w:pPr>
      <w:r>
        <w:rPr>
          <w:rStyle w:val="Code"/>
        </w:rPr>
        <w:t xml:space="preserve">stakeholder-communication-SKILL.md</w:t>
      </w:r>
      <w:r>
        <w:rPr/>
        <w:t xml:space="preserve">: C-suite presentation frameworks and cultural communication nuances.</w:t>
      </w:r>
    </w:p>
    <w:p>
      <w:pPr>
        <w:pStyle w:val="Heading3"/>
        <w:keepNext/>
      </w:pPr>
      <w:r>
        <w:rPr/>
        <w:t xml:space="preserve">B. Data Inputs</w:t>
      </w:r>
    </w:p>
    <w:p>
      <w:pPr>
        <w:spacing w:before="0" w:after="0"/>
        <w:pStyle w:val="ListParagraph"/>
        <w:ind w:left="720"/>
        <w:numPr>
          <w:ilvl w:val="0"/>
          <w:numId w:val="2"/>
        </w:numPr>
      </w:pPr>
      <w:r>
        <w:rPr>
          <w:b/>
        </w:rPr>
        <w:t xml:space="preserve">Usersnap Export (</w:t>
      </w:r>
      <w:r>
        <w:rPr>
          <w:rStyle w:val="Code"/>
          <w:b/>
        </w:rPr>
        <w:t xml:space="preserve">usersnap.csv</w:t>
      </w:r>
      <w:r>
        <w:rPr>
          <w:b/>
        </w:rPr>
        <w:t xml:space="preserve">):</w:t>
      </w:r>
    </w:p>
    <w:p>
      <w:pPr>
        <w:spacing w:before="0" w:after="0"/>
        <w:pStyle w:val="ListParagraph"/>
        <w:ind w:left="1440"/>
        <w:numPr>
          <w:ilvl w:val="1"/>
          <w:numId w:val="2"/>
        </w:numPr>
      </w:pPr>
      <w:r>
        <w:rPr/>
        <w:t xml:space="preserve">Must contain: </w:t>
      </w:r>
      <w:r>
        <w:rPr>
          <w:i/>
        </w:rPr>
        <w:t xml:space="preserve">Feedback Date, Category/Label, Sentiment Score, Comment/Description, Page URL</w:t>
      </w:r>
      <w:r>
        <w:rPr/>
        <w:t xml:space="preserve">.</w:t>
      </w:r>
    </w:p>
    <w:p>
      <w:pPr>
        <w:spacing w:before="0" w:after="0"/>
        <w:pStyle w:val="ListParagraph"/>
        <w:ind w:left="720"/>
        <w:numPr>
          <w:ilvl w:val="0"/>
          <w:numId w:val="2"/>
        </w:numPr>
      </w:pPr>
      <w:r>
        <w:rPr>
          <w:b/>
        </w:rPr>
        <w:t xml:space="preserve">Amplitude Export (</w:t>
      </w:r>
      <w:r>
        <w:rPr>
          <w:rStyle w:val="Code"/>
          <w:b/>
        </w:rPr>
        <w:t xml:space="preserve">amplitude.csv</w:t>
      </w:r>
      <w:r>
        <w:rPr>
          <w:b/>
        </w:rPr>
        <w:t xml:space="preserve">):</w:t>
      </w:r>
    </w:p>
    <w:p>
      <w:pPr>
        <w:spacing w:before="0" w:after="0"/>
        <w:pStyle w:val="ListParagraph"/>
        <w:ind w:left="1440"/>
        <w:numPr>
          <w:ilvl w:val="1"/>
          <w:numId w:val="2"/>
        </w:numPr>
      </w:pPr>
      <w:r>
        <w:rPr/>
        <w:t xml:space="preserve">Must contain: </w:t>
      </w:r>
      <w:r>
        <w:rPr>
          <w:i/>
        </w:rPr>
        <w:t xml:space="preserve">Funnel Step Name, Drop-off Count, Drop-off %, Conversion Rate</w:t>
      </w:r>
      <w:r>
        <w:rPr/>
        <w:t xml:space="preserve">.</w:t>
      </w:r>
    </w:p>
    <w:p>
      <w:pPr>
        <w:pBdr>
          <w:bottom w:val="single" w:sz="6" w:space="1" w:color="auto"/>
        </w:pBdr>
        <w:spacing w:before="0" w:after="0" w:line="1" w:lineRule="auto"/>
      </w:pPr>
    </w:p>
    <w:p>
      <w:pPr>
        <w:pStyle w:val="Heading2"/>
        <w:keepNext/>
      </w:pPr>
      <w:r>
        <w:rPr/>
        <w:t xml:space="preserve">2. The Workflow Steps</w:t>
      </w:r>
    </w:p>
    <w:p>
      <w:pPr>
        <w:pStyle w:val="Heading3"/>
        <w:keepNext/>
      </w:pPr>
      <w:r>
        <w:rPr/>
        <w:t xml:space="preserve">Step 1: Context Injection</w:t>
      </w:r>
    </w:p>
    <w:p>
      <w:pPr>
        <w:spacing w:before="0" w:after="0"/>
        <w:pStyle w:val="ListParagraph"/>
        <w:ind w:left="720"/>
        <w:numPr>
          <w:ilvl w:val="0"/>
          <w:numId w:val="3"/>
        </w:numPr>
      </w:pPr>
      <w:r>
        <w:rPr/>
        <w:t xml:space="preserve">Open a new chat (Claude 3.5 Sonnet recommended for coding/visuals).</w:t>
      </w:r>
    </w:p>
    <w:p>
      <w:pPr>
        <w:spacing w:before="0" w:after="0"/>
        <w:pStyle w:val="ListParagraph"/>
        <w:ind w:left="720"/>
        <w:numPr>
          <w:ilvl w:val="0"/>
          <w:numId w:val="3"/>
        </w:numPr>
      </w:pPr>
      <w:r>
        <w:rPr>
          <w:b/>
        </w:rPr>
        <w:t xml:space="preserve">Upload all 4 Skill Files</w:t>
      </w:r>
      <w:r>
        <w:rPr/>
        <w:t xml:space="preserve"> first.</w:t>
      </w:r>
    </w:p>
    <w:p>
      <w:pPr>
        <w:spacing w:before="0" w:after="0"/>
        <w:pStyle w:val="ListParagraph"/>
        <w:ind w:left="720"/>
        <w:numPr>
          <w:ilvl w:val="0"/>
          <w:numId w:val="3"/>
        </w:numPr>
      </w:pPr>
      <w:r>
        <w:rPr>
          <w:b/>
        </w:rPr>
        <w:t xml:space="preserve">Upload the 2 Data Files</w:t>
      </w:r>
      <w:r>
        <w:rPr/>
        <w:t xml:space="preserve"> (Usersnap &amp; Amplitude).</w:t>
      </w:r>
    </w:p>
    <w:p>
      <w:pPr>
        <w:pStyle w:val="Heading3"/>
        <w:keepNext/>
      </w:pPr>
      <w:r>
        <w:rPr/>
        <w:t xml:space="preserve">Step 2: Execution (The Master Prompt)</w:t>
      </w:r>
    </w:p>
    <w:p>
      <w:pPr/>
      <w:r>
        <w:rPr/>
        <w:t xml:space="preserve">Copy and paste the following prompt exactly. It bridges the gap between raw data and the strategic output defined in the skill files.</w:t>
      </w:r>
    </w:p>
    <w:p>
      <w:pPr/>
      <w:r>
        <w:rPr>
          <w:rStyle w:val="Code"/>
        </w:rPr>
        <w:t xml:space="preserve">**ROLE &amp; OBJECTIVE**</w:t>
      </w:r>
      <w:r>
        <w:br/>
      </w:r>
      <w:r>
        <w:rPr>
          <w:rStyle w:val="Code"/>
        </w:rPr>
        <w:t xml:space="preserve">Act as a Lead Product Strategist and Senior UI Engineer. Your goal is to triangulate qualitative friction (Usersnap) with quantitative drop-off (Amplitude) to create a "Feedback-to-Journey" analysis.</w:t>
      </w:r>
      <w:r>
        <w:br/>
      </w:r>
      <w:r>
        <w:br/>
      </w:r>
      <w:r>
        <w:rPr>
          <w:rStyle w:val="Code"/>
        </w:rPr>
        <w:t xml:space="preserve">**CONTEXT SOURCES**</w:t>
      </w:r>
      <w:r>
        <w:br/>
      </w:r>
      <w:r>
        <w:rPr>
          <w:rStyle w:val="Code"/>
        </w:rPr>
        <w:t xml:space="preserve">Use the uploaded "Skill Files" to govern your output:</w:t>
      </w:r>
      <w:r>
        <w:br/>
      </w:r>
      <w:r>
        <w:rPr>
          <w:rStyle w:val="Code"/>
        </w:rPr>
        <w:t xml:space="preserve">- Design &amp; Layout: `dashboard-design-SKILL.md` (Use the 8-point grid, Swiss design style)</w:t>
      </w:r>
      <w:r>
        <w:br/>
      </w:r>
      <w:r>
        <w:rPr>
          <w:rStyle w:val="Code"/>
        </w:rPr>
        <w:t xml:space="preserve">- Colors: `palettes-SKILL.md` (Use Alef Primary + Extended Accents)</w:t>
      </w:r>
      <w:r>
        <w:br/>
      </w:r>
      <w:r>
        <w:rPr>
          <w:rStyle w:val="Code"/>
        </w:rPr>
        <w:t xml:space="preserve">- Strategy: `stakeholder-communication-SKILL.md` (Use the C-Suite Presentation Structure)</w:t>
      </w:r>
      <w:r>
        <w:br/>
      </w:r>
      <w:r>
        <w:br/>
      </w:r>
      <w:r>
        <w:rPr>
          <w:rStyle w:val="Code"/>
        </w:rPr>
        <w:t xml:space="preserve">**TASK 1: CORRELATION ANALYSIS**</w:t>
      </w:r>
      <w:r>
        <w:br/>
      </w:r>
      <w:r>
        <w:rPr>
          <w:rStyle w:val="Code"/>
        </w:rPr>
        <w:t xml:space="preserve">Analyze `usersnap.csv` against `amplitude.csv`.</w:t>
      </w:r>
      <w:r>
        <w:br/>
      </w:r>
      <w:r>
        <w:rPr>
          <w:rStyle w:val="Code"/>
        </w:rPr>
        <w:t xml:space="preserve">- Map specific feedback themes (e.g., "confusion on step 3") to high quantitative drop-off points.</w:t>
      </w:r>
      <w:r>
        <w:br/>
      </w:r>
      <w:r>
        <w:rPr>
          <w:rStyle w:val="Code"/>
        </w:rPr>
        <w:t xml:space="preserve">- Calculate the potential "Cost of Friction" (users lost × estimated value).</w:t>
      </w:r>
      <w:r>
        <w:br/>
      </w:r>
      <w:r>
        <w:rPr>
          <w:rStyle w:val="Code"/>
        </w:rPr>
        <w:t xml:space="preserve">- Identify the "Critical Path": The single journey step where high severity complaints overlap with high abandonment.</w:t>
      </w:r>
      <w:r>
        <w:br/>
      </w:r>
      <w:r>
        <w:br/>
      </w:r>
      <w:r>
        <w:rPr>
          <w:rStyle w:val="Code"/>
        </w:rPr>
        <w:t xml:space="preserve">**TASK 2: EXECUTIVE SUMMARY (Markdown)**</w:t>
      </w:r>
      <w:r>
        <w:br/>
      </w:r>
      <w:r>
        <w:rPr>
          <w:rStyle w:val="Code"/>
        </w:rPr>
        <w:t xml:space="preserve">Write a strategic brief for the CPO/DoP following the "C-Suite Presentation Structure" in `stakeholder-communication-SKILL.md`:</w:t>
      </w:r>
      <w:r>
        <w:br/>
      </w:r>
      <w:r>
        <w:rPr>
          <w:rStyle w:val="Code"/>
        </w:rPr>
        <w:t xml:space="preserve">1.  **Executive Summary:** Recommendation first.</w:t>
      </w:r>
      <w:r>
        <w:br/>
      </w:r>
      <w:r>
        <w:rPr>
          <w:rStyle w:val="Code"/>
        </w:rPr>
        <w:t xml:space="preserve">2.  **The Analysis:** Data-driven narrative linking Qual to Quant.</w:t>
      </w:r>
      <w:r>
        <w:br/>
      </w:r>
      <w:r>
        <w:rPr>
          <w:rStyle w:val="Code"/>
        </w:rPr>
        <w:t xml:space="preserve">3.  **Cost of Inaction:** Projected loss if not fixed (use "Churn Analysis" framework).</w:t>
      </w:r>
      <w:r>
        <w:br/>
      </w:r>
      <w:r>
        <w:rPr>
          <w:rStyle w:val="Code"/>
        </w:rPr>
        <w:t xml:space="preserve">4.  **The Ask:** Specific decision needed.</w:t>
      </w:r>
      <w:r>
        <w:br/>
      </w:r>
      <w:r>
        <w:br/>
      </w:r>
      <w:r>
        <w:rPr>
          <w:rStyle w:val="Code"/>
        </w:rPr>
        <w:t xml:space="preserve">**TASK 3: HTML DASHBOARD (Single File)**</w:t>
      </w:r>
      <w:r>
        <w:br/>
      </w:r>
      <w:r>
        <w:rPr>
          <w:rStyle w:val="Code"/>
        </w:rPr>
        <w:t xml:space="preserve">Generate a self-contained, interactive HTML dashboard to visualize this analysis.</w:t>
      </w:r>
      <w:r>
        <w:br/>
      </w:r>
      <w:r>
        <w:rPr>
          <w:rStyle w:val="Code"/>
        </w:rPr>
        <w:t xml:space="preserve">- **Structure:** 12-column CSS grid as defined in `dashboard-design-SKILL.md`.</w:t>
      </w:r>
      <w:r>
        <w:br/>
      </w:r>
      <w:r>
        <w:rPr>
          <w:rStyle w:val="Code"/>
        </w:rPr>
        <w:t xml:space="preserve">- **Styling:** Use CSS variables for colors (e.g., `var(--alef-primary)`, `var(--semantic-error)`) from `palettes-SKILL.md`.</w:t>
      </w:r>
      <w:r>
        <w:br/>
      </w:r>
      <w:r>
        <w:rPr>
          <w:rStyle w:val="Code"/>
        </w:rPr>
        <w:t xml:space="preserve">- **Components:**</w:t>
      </w:r>
      <w:r>
        <w:br/>
      </w:r>
      <w:r>
        <w:rPr>
          <w:rStyle w:val="Code"/>
        </w:rPr>
        <w:t xml:space="preserve">  - **KPI Cards:** Total Complaints, High Severity %, Funnel Drop-off.</w:t>
      </w:r>
      <w:r>
        <w:br/>
      </w:r>
      <w:r>
        <w:rPr>
          <w:rStyle w:val="Code"/>
        </w:rPr>
        <w:t xml:space="preserve">  - **Main Chart:** A Funnel Chart showing the drop-off steps.</w:t>
      </w:r>
      <w:r>
        <w:br/>
      </w:r>
      <w:r>
        <w:rPr>
          <w:rStyle w:val="Code"/>
        </w:rPr>
        <w:t xml:space="preserve">  - **Context Chart:** A Donut chart of Complaint Categories.</w:t>
      </w:r>
      <w:r>
        <w:br/>
      </w:r>
      <w:r>
        <w:rPr>
          <w:rStyle w:val="Code"/>
        </w:rPr>
        <w:t xml:space="preserve">  - **Insight:** A specific text block highlighting the correlation found in Task 1.</w:t>
      </w:r>
      <w:r>
        <w:br/>
      </w:r>
      <w:r>
        <w:rPr>
          <w:rStyle w:val="Code"/>
        </w:rPr>
        <w:t xml:space="preserve">- **Tech:** Use D3.js (via CDN) or standard HTML/CSS for bars. Ensure animations are subtle (fade-up).</w:t>
      </w:r>
      <w:r>
        <w:br/>
      </w:r>
      <w:r>
        <w:br/>
      </w:r>
      <w:r>
        <w:rPr>
          <w:rStyle w:val="Code"/>
        </w:rPr>
        <w:t xml:space="preserve">**OUTPUT ORDER**</w:t>
      </w:r>
      <w:r>
        <w:br/>
      </w:r>
      <w:r>
        <w:rPr>
          <w:rStyle w:val="Code"/>
        </w:rPr>
        <w:t xml:space="preserve">1. Present the Executive Summary (Task 2).</w:t>
      </w:r>
      <w:r>
        <w:br/>
      </w:r>
      <w:r>
        <w:rPr>
          <w:rStyle w:val="Code"/>
        </w:rPr>
        <w:t xml:space="preserve">2. Present the HTML Code Block (Task 3).</w:t>
      </w:r>
      <w:r>
        <w:br/>
      </w:r>
    </w:p>
    <w:p>
      <w:pPr>
        <w:pStyle w:val="Heading3"/>
        <w:keepNext/>
      </w:pPr>
      <w:r>
        <w:rPr/>
        <w:t xml:space="preserve">Step 3: Validation &amp; Refinement</w:t>
      </w:r>
    </w:p>
    <w:p>
      <w:pPr/>
      <w:r>
        <w:rPr/>
        <w:t xml:space="preserve">Once the AI generates the output:</w:t>
      </w:r>
    </w:p>
    <w:p>
      <w:pPr>
        <w:spacing w:before="0" w:after="0"/>
        <w:pStyle w:val="ListParagraph"/>
        <w:ind w:left="720"/>
        <w:numPr>
          <w:ilvl w:val="0"/>
          <w:numId w:val="4"/>
        </w:numPr>
      </w:pPr>
      <w:r>
        <w:rPr>
          <w:b/>
        </w:rPr>
        <w:t xml:space="preserve">Check the Dashboard Code:</w:t>
      </w:r>
    </w:p>
    <w:p>
      <w:pPr>
        <w:spacing w:before="0" w:after="0"/>
        <w:pStyle w:val="ListParagraph"/>
        <w:ind w:left="720"/>
        <w:numPr>
          <w:ilvl w:val="0"/>
          <w:numId w:val="4"/>
        </w:numPr>
      </w:pPr>
      <w:r>
        <w:rPr/>
        <w:t xml:space="preserve">Does it use the </w:t>
      </w:r>
      <w:r>
        <w:rPr>
          <w:b/>
        </w:rPr>
        <w:t xml:space="preserve">Alef Brand</w:t>
      </w:r>
      <w:r>
        <w:rPr/>
        <w:t xml:space="preserve"> colors (Blue </w:t>
      </w:r>
      <w:r>
        <w:rPr>
          <w:rStyle w:val="Code"/>
        </w:rPr>
        <w:t xml:space="preserve">#00A3E0</w:t>
      </w:r>
      <w:r>
        <w:rPr/>
        <w:t xml:space="preserve">, Secondary </w:t>
      </w:r>
      <w:r>
        <w:rPr>
          <w:rStyle w:val="Code"/>
        </w:rPr>
        <w:t xml:space="preserve">#003C71</w:t>
      </w:r>
      <w:r>
        <w:rPr/>
        <w:t xml:space="preserve">)?.</w:t>
      </w:r>
    </w:p>
    <w:p>
      <w:pPr>
        <w:spacing w:before="0" w:after="0"/>
        <w:pStyle w:val="ListParagraph"/>
        <w:ind w:left="720"/>
        <w:numPr>
          <w:ilvl w:val="0"/>
          <w:numId w:val="4"/>
        </w:numPr>
      </w:pPr>
      <w:r>
        <w:rPr/>
        <w:t xml:space="preserve">Are the charts clutter-free (no 3D effects, direct labeling)?.</w:t>
      </w:r>
    </w:p>
    <w:p>
      <w:pPr>
        <w:spacing w:before="0" w:after="0"/>
        <w:pStyle w:val="ListParagraph"/>
        <w:ind w:left="720"/>
        <w:numPr>
          <w:ilvl w:val="0"/>
          <w:numId w:val="4"/>
        </w:numPr>
      </w:pPr>
      <w:r>
        <w:rPr/>
        <w:t xml:space="preserve">Does the layout follow the 12-column grid?.</w:t>
      </w:r>
    </w:p>
    <w:p>
      <w:pPr>
        <w:spacing w:before="0" w:after="0"/>
        <w:pStyle w:val="ListParagraph"/>
        <w:ind w:left="720"/>
        <w:numPr>
          <w:ilvl w:val="0"/>
          <w:numId w:val="4"/>
        </w:numPr>
      </w:pPr>
      <w:r>
        <w:rPr>
          <w:b/>
        </w:rPr>
        <w:t xml:space="preserve">Check the Strategy:</w:t>
      </w:r>
    </w:p>
    <w:p>
      <w:pPr>
        <w:spacing w:before="0" w:after="0"/>
        <w:pStyle w:val="ListParagraph"/>
        <w:ind w:left="720"/>
        <w:numPr>
          <w:ilvl w:val="0"/>
          <w:numId w:val="4"/>
        </w:numPr>
      </w:pPr>
      <w:r>
        <w:rPr/>
        <w:t xml:space="preserve">Does the Executive Summary start with the </w:t>
      </w:r>
      <w:r>
        <w:rPr>
          <w:b/>
        </w:rPr>
        <w:t xml:space="preserve">Decision/Recommendation</w:t>
      </w:r>
      <w:r>
        <w:rPr/>
        <w:t xml:space="preserve">? (Executives decide in the first 2 minutes).</w:t>
      </w:r>
    </w:p>
    <w:p>
      <w:pPr>
        <w:spacing w:before="0" w:after="0"/>
        <w:pStyle w:val="ListParagraph"/>
        <w:ind w:left="720"/>
        <w:numPr>
          <w:ilvl w:val="0"/>
          <w:numId w:val="4"/>
        </w:numPr>
      </w:pPr>
      <w:r>
        <w:rPr/>
        <w:t xml:space="preserve">Is the language simplified and direct?.</w:t>
      </w:r>
    </w:p>
    <w:p>
      <w:pPr>
        <w:pBdr>
          <w:bottom w:val="single" w:sz="6" w:space="1" w:color="auto"/>
        </w:pBdr>
        <w:spacing w:before="0" w:after="0" w:line="1" w:lineRule="auto"/>
      </w:pPr>
    </w:p>
    <w:p>
      <w:pPr>
        <w:pStyle w:val="Heading2"/>
        <w:keepNext/>
      </w:pPr>
      <w:r>
        <w:rPr/>
        <w:t xml:space="preserve">3. Distribution Strategy</w:t>
      </w:r>
    </w:p>
    <w:p>
      <w:pPr/>
      <w:r>
        <w:rPr/>
        <w:t xml:space="preserve">Use the generated artifacts for the specific audiences identified in your communication framework:</w:t>
      </w:r>
    </w:p>
    <w:tbl>
      <w:tblPr>
        <w:tblStyle w:val="TableNorma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00" w:type="dxa"/>
        </w:tblCellMar>
        <w:tblLook w:val="04A0" w:firstRow="0" w:lastRow="0" w:firstColumn="0" w:lastColumn="0" w:noHBand="1" w:noVBand="1"/>
      </w:tblPr>
      <w:tblGrid>
        <w:gridCol w:w="3333.33333333333"/>
        <w:gridCol w:w="3333.33333333333"/>
        <w:gridCol w:w="3333.33333333333"/>
      </w:tblGrid>
      <w:tr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Stakeholder
          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Artifact to Share
          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Key Message Focus
          </w:t>
            </w:r>
          </w:p>
        </w:tc>
      </w:tr>
      <w:tr>
        <w:tc>
          <w:tcPr/>
          <w:p>
            <w:pPr>
              <w:spacing w:before="0" w:after="0"/>
            </w:pPr>
            <w:r>
              <w:rPr>
                <w:b/>
              </w:rPr>
              <w:t xml:space="preserve">CPO / DoP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Executive Summary</w:t>
            </w:r>
          </w:p>
        </w:tc>
        <w:tc>
          <w:tcPr/>
          <w:p>
            <w:pPr>
              <w:spacing w:before="0" w:after="0"/>
            </w:pPr>
            <w:r>
              <w:rPr/>
              <w:t xml:space="preserve">Focus on </w:t>
            </w:r>
            <w:r>
              <w:rPr>
                <w:b/>
              </w:rPr>
              <w:t xml:space="preserve">Business Impact</w:t>
            </w:r>
            <w:r>
              <w:rPr/>
              <w:t xml:space="preserve"> (Revenue/Risk) and the clear </w:t>
            </w:r>
            <w:r>
              <w:rPr>
                <w:b/>
              </w:rPr>
              <w:t xml:space="preserve">"Ask"</w:t>
            </w:r>
            <w:r>
              <w:rPr/>
              <w:t xml:space="preserve">. Avoid feature lists; focus on "Cost of Inaction".</w:t>
            </w:r>
          </w:p>
        </w:tc>
      </w:tr>
      <w:tr>
        <w:tc>
          <w:tcPr/>
          <w:p>
            <w:pPr>
              <w:spacing w:before="0" w:after="0"/>
            </w:pPr>
            <w:r>
              <w:rPr>
                <w:b/>
              </w:rPr>
              <w:t xml:space="preserve">PMs / Designers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HTML Dashboard</w:t>
            </w:r>
          </w:p>
        </w:tc>
        <w:tc>
          <w:tcPr/>
          <w:p>
            <w:pPr>
              <w:spacing w:before="0" w:after="0"/>
            </w:pPr>
            <w:r>
              <w:rPr/>
              <w:t xml:space="preserve">Focus on the </w:t>
            </w:r>
            <w:r>
              <w:rPr>
                <w:b/>
              </w:rPr>
              <w:t xml:space="preserve">Visual Correlation</w:t>
            </w:r>
            <w:r>
              <w:rPr/>
              <w:t xml:space="preserve">. Show exactly where the drop-off happens in the funnel and the specific user quotes associated with it.</w:t>
            </w:r>
          </w:p>
        </w:tc>
      </w:tr>
      <w:tr>
        <w:tc>
          <w:tcPr/>
          <w:p>
            <w:pPr>
              <w:spacing w:before="0" w:after="0"/>
            </w:pPr>
            <w:r>
              <w:rPr>
                <w:b/>
              </w:rPr>
              <w:t xml:space="preserve">HOPs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Both</w:t>
            </w:r>
          </w:p>
        </w:tc>
        <w:tc>
          <w:tcPr/>
          <w:p>
            <w:pPr>
              <w:spacing w:before="0" w:after="0"/>
            </w:pPr>
            <w:r>
              <w:rPr/>
              <w:t xml:space="preserve">Use the dashboard to validate the process, use the summary to advocate for resources.</w:t>
            </w:r>
          </w:p>
        </w:tc>
      </w:tr>
    </w:tbl>
    <w:p>
      <w:pPr>
        <w:pBdr>
          <w:bottom w:val="single" w:sz="6" w:space="1" w:color="auto"/>
        </w:pBdr>
        <w:spacing w:before="0" w:after="0" w:line="1" w:lineRule="auto"/>
      </w:pPr>
    </w:p>
    <w:p>
      <w:pPr>
        <w:pStyle w:val="Heading2"/>
        <w:keepNext/>
      </w:pPr>
      <w:r>
        <w:rPr/>
        <w:t xml:space="preserve">4. </w:t>
      </w:r>
      <!--
        This template adds MS Word highlighting ability.
      -->
      <w:r>
        <w:rPr>
          <w:highlight w:val="yellow"/>
        </w:rPr>
        <w:t xml:space="preserve">Troubleshooting</w:t>
      </w:r>
    </w:p>
    <w:p>
      <w:pPr>
        <w:spacing w:before="0" w:after="0"/>
        <w:pStyle w:val="ListParagraph"/>
        <w:ind w:left="720"/>
        <w:numPr>
          <w:ilvl w:val="0"/>
          <w:numId w:val="5"/>
        </w:numPr>
      </w:pPr>
      <w:r>
        <w:rPr>
          <w:b/>
        </w:rPr>
        <w:t xml:space="preserve">Issue:</w:t>
      </w:r>
      <w:r>
        <w:rPr/>
        <w:t xml:space="preserve"> The dashboard looks generic.</w:t>
      </w:r>
    </w:p>
    <w:p>
      <w:pPr>
        <w:spacing w:before="0" w:after="0"/>
        <w:pStyle w:val="ListParagraph"/>
        <w:ind w:left="720"/>
        <w:numPr>
          <w:ilvl w:val="0"/>
          <w:numId w:val="5"/>
        </w:numPr>
      </w:pPr>
      <w:r>
        <w:rPr>
          <w:i/>
        </w:rPr>
        <w:t xml:space="preserve">Fix:</w:t>
      </w:r>
      <w:r>
        <w:rPr/>
        <w:t xml:space="preserve"> Remind the AI: "Strictly apply the CSS variables from </w:t>
      </w:r>
      <w:r>
        <w:rPr>
          <w:rStyle w:val="Code"/>
        </w:rPr>
        <w:t xml:space="preserve">palettes-SKILL.md</w:t>
      </w:r>
      <w:r>
        <w:rPr/>
        <w:t xml:space="preserve"> and the 8-point spacing from </w:t>
      </w:r>
      <w:r>
        <w:rPr>
          <w:rStyle w:val="Code"/>
        </w:rPr>
        <w:t xml:space="preserve">dashboard-design-SKILL.md</w:t>
      </w:r>
      <w:r>
        <w:rPr/>
        <w:t xml:space="preserve">."</w:t>
      </w:r>
    </w:p>
    <w:p>
      <w:pPr>
        <w:spacing w:before="0" w:after="0"/>
        <w:pStyle w:val="ListParagraph"/>
        <w:ind w:left="720"/>
        <w:numPr>
          <w:ilvl w:val="0"/>
          <w:numId w:val="5"/>
        </w:numPr>
      </w:pPr>
      <w:r>
        <w:rPr>
          <w:b/>
        </w:rPr>
        <w:t xml:space="preserve">Issue:</w:t>
      </w:r>
      <w:r>
        <w:rPr/>
        <w:t xml:space="preserve"> The analysis is too vague.</w:t>
      </w:r>
    </w:p>
    <w:p>
      <w:pPr>
        <w:spacing w:before="0" w:after="0"/>
        <w:pStyle w:val="ListParagraph"/>
        <w:ind w:left="720"/>
        <w:numPr>
          <w:ilvl w:val="0"/>
          <w:numId w:val="5"/>
        </w:numPr>
      </w:pPr>
      <w:r>
        <w:rPr>
          <w:i/>
        </w:rPr>
        <w:t xml:space="preserve">Fix:</w:t>
      </w:r>
      <w:r>
        <w:rPr/>
        <w:t xml:space="preserve"> Ask specifically for the "Correlation Coefficient" or "Conversion Impact" between a specific Usersnap category and an Amplitude step.</w:t>
      </w:r>
    </w:p>
  </w:body>
</w:document>
</file>

<file path=word/endnotes.xml><?xml version="1.0" encoding="utf-8"?>
<w:endnotes xmlns="http://schemas.openxmlformats.org/package/2006/relationships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c="http://schemas.openxmlformats.org/markup-compatibility/2006" xmlns:mv="urn:schemas-microsoft-com:mac:vml" xmlns:a="http://schemas.openxmlformats.org/drawingml/2006/main" xmlns:a14="http://schemas.microsoft.com/office/drawing/2010/main" xmlns:WX="http://schemas.microsoft.com/office/word/2003/auxHint" xmlns:pic="http://schemas.openxmlformats.org/drawingml/2006/picture" xmlns:pkg="http://schemas.microsoft.com/office/2006/xmlPackage" xmlns:aml="http://schemas.microsoft.com/aml/2001/core" mc:Ignorable="w14 w15 w16se w16cid wp14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altName w:val="Arial"/>
    <w:panose1 w:val="00000000000000000000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c="http://schemas.openxmlformats.org/markup-compatibility/2006" xmlns:mv="urn:schemas-microsoft-com:mac:vml" xmlns:a="http://schemas.openxmlformats.org/drawingml/2006/main" xmlns:a14="http://schemas.microsoft.com/office/drawing/2010/main" xmlns:WX="http://schemas.microsoft.com/office/word/2003/auxHint" xmlns:pic="http://schemas.openxmlformats.org/drawingml/2006/picture" xmlns:pkg="http://schemas.microsoft.com/office/2006/xmlPackage" xmlns:aml="http://schemas.microsoft.com/aml/2001/core" mc:Ignorable="w14 w15 w16se w16cid wp14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099A08C1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decimal"/>
      <w:lvlText w:val="%1."/>
      <w:lvlJc w:val="left"/>
      <w:pPr>
        <w:ind w:left="72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decimal"/>
      <w:lvlText w:val="%2."/>
      <w:lvlJc w:val="left"/>
      <w:pPr>
        <w:ind w:left="144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decimal"/>
      <w:lvlText w:val="%3."/>
      <w:lvlJc w:val="left"/>
      <w:pPr>
        <w:ind w:left="216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decimal"/>
      <w:lvlText w:val="%4."/>
      <w:lvlJc w:val="left"/>
      <w:pPr>
        <w:ind w:left="288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decimal"/>
      <w:lvlText w:val="%5."/>
      <w:lvlJc w:val="left"/>
      <w:pPr>
        <w:ind w:left="360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decimal"/>
      <w:lvlText w:val="%6."/>
      <w:lvlJc w:val="left"/>
      <w:pPr>
        <w:ind w:left="4320" w:hanging="360"/>
      </w:pPr>
    </w:lvl>
  </w:abstractNum>
  <w:abstractNum w:abstractNumId="1">
    <w:nsid w:val="099A08C2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decimal"/>
      <w:lvlText w:val="%1."/>
      <w:lvlJc w:val="left"/>
      <w:pPr>
        <w:ind w:left="72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decimal"/>
      <w:lvlText w:val="%4."/>
      <w:lvlJc w:val="left"/>
      <w:pPr>
        <w:ind w:left="288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decimal"/>
      <w:lvlText w:val="%5."/>
      <w:lvlJc w:val="left"/>
      <w:pPr>
        <w:ind w:left="360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decimal"/>
      <w:lvlText w:val="%6."/>
      <w:lvlJc w:val="left"/>
      <w:pPr>
        <w:ind w:left="4320" w:hanging="360"/>
      </w:pPr>
    </w:lvl>
  </w:abstractNum>
  <w:abstractNum w:abstractNumId="2">
    <w:nsid w:val="099A08C3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decimal"/>
      <w:lvlText w:val="%1."/>
      <w:lvlJc w:val="left"/>
      <w:pPr>
        <w:ind w:left="72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decimal"/>
      <w:lvlText w:val="%2."/>
      <w:lvlJc w:val="left"/>
      <w:pPr>
        <w:ind w:left="144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decimal"/>
      <w:lvlText w:val="%3."/>
      <w:lvlJc w:val="left"/>
      <w:pPr>
        <w:ind w:left="216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decimal"/>
      <w:lvlText w:val="%4."/>
      <w:lvlJc w:val="left"/>
      <w:pPr>
        <w:ind w:left="288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decimal"/>
      <w:lvlText w:val="%5."/>
      <w:lvlJc w:val="left"/>
      <w:pPr>
        <w:ind w:left="360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decimal"/>
      <w:lvlText w:val="%6."/>
      <w:lvlJc w:val="left"/>
      <w:pPr>
        <w:ind w:left="4320" w:hanging="360"/>
      </w:pPr>
    </w:lvl>
  </w:abstractNum>
  <w:abstractNum w:abstractNumId="3">
    <w:nsid w:val="099A08C4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decimal"/>
      <w:lvlText w:val="%1."/>
      <w:lvlJc w:val="left"/>
      <w:pPr>
        <w:ind w:left="72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decimal"/>
      <w:lvlText w:val="%2."/>
      <w:lvlJc w:val="left"/>
      <w:pPr>
        <w:ind w:left="144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decimal"/>
      <w:lvlText w:val="%3."/>
      <w:lvlJc w:val="left"/>
      <w:pPr>
        <w:ind w:left="216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decimal"/>
      <w:lvlText w:val="%4."/>
      <w:lvlJc w:val="left"/>
      <w:pPr>
        <w:ind w:left="288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decimal"/>
      <w:lvlText w:val="%5."/>
      <w:lvlJc w:val="left"/>
      <w:pPr>
        <w:ind w:left="3600" w:hanging="360"/>
      </w:p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decimal"/>
      <w:lvlText w:val="%6."/>
      <w:lvlJc w:val="left"/>
      <w:pPr>
        <w:ind w:left="4320" w:hanging="360"/>
      </w:pPr>
    </w:lvl>
  </w:abstractNum>
  <w:abstractNum w:abstractNumId="4">
    <w:nsid w:val="099A08C5"/>
    <w:multiLevelType w:val="hybridMultilevel"/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xmlns:w15="http://schemas.microsoft.com/office/word/2012/word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ne"/>
  <w:zoom w:percent="100"/>
  <w:proofState w:spelling="dirty" w:grammar="dirty"/>
  <w:defaultTabStop w:val="720"/>
  <w:noPunctuationKerning/>
  <w:characterSpacingControl w:val="doNotCompress"/>
  <w:savePreviewPicture/>
  <w:compat>
    <w:doNotBreakWrappedTables/>
    <w:doNotSnapToGridInCell/>
    <w:doNotWrapTextWithPunct/>
    <w:doNotUseEastAsianBreakRules/>
    <w:growAutofit/>
    <w:compatSetting w:name="compatibilityMode" w:uri="http://schemas.microsoft.com/office/word" w:val="15"/>
  </w:compat>
  <w:rsids>
    <w:rsidRoot w:val="006E5FB8"/>
    <w:rsid w:val="006E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  <w:sz w:val="20"/>
        <w:szCs w:val="20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Default Paragraph Font" w:uiPriority="1"/>
    <w:lsdException w:name="Strong" w:semiHidden="0" w:uiPriority="22" w:unhideWhenUsed="0" w:qFormat="1"/>
    <w:lsdException w:name="Emphasis" w:semiHidden="0" w:uiPriority="20" w:unhideWhenUsed="0" w:qFormat="1"/>
    <w:lsdException w:name="Code" w:semiHidden="0" w:uiPriority="24" w:unhideWhenUsed="0" w:qFormat="1"/>
    <w:lsdException w:name="List Paragraph" w:semiHidden="0" w:uiPriority="34" w:unhideWhenUsed="0" w:qFormat="1"/>
    <w:lsdException w:name="Quote" w:semiHidden="0" w:uiPriority="29" w:unhideWhenUsed="0" w:qFormat="1"/>
  </w:latentStyles>
  <w:style w:type="paragraph" w:default="1" w:styleId="Normal">
    <w:name w:val="Normal"/>
    <w:qFormat/>
    <w:pPr>
      <w:spacing w:line="336" w:before="300" w:after="300"/>
    </w:pPr>
  </w:style>
  <w:style w:type="table" w:default="1" w:styleId="TableNormal">
    <w:name w:val="Normal Table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540" w:after="180"/>
      <w:outlineLvl w:val="0"/>
    </w:pPr>
    <w:rPr>
      <w:rFonts w:asciiTheme="majorHAnsi" w:eastAsiaTheme="majorEastAsia" w:hAnsiTheme="majorHAnsi" w:cstheme="majorBidi"/>
      <w:b/>
      <w:bCs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480" w:after="16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390" w:after="13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00" w:after="10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5FB8"/>
    <w:pPr>
      <w:keepNext/>
      <w:keepLines/>
      <w:spacing w:before="300" w:after="10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E5FB8"/>
    <w:pPr>
      <w:keepNext/>
      <w:keepLines/>
      <w:spacing w:before="300" w:after="100"/>
      <w:outlineLvl w:val="5"/>
    </w:pPr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uiPriority w:val="10"/>
    <w:qFormat/>
    <w:pPr>
      <!-- increased from 600 to match list indentation -->
      <w:ind w:left="720"/>
    </w:p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 w:themeColor="accent1" w:themeShade="B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000000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E5FB8"/>
    <w:rPr>
      <w:rFonts w:asciiTheme="majorHAnsi" w:eastAsiaTheme="majorEastAsia" w:hAnsiTheme="majorHAnsi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6E5FB8"/>
    <w:rPr>
      <w:rFonts w:asciiTheme="majorHAnsi" w:eastAsiaTheme="majorEastAsia" w:hAnsiTheme="majorHAnsi" w:cstheme="majorBidi"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6E5FB8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ode">
    <w:name w:val="Code"/>
    <w:basedOn w:val="DefaultParagraphFont"/>
    <w:uiPriority w:val="24"/>
    <w:qFormat/>
    <w:rPr>
      <w:rFonts w:ascii="Consolas" w:hAnsi="Consolas" w:cs="Consola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  <w:sz w:val="20"/>
        <w:szCs w:val="20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Default Paragraph Font" w:uiPriority="1"/>
    <w:lsdException w:name="Strong" w:semiHidden="0" w:uiPriority="22" w:unhideWhenUsed="0" w:qFormat="1"/>
    <w:lsdException w:name="Emphasis" w:semiHidden="0" w:uiPriority="20" w:unhideWhenUsed="0" w:qFormat="1"/>
    <w:lsdException w:name="Code" w:semiHidden="0" w:uiPriority="24" w:unhideWhenUsed="0" w:qFormat="1"/>
    <w:lsdException w:name="List Paragraph" w:semiHidden="0" w:uiPriority="34" w:unhideWhenUsed="0" w:qFormat="1"/>
    <w:lsdException w:name="Quote" w:semiHidden="0" w:uiPriority="29" w:unhideWhenUsed="0" w:qFormat="1"/>
  </w:latentStyles>
  <w:style w:type="paragraph" w:default="1" w:styleId="Normal">
    <w:name w:val="Normal"/>
    <w:qFormat/>
    <w:pPr>
      <w:spacing w:line="336" w:before="300" w:after="300"/>
    </w:p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540" w:after="180"/>
      <w:outlineLvl w:val="0"/>
    </w:pPr>
    <w:rPr>
      <w:rFonts w:asciiTheme="majorHAnsi" w:eastAsiaTheme="majorEastAsia" w:hAnsiTheme="majorHAnsi" w:cstheme="majorBidi"/>
      <w:b/>
      <w:bCs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480" w:after="16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390" w:after="13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00" w:after="10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5FB8"/>
    <w:pPr>
      <w:keepNext/>
      <w:keepLines/>
      <w:spacing w:before="300" w:after="10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E5FB8"/>
    <w:pPr>
      <w:keepNext/>
      <w:keepLines/>
      <w:spacing w:before="300" w:after="100"/>
      <w:outlineLvl w:val="5"/>
    </w:pPr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uiPriority w:val="10"/>
    <w:qFormat/>
    <w:pPr>
      <!-- increased from 600 to match list indentation -->
      <w:ind w:left="720"/>
    </w:p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 w:themeColor="accent1" w:themeShade="B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000000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E5FB8"/>
    <w:rPr>
      <w:rFonts w:asciiTheme="majorHAnsi" w:eastAsiaTheme="majorEastAsia" w:hAnsiTheme="majorHAnsi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6E5FB8"/>
    <w:rPr>
      <w:rFonts w:asciiTheme="majorHAnsi" w:eastAsiaTheme="majorEastAsia" w:hAnsiTheme="majorHAnsi" w:cstheme="majorBidi"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6E5FB8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ode">
    <w:name w:val="Code"/>
    <w:basedOn w:val="DefaultParagraphFont"/>
    <w:uiPriority w:val="24"/>
    <w:qFormat/>
    <w:rPr>
      <w:rFonts w:ascii="Consolas" w:hAnsi="Consolas" w:cs="Consolas"/>
    </w:rPr>
  </w:style>
  <!-- Todo: add paragraph styles for Code (monospace font, respect whitespace) --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69600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5187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  <w:doNotSaveAsSingleFile/>
</w:webSettings>
</file>

<file path=word/_rels/document.xml.rels><?xml version="1.0" encoding="UTF-8" standalone="yes"?>
<Relationships xmlns="http://schemas.openxmlformats.org/package/2006/relationships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c="http://schemas.openxmlformats.org/markup-compatibility/2006" xmlns:mv="urn:schemas-microsoft-com:mac:vml" xmlns:a="http://schemas.openxmlformats.org/drawingml/2006/main" xmlns:a14="http://schemas.microsoft.com/office/drawing/2010/main" xmlns:WX="http://schemas.microsoft.com/office/word/2003/auxHint" xmlns:pic="http://schemas.openxmlformats.org/drawingml/2006/picture" xmlns:pkg="http://schemas.microsoft.com/office/2006/xmlPackage" xmlns:aml="http://schemas.microsoft.com/aml/2001/core" mc:Ignorable="w14 w15 w16se w16cid wp14">
  <Relationship Id="rId3" Type="http://schemas.microsoft.com/office/2007/relationships/stylesWithEffects" Target="stylesWithEffects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8" Type="http://schemas.openxmlformats.org/officeDocument/2006/relationships/footnotes" Target="footnotes.xml"/>
  <Relationship Id="rId9" Type="http://schemas.openxmlformats.org/officeDocument/2006/relationships/endnotes" Target="endnotes.xml"/>
</Relationships>

</file>

<file path=word/_rels/endnotes.xml.rels><?xml version="1.0" encoding="UTF-8" standalone="yes"?>
<Relationships xmlns="http://schemas.openxmlformats.org/package/2006/relationships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c="http://schemas.openxmlformats.org/markup-compatibility/2006" xmlns:mv="urn:schemas-microsoft-com:mac:vml" xmlns:a="http://schemas.openxmlformats.org/drawingml/2006/main" xmlns:a14="http://schemas.microsoft.com/office/drawing/2010/main" xmlns:WX="http://schemas.microsoft.com/office/word/2003/auxHint" xmlns:pic="http://schemas.openxmlformats.org/drawingml/2006/picture" xmlns:pkg="http://schemas.microsoft.com/office/2006/xmlPackage" xmlns:aml="http://schemas.microsoft.com/aml/2001/core" mc:Ignorable="w14 w15 w16se w16cid wp14">
  <Relationship Id="rId3" Type="http://schemas.microsoft.com/office/2007/relationships/stylesWithEffects" Target="stylesWithEffects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8" Type="http://schemas.openxmlformats.org/officeDocument/2006/relationships/footnotes" Target="footnotes.xml"/>
  <Relationship Id="rId9" Type="http://schemas.openxmlformats.org/officeDocument/2006/relationships/endnotes" Target="endnotes.xml"/>
</Relationships>

</file>

<file path=word/_rels/footnotes.xml.rels><?xml version="1.0" encoding="UTF-8" standalone="yes"?>
<Relationships xmlns="http://schemas.openxmlformats.org/package/2006/relationships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c="http://schemas.openxmlformats.org/markup-compatibility/2006" xmlns:mv="urn:schemas-microsoft-com:mac:vml" xmlns:a="http://schemas.openxmlformats.org/drawingml/2006/main" xmlns:a14="http://schemas.microsoft.com/office/drawing/2010/main" xmlns:WX="http://schemas.microsoft.com/office/word/2003/auxHint" xmlns:pic="http://schemas.openxmlformats.org/drawingml/2006/picture" xmlns:pkg="http://schemas.microsoft.com/office/2006/xmlPackage" xmlns:aml="http://schemas.microsoft.com/aml/2001/core" mc:Ignorable="w14 w15 w16se w16cid wp14">
  <Relationship Id="rId3" Type="http://schemas.microsoft.com/office/2007/relationships/stylesWithEffects" Target="stylesWithEffects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8" Type="http://schemas.openxmlformats.org/officeDocument/2006/relationships/footnotes" Target="footnotes.xml"/>
  <Relationship Id="rId9" Type="http://schemas.openxmlformats.org/officeDocument/2006/relationships/endnotes" Target="endnotes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iA Writer</Application>
  <AppVersion>1.0</AppVersion>
  <Template>Normal.dotm</Template>
  <ScaleCrop>false</ScaleCrop>
  <Company/>
  <LinksUpToDate>false</LinksUpToDate>
  <HyperlinksChanged>false</HyperlinksChanged>
  <SharedDoc>false</SharedDoc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meta.xml><?xml version="1.0" encoding="utf-8"?>
<meta xmlns="http://schemas.apple.com/cocoa/2006/metadata">
  <generator>CocoaOOXMLWriter/1187.37</generator>
</meta>
</file>