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3696" w:rsidRPr="00FE3696" w:rsidRDefault="00FE3696" w:rsidP="00FE3696">
      <w:pPr>
        <w:autoSpaceDE w:val="0"/>
        <w:autoSpaceDN w:val="0"/>
        <w:adjustRightInd w:val="0"/>
        <w:spacing w:after="0" w:line="240" w:lineRule="auto"/>
        <w:ind w:left="993" w:right="268"/>
        <w:jc w:val="both"/>
        <w:rPr>
          <w:rFonts w:ascii="Aptos" w:hAnsi="Aptos" w:cs="Aptos"/>
          <w:color w:val="000000"/>
          <w:sz w:val="24"/>
          <w:szCs w:val="24"/>
        </w:rPr>
      </w:pPr>
    </w:p>
    <w:p w:rsidR="00FE3696" w:rsidRPr="00FE3696" w:rsidRDefault="00FE3696" w:rsidP="00FE3696">
      <w:pPr>
        <w:autoSpaceDE w:val="0"/>
        <w:autoSpaceDN w:val="0"/>
        <w:adjustRightInd w:val="0"/>
        <w:spacing w:after="0" w:line="240" w:lineRule="auto"/>
        <w:ind w:left="993" w:right="268"/>
        <w:jc w:val="center"/>
        <w:rPr>
          <w:rFonts w:ascii="Aptos" w:hAnsi="Aptos" w:cs="Aptos"/>
          <w:color w:val="000000"/>
        </w:rPr>
      </w:pPr>
      <w:r w:rsidRPr="00FE3696">
        <w:rPr>
          <w:rFonts w:ascii="Aptos" w:hAnsi="Aptos" w:cs="Aptos"/>
          <w:b/>
          <w:bCs/>
          <w:color w:val="000000"/>
        </w:rPr>
        <w:t>PRUEBA TÉCNICA CONFIAMED</w:t>
      </w:r>
    </w:p>
    <w:p w:rsidR="00FE3696" w:rsidRPr="00FE3696" w:rsidRDefault="00FE3696" w:rsidP="00FE3696">
      <w:pPr>
        <w:autoSpaceDE w:val="0"/>
        <w:autoSpaceDN w:val="0"/>
        <w:adjustRightInd w:val="0"/>
        <w:spacing w:after="0" w:line="240" w:lineRule="auto"/>
        <w:ind w:left="993" w:right="268"/>
        <w:jc w:val="both"/>
        <w:rPr>
          <w:rFonts w:ascii="Aptos" w:hAnsi="Aptos" w:cs="Aptos"/>
          <w:color w:val="000000"/>
        </w:rPr>
      </w:pPr>
      <w:r w:rsidRPr="00FE3696">
        <w:rPr>
          <w:rFonts w:ascii="Aptos" w:hAnsi="Aptos" w:cs="Aptos"/>
          <w:b/>
          <w:bCs/>
          <w:color w:val="000000"/>
        </w:rPr>
        <w:t xml:space="preserve">Fecha: </w:t>
      </w:r>
      <w:r>
        <w:rPr>
          <w:rFonts w:ascii="Aptos" w:hAnsi="Aptos" w:cs="Aptos"/>
          <w:b/>
          <w:bCs/>
          <w:color w:val="000000"/>
        </w:rPr>
        <w:t xml:space="preserve"> 2026-07-05</w:t>
      </w:r>
    </w:p>
    <w:p w:rsidR="00FE3696" w:rsidRDefault="00FE3696" w:rsidP="00FE3696">
      <w:pPr>
        <w:pStyle w:val="Default"/>
        <w:ind w:left="993" w:right="268"/>
        <w:jc w:val="both"/>
      </w:pPr>
      <w:r w:rsidRPr="00FE3696">
        <w:rPr>
          <w:b/>
          <w:bCs/>
          <w:sz w:val="22"/>
          <w:szCs w:val="22"/>
        </w:rPr>
        <w:t>Nombre:</w:t>
      </w:r>
      <w:r>
        <w:rPr>
          <w:b/>
          <w:bCs/>
          <w:sz w:val="22"/>
          <w:szCs w:val="22"/>
        </w:rPr>
        <w:t xml:space="preserve"> David Alexander Carrera Castro</w:t>
      </w:r>
    </w:p>
    <w:p w:rsidR="00FE3696" w:rsidRDefault="00FE3696" w:rsidP="00FE3696">
      <w:pPr>
        <w:pStyle w:val="Default"/>
        <w:ind w:left="993" w:right="268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PARTE TEÓRICA (10min) </w:t>
      </w:r>
      <w:r>
        <w:rPr>
          <w:b/>
          <w:bCs/>
          <w:sz w:val="22"/>
          <w:szCs w:val="22"/>
        </w:rPr>
        <w:softHyphen/>
      </w:r>
    </w:p>
    <w:p w:rsidR="00FE3696" w:rsidRDefault="00FE3696" w:rsidP="00FE3696">
      <w:pPr>
        <w:pStyle w:val="Default"/>
        <w:ind w:left="993" w:right="268"/>
        <w:jc w:val="both"/>
        <w:rPr>
          <w:b/>
          <w:bCs/>
          <w:sz w:val="22"/>
          <w:szCs w:val="22"/>
        </w:rPr>
      </w:pPr>
    </w:p>
    <w:p w:rsidR="00FE3696" w:rsidRDefault="00FE3696" w:rsidP="00FE3696">
      <w:pPr>
        <w:pStyle w:val="Default"/>
        <w:ind w:left="993" w:right="268"/>
        <w:jc w:val="both"/>
        <w:rPr>
          <w:sz w:val="22"/>
          <w:szCs w:val="22"/>
        </w:rPr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1. Explique el uso de las palabras claves ASYNC y AWAIT, ¿En qué afectan al programa?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proofErr w:type="spellStart"/>
      <w:r>
        <w:t>A</w:t>
      </w:r>
      <w:r>
        <w:t>sync</w:t>
      </w:r>
      <w:proofErr w:type="spellEnd"/>
      <w:r>
        <w:t xml:space="preserve"> permite declarar un método asíncrono y </w:t>
      </w:r>
      <w:proofErr w:type="spellStart"/>
      <w:r>
        <w:t>await</w:t>
      </w:r>
      <w:proofErr w:type="spellEnd"/>
      <w:r>
        <w:t xml:space="preserve"> espera la finalización de una tarea sin bloquear el hilo principal.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2. ¿Qué ventajas tiene el uso de clases genéricas y cuándo debería usarse?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Las clases genéricas permiten reutilizar código para distintos tipos de datos manteniendo el tipado fuerte y evitando duplicación de código. Deben utilizarse cuando la lógica es la misma para diferentes tipos de objetos.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3. Explique lo que es una comunicación síncrona y asíncrona.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La comunicación síncrona espera la respuesta antes de continuar con la ejecución. La comunicación asíncrona permite continuar ejecutando otras tareas mientras llega la respuesta</w:t>
      </w:r>
      <w:r>
        <w:t>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 xml:space="preserve">4. Explique cuál es la diferencia entre </w:t>
      </w:r>
      <w:proofErr w:type="spellStart"/>
      <w:r>
        <w:t>Observer</w:t>
      </w:r>
      <w:proofErr w:type="spellEnd"/>
      <w:r>
        <w:t xml:space="preserve"> y </w:t>
      </w:r>
      <w:proofErr w:type="spellStart"/>
      <w:r>
        <w:t>Promise</w:t>
      </w:r>
      <w:proofErr w:type="spellEnd"/>
      <w:r>
        <w:t>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proofErr w:type="spellStart"/>
      <w:r>
        <w:t>Promise</w:t>
      </w:r>
      <w:proofErr w:type="spellEnd"/>
      <w:r>
        <w:t xml:space="preserve"> representa una operación asíncrona que devuelve un único resultado. Un </w:t>
      </w:r>
      <w:proofErr w:type="spellStart"/>
      <w:r>
        <w:t>Observer</w:t>
      </w:r>
      <w:proofErr w:type="spellEnd"/>
      <w:r>
        <w:t xml:space="preserve"> puede emitir múltiples valores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5. Ventajas y desventajas de usar microservicios.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Ventajas: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Escalabilidad independiente.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Fácil mantenimiento.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Despliegue independiente.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Menor acoplamiento.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Desventajas: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Mayor complejidad.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Comunicación entre servicios.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Monitoreo más complejo.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Mayor dificultad para manejar transacciones distribuidas.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6. Describa la idea general de una arquitectura de microservicios.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 xml:space="preserve">Es una arquitectura donde una aplicación se divide en servicios pequeños e independientes. Cada servicio implementa una funcionalidad específica, posee su propia lógica de negocio y se comunica mediante </w:t>
      </w:r>
      <w:proofErr w:type="spellStart"/>
      <w:r>
        <w:t>APIs</w:t>
      </w:r>
      <w:proofErr w:type="spellEnd"/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7. Explique qué es JSON y compárelo con XML.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JSON es un formato ligero para intercambio de datos</w:t>
      </w:r>
      <w:r>
        <w:t>, es</w:t>
      </w:r>
      <w:r>
        <w:t xml:space="preserve"> más compacto, fácil de leer y ampliamente utilizado en </w:t>
      </w:r>
      <w:proofErr w:type="spellStart"/>
      <w:r>
        <w:t>APIs</w:t>
      </w:r>
      <w:proofErr w:type="spellEnd"/>
      <w:r>
        <w:t xml:space="preserve"> REST, mientras que XML suele emplearse en sistemas legados y servicios SOAP.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lastRenderedPageBreak/>
        <w:t>8. Explique qué es una lectura sucia; ventajas y desventajas.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Una lectura sucia ocurre cuando una transacción lee datos que aún no han sido confirmados por otra transacción.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Ventaja: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Mayor rendimiento.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Desventaja: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Puede leer información incorrecta o que luego sea revertida.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9. Explique cómo funciona una consulta a una base de datos.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Una consulta envía instrucciones SQL al motor de base de datos. El optimizador</w:t>
      </w:r>
      <w:r>
        <w:t xml:space="preserve"> </w:t>
      </w:r>
      <w:r>
        <w:t>busca los datos utilizando índices cuando existen y devuelve el resultado solicitado.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63222E">
      <w:pPr>
        <w:spacing w:after="0" w:line="240" w:lineRule="auto"/>
        <w:ind w:left="993" w:right="268"/>
        <w:jc w:val="both"/>
      </w:pPr>
      <w:r>
        <w:t>10. ¿Cuáles son los tipos de eliminación de registros?</w:t>
      </w:r>
    </w:p>
    <w:p w:rsidR="0063222E" w:rsidRDefault="0063222E" w:rsidP="0063222E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Eliminación física</w:t>
      </w:r>
      <w:r w:rsidR="0063222E">
        <w:t>:</w:t>
      </w:r>
      <w:r>
        <w:t xml:space="preserve"> elimina definitivamente el registro.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 xml:space="preserve">Eliminación lógica: marca el registro como </w:t>
      </w:r>
      <w:proofErr w:type="gramStart"/>
      <w:r>
        <w:t>eliminado</w:t>
      </w:r>
      <w:proofErr w:type="gramEnd"/>
      <w:r w:rsidR="0063222E">
        <w:t xml:space="preserve"> pero</w:t>
      </w:r>
      <w:r>
        <w:t xml:space="preserve"> permit</w:t>
      </w:r>
      <w:r w:rsidR="0063222E">
        <w:t>e</w:t>
      </w:r>
      <w:r>
        <w:t xml:space="preserve"> recuperarlo posteriormente.</w:t>
      </w:r>
    </w:p>
    <w:p w:rsidR="0063222E" w:rsidRDefault="0063222E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11. Desventajas de ejecutar código en paralelo y cuándo usarlo.</w:t>
      </w:r>
    </w:p>
    <w:p w:rsidR="0063222E" w:rsidRDefault="0063222E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Mayor consumo de memoria y CPU.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Complejidad para sincronizar procesos.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proofErr w:type="gramStart"/>
      <w:r>
        <w:t>Cuándo</w:t>
      </w:r>
      <w:proofErr w:type="gramEnd"/>
      <w:r>
        <w:t xml:space="preserve"> usarlo: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Cuando existen tareas independientes que pueden ejecutarse simultáneamente para mejorar el rendimiento.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12. ¿Cuál es la mejor forma de manejar datos sensibles?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No almacenar credenciales en el código fuente. Utilizar archivos de configuración seguros, variables de entorno o gestores de secretos. Además, cifrar la información sensible.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13. ¿Es recomendable enviar credenciales en una petición GET?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 xml:space="preserve">No. Los parámetros GET pueden quedar registrados en el historial del navegador, logs y </w:t>
      </w:r>
      <w:proofErr w:type="spellStart"/>
      <w:r>
        <w:t>proxies</w:t>
      </w:r>
      <w:proofErr w:type="spellEnd"/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14. ¿Cómo prevenir un ataque de inyección SQL?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 xml:space="preserve">Utilizando consultas parametrizadas, </w:t>
      </w:r>
      <w:proofErr w:type="spellStart"/>
      <w:r>
        <w:t>Entity</w:t>
      </w:r>
      <w:proofErr w:type="spellEnd"/>
      <w:r>
        <w:t xml:space="preserve"> Framework o procedimientos almacenados, validando la entrada del usuario y evitando concatenar cadenas SQL manualmente.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15. Explique qué es CORS y cómo mejora la seguridad.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CORS controla qué dominios pueden consumir una API desde un navegador.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16. Diferencia entre prueba unitaria y prueba de integración.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Una prueba unitaria valida una clase o método de forma aislada. Una prueba de integración verifica que varios componentes trabajen correctamente juntos.</w:t>
      </w:r>
    </w:p>
    <w:p w:rsidR="00FE3696" w:rsidRDefault="00FE3696" w:rsidP="00FE3696">
      <w:pPr>
        <w:spacing w:after="0" w:line="240" w:lineRule="auto"/>
        <w:ind w:left="993" w:right="268"/>
        <w:jc w:val="both"/>
      </w:pPr>
    </w:p>
    <w:p w:rsidR="00FE3696" w:rsidRDefault="00FE3696" w:rsidP="00FE3696">
      <w:pPr>
        <w:spacing w:after="0" w:line="240" w:lineRule="auto"/>
        <w:ind w:left="993" w:right="268"/>
        <w:jc w:val="both"/>
      </w:pPr>
      <w:r>
        <w:t>17. Diferencia entre prueba de carga, estrés y concurrencia.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Prueba de carga: evalúa el comportamiento bajo la carga esperada de usuarios.</w:t>
      </w:r>
    </w:p>
    <w:p w:rsidR="00FE3696" w:rsidRDefault="00FE3696" w:rsidP="00FE3696">
      <w:pPr>
        <w:spacing w:after="0" w:line="240" w:lineRule="auto"/>
        <w:ind w:left="993" w:right="268"/>
        <w:jc w:val="both"/>
      </w:pPr>
      <w:r>
        <w:t>Prueba de estrés: lleva el sistema al límite para identificar su punto de falla.</w:t>
      </w:r>
    </w:p>
    <w:p w:rsidR="008A64FB" w:rsidRPr="00FE3696" w:rsidRDefault="00FE3696" w:rsidP="00FE3696">
      <w:pPr>
        <w:spacing w:after="0" w:line="240" w:lineRule="auto"/>
        <w:ind w:left="993" w:right="268"/>
        <w:jc w:val="both"/>
      </w:pPr>
      <w:r>
        <w:t xml:space="preserve">Prueba de concurrencia: verifica el comportamiento cuando múltiples usuarios o procesos acceden simultáneamente </w:t>
      </w:r>
      <w:bookmarkStart w:id="0" w:name="_GoBack"/>
      <w:bookmarkEnd w:id="0"/>
      <w:r>
        <w:t>a los mismos recursos.</w:t>
      </w:r>
    </w:p>
    <w:sectPr w:rsidR="008A64FB" w:rsidRPr="00FE3696" w:rsidSect="00FE3696">
      <w:pgSz w:w="11904" w:h="17837"/>
      <w:pgMar w:top="1262" w:right="847" w:bottom="1417" w:left="22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4EDEB3F"/>
    <w:multiLevelType w:val="hybridMultilevel"/>
    <w:tmpl w:val="0DAB5CC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6BF5C87"/>
    <w:multiLevelType w:val="hybridMultilevel"/>
    <w:tmpl w:val="93A49015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8C69018"/>
    <w:multiLevelType w:val="hybridMultilevel"/>
    <w:tmpl w:val="16B4FA8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7080D38"/>
    <w:multiLevelType w:val="hybridMultilevel"/>
    <w:tmpl w:val="73087D0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DB139BB"/>
    <w:multiLevelType w:val="hybridMultilevel"/>
    <w:tmpl w:val="638C6DE1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17E4AC2"/>
    <w:multiLevelType w:val="hybridMultilevel"/>
    <w:tmpl w:val="B317981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2054DA3"/>
    <w:multiLevelType w:val="hybridMultilevel"/>
    <w:tmpl w:val="6CAF249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2843948"/>
    <w:multiLevelType w:val="hybridMultilevel"/>
    <w:tmpl w:val="8D95C4C1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FD50B96"/>
    <w:multiLevelType w:val="hybridMultilevel"/>
    <w:tmpl w:val="C2A96AD1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0C1CAC4"/>
    <w:multiLevelType w:val="hybridMultilevel"/>
    <w:tmpl w:val="D5A9E2D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79019D6"/>
    <w:multiLevelType w:val="hybridMultilevel"/>
    <w:tmpl w:val="80173A0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F646B8E"/>
    <w:multiLevelType w:val="hybridMultilevel"/>
    <w:tmpl w:val="FA38B80E"/>
    <w:lvl w:ilvl="0" w:tplc="0C0A000F">
      <w:start w:val="1"/>
      <w:numFmt w:val="decimal"/>
      <w:lvlText w:val="%1."/>
      <w:lvlJc w:val="left"/>
      <w:pPr>
        <w:ind w:left="1571" w:hanging="360"/>
      </w:pPr>
    </w:lvl>
    <w:lvl w:ilvl="1" w:tplc="0C0A0019" w:tentative="1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2D9C3AB"/>
    <w:multiLevelType w:val="hybridMultilevel"/>
    <w:tmpl w:val="6831695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AF15EAF"/>
    <w:multiLevelType w:val="hybridMultilevel"/>
    <w:tmpl w:val="41BE6326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66BCC9D"/>
    <w:multiLevelType w:val="hybridMultilevel"/>
    <w:tmpl w:val="F0B5F85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12759FA"/>
    <w:multiLevelType w:val="hybridMultilevel"/>
    <w:tmpl w:val="041790D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CF802B6"/>
    <w:multiLevelType w:val="hybridMultilevel"/>
    <w:tmpl w:val="CADCA9A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04DC4A1"/>
    <w:multiLevelType w:val="hybridMultilevel"/>
    <w:tmpl w:val="4E302C5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879479D"/>
    <w:multiLevelType w:val="hybridMultilevel"/>
    <w:tmpl w:val="8A32EA2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7"/>
  </w:num>
  <w:num w:numId="2">
    <w:abstractNumId w:val="1"/>
  </w:num>
  <w:num w:numId="3">
    <w:abstractNumId w:val="14"/>
  </w:num>
  <w:num w:numId="4">
    <w:abstractNumId w:val="5"/>
  </w:num>
  <w:num w:numId="5">
    <w:abstractNumId w:val="10"/>
  </w:num>
  <w:num w:numId="6">
    <w:abstractNumId w:val="18"/>
  </w:num>
  <w:num w:numId="7">
    <w:abstractNumId w:val="0"/>
  </w:num>
  <w:num w:numId="8">
    <w:abstractNumId w:val="2"/>
  </w:num>
  <w:num w:numId="9">
    <w:abstractNumId w:val="4"/>
  </w:num>
  <w:num w:numId="10">
    <w:abstractNumId w:val="9"/>
  </w:num>
  <w:num w:numId="11">
    <w:abstractNumId w:val="8"/>
  </w:num>
  <w:num w:numId="12">
    <w:abstractNumId w:val="16"/>
  </w:num>
  <w:num w:numId="13">
    <w:abstractNumId w:val="3"/>
  </w:num>
  <w:num w:numId="14">
    <w:abstractNumId w:val="15"/>
  </w:num>
  <w:num w:numId="15">
    <w:abstractNumId w:val="12"/>
  </w:num>
  <w:num w:numId="16">
    <w:abstractNumId w:val="6"/>
  </w:num>
  <w:num w:numId="17">
    <w:abstractNumId w:val="7"/>
  </w:num>
  <w:num w:numId="18">
    <w:abstractNumId w:val="1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96"/>
    <w:rsid w:val="0063222E"/>
    <w:rsid w:val="008A64FB"/>
    <w:rsid w:val="00FE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B5BC92"/>
  <w15:chartTrackingRefBased/>
  <w15:docId w15:val="{98C9CA56-7958-4CF6-ADDC-694BB484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E369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FE36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6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636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alexander Carrera Castro</dc:creator>
  <cp:keywords/>
  <dc:description/>
  <cp:lastModifiedBy>David alexander Carrera Castro</cp:lastModifiedBy>
  <cp:revision>1</cp:revision>
  <dcterms:created xsi:type="dcterms:W3CDTF">2026-07-05T06:17:00Z</dcterms:created>
  <dcterms:modified xsi:type="dcterms:W3CDTF">2026-07-05T06:32:00Z</dcterms:modified>
</cp:coreProperties>
</file>