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Projeto Delegacia 5.0 – Guia para Desenvolvimento do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 proposta descreve de forma clara e objetiva como deve funcionar o site da Delegacia 5.0, com foco em agilidade, automação e redução do esforço do cidadão e do servidor público.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Página Inicial – Chatbot Interativo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Ao entrar no site, o usuário será recebido por um chatbot com uma linguagem leve e amigável: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"Oi, tudo bem? Hoje eu posso ser seu assistente digital. O que você precisa?"</w:t>
        <w:br w:type="textWrapping"/>
        <w:br w:type="textWrapping"/>
        <w:t xml:space="preserve">( ) Criar um documento</w:t>
        <w:br w:type="textWrapping"/>
        <w:t xml:space="preserve">( ) Abrir um boletim de ocorrência</w:t>
        <w:br w:type="textWrapping"/>
        <w:t xml:space="preserve">( ) Notificar um indivíduo</w:t>
        <w:br w:type="textWrapping"/>
        <w:t xml:space="preserve">( ) Fazer reconhecimento facial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Criar Documento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chatbot pergunta apenas a finalidade do documento. Com base nisso, o sistema acessa automaticamente as informações da conta Gov.br (ou outro banco de dados) para preencher o restante dos campos.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Exemplo:</w:t>
        <w:br w:type="textWrapping"/>
        <w:t xml:space="preserve">Chatbot: “Qual a finalidade do documento?”</w:t>
        <w:br w:type="textWrapping"/>
        <w:t xml:space="preserve">[Resposta do usuário]</w:t>
        <w:br w:type="textWrapping"/>
        <w:br w:type="textWrapping"/>
        <w:t xml:space="preserve">Documento gerado automaticamente com nome, CPF, endereço, etc.</w:t>
        <w:br w:type="textWrapping"/>
        <w:t xml:space="preserve">Opções: Imprimir ou Compartilhar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3. Abrir Boletim de Ocorrência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chatbot pergunta o tipo da ocorrência. O cidadão descreve brevemente (pode até ser por voz).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Sistema gera automaticamente o BO com os dados já preenchidos via integração pública.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Exemplo:</w:t>
        <w:br w:type="textWrapping"/>
        <w:t xml:space="preserve">Chatbot: “Qual o tipo da ocorrência?”</w:t>
        <w:br w:type="textWrapping"/>
        <w:t xml:space="preserve">Usuário escolhe: Furto, Agressão...</w:t>
        <w:br w:type="textWrapping"/>
        <w:t xml:space="preserve">Chatbot: “Descreva brevemente o ocorrido.”</w:t>
        <w:br w:type="textWrapping"/>
        <w:t xml:space="preserve">BO gerado com opção de anexar mídia ou enviar direto.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4. Notificação de Indivíduo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Usuário informa apenas o motivo da notificação. O sistema completa com os dados do notificado, gera o documento e envia automaticamente (WhatsApp ou e-mail).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5. Reconhecimento Facial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Sistema ativa a câmera ou permite upload de foto para identificação facial. Uma vez identificado, os dados da pessoa são usados automaticamente em qualquer documento ou boletim.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Chatbot: “Posicione seu rosto na câmera…”</w:t>
        <w:br w:type="textWrapping"/>
        <w:t xml:space="preserve">[Reconhecimento facial feito]</w:t>
        <w:br w:type="textWrapping"/>
        <w:t xml:space="preserve">Dados importados e aplicados.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Resumo Técnico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Chatbot com linguagem natural e empática</w:t>
        <w:br w:type="textWrapping"/>
        <w:t xml:space="preserve">- Integração com Gov.br ou banco de dados interno</w:t>
        <w:br w:type="textWrapping"/>
        <w:t xml:space="preserve">- Reconhecimento facial para autopreenchimento</w:t>
        <w:br w:type="textWrapping"/>
        <w:t xml:space="preserve">- Geração automática de documentos e BOs</w:t>
        <w:br w:type="textWrapping"/>
        <w:t xml:space="preserve">- Upload por voz ou imagem</w:t>
        <w:br w:type="textWrapping"/>
        <w:t xml:space="preserve">- Servidor público só revisa e envia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