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商贸学院</w:t>
        <w:br/>
        <w:t>Business College of Southwest University</w:t>
      </w:r>
    </w:p>
    <w:p>
      <w:pPr>
        <w:jc w:val="center"/>
      </w:pPr>
      <w:r>
        <w:rPr>
          <w:rFonts w:ascii="黑体" w:hAnsi="黑体" w:eastAsia="黑体"/>
          <w:b/>
          <w:sz w:val="56"/>
        </w:rPr>
        <w:br/>
        <w:t>学年设计Ⅱ开发文档</w:t>
        <w:br/>
      </w:r>
    </w:p>
    <w:p>
      <w:pPr>
        <w:jc w:val="center"/>
      </w:pPr>
      <w:r>
        <w:rPr>
          <w:rFonts w:ascii="黑体" w:hAnsi="黑体" w:eastAsia="黑体"/>
          <w:b/>
          <w:color w:val="1F4E79"/>
          <w:sz w:val="40"/>
        </w:rPr>
        <w:t>重庆市二手房源价格数据分析与智能可视化系统</w:t>
        <w:br/>
      </w:r>
    </w:p>
    <w:p>
      <w:pPr>
        <w:jc w:val="center"/>
      </w:pPr>
      <w:r>
        <w:rPr>
          <w:rFonts w:ascii="宋体" w:hAnsi="宋体" w:eastAsia="宋体"/>
          <w:sz w:val="26"/>
        </w:rPr>
        <w:t>最终版｜研究闭环版｜面向全栈开发与 AI 辅助开发</w:t>
      </w:r>
    </w:p>
    <w:p>
      <w:r>
        <w:br/>
      </w:r>
    </w:p>
    <w:tbl>
      <w:tblPr>
        <w:tblStyle w:val="TableGrid"/>
        <w:tblW w:type="auto" w:w="0"/>
        <w:jc w:val="center"/>
        <w:tblLook w:firstColumn="1" w:firstRow="1" w:lastColumn="0" w:lastRow="0" w:noHBand="0" w:noVBand="1" w:val="04A0"/>
      </w:tblPr>
      <w:tblGrid>
        <w:gridCol w:w="4649"/>
        <w:gridCol w:w="4649"/>
      </w:tblGrid>
      <w:tr>
        <w:trPr>
          <w:trHeight w:val="680"/>
        </w:trPr>
        <w:tc>
          <w:tcPr>
            <w:tcW w:type="dxa" w:w="2835"/>
            <w:vAlign w:val="center"/>
            <w:shd w:fill="F4F8FC"/>
            <w:shd w:fill="D9EAF7"/>
          </w:tcPr>
          <w:p>
            <w:pPr>
              <w:jc w:val="center"/>
            </w:pPr>
            <w:r>
              <w:rPr>
                <w:b/>
              </w:rPr>
            </w:r>
            <w:r>
              <w:rPr>
                <w:rFonts w:ascii="宋体" w:hAnsi="宋体" w:eastAsia="宋体"/>
                <w:b/>
                <w:color w:val="000000"/>
                <w:sz w:val="24"/>
              </w:rPr>
              <w:t>题    目</w:t>
            </w:r>
          </w:p>
        </w:tc>
        <w:tc>
          <w:tcPr>
            <w:tcW w:type="dxa" w:w="6236"/>
            <w:vAlign w:val="center"/>
            <w:shd w:fill="F4F8FC"/>
          </w:tcPr>
          <w:p>
            <w:pPr>
              <w:jc w:val="left"/>
            </w:pPr>
            <w:r/>
            <w:r>
              <w:rPr>
                <w:rFonts w:ascii="宋体" w:hAnsi="宋体" w:eastAsia="宋体"/>
                <w:b w:val="0"/>
                <w:color w:val="000000"/>
                <w:sz w:val="24"/>
              </w:rPr>
              <w:t>重庆市二手房源价格数据分析与可视化</w:t>
            </w:r>
          </w:p>
        </w:tc>
      </w:tr>
      <w:tr>
        <w:trPr>
          <w:trHeight w:val="680"/>
        </w:trPr>
        <w:tc>
          <w:tcPr>
            <w:tcW w:type="dxa" w:w="2835"/>
            <w:vAlign w:val="center"/>
            <w:shd w:fill="D9EAF7"/>
          </w:tcPr>
          <w:p>
            <w:pPr>
              <w:jc w:val="center"/>
            </w:pPr>
            <w:r>
              <w:rPr>
                <w:b/>
              </w:rPr>
            </w:r>
            <w:r>
              <w:rPr>
                <w:rFonts w:ascii="宋体" w:hAnsi="宋体" w:eastAsia="宋体"/>
                <w:b/>
                <w:color w:val="000000"/>
                <w:sz w:val="24"/>
              </w:rPr>
              <w:t>学号、姓名、班级</w:t>
            </w:r>
          </w:p>
        </w:tc>
        <w:tc>
          <w:tcPr>
            <w:tcW w:type="dxa" w:w="6236"/>
            <w:vAlign w:val="center"/>
          </w:tcPr>
          <w:p>
            <w:pPr>
              <w:jc w:val="left"/>
            </w:pPr>
            <w:r/>
            <w:r>
              <w:rPr>
                <w:rFonts w:ascii="宋体" w:hAnsi="宋体" w:eastAsia="宋体"/>
                <w:b w:val="0"/>
                <w:color w:val="000000"/>
                <w:sz w:val="24"/>
              </w:rPr>
            </w:r>
          </w:p>
        </w:tc>
      </w:tr>
      <w:tr>
        <w:trPr>
          <w:trHeight w:val="680"/>
        </w:trPr>
        <w:tc>
          <w:tcPr>
            <w:tcW w:type="dxa" w:w="2835"/>
            <w:vAlign w:val="center"/>
            <w:shd w:fill="F4F8FC"/>
            <w:shd w:fill="D9EAF7"/>
          </w:tcPr>
          <w:p>
            <w:pPr>
              <w:jc w:val="center"/>
            </w:pPr>
            <w:r>
              <w:rPr>
                <w:b/>
              </w:rPr>
            </w:r>
            <w:r>
              <w:rPr>
                <w:rFonts w:ascii="宋体" w:hAnsi="宋体" w:eastAsia="宋体"/>
                <w:b/>
                <w:color w:val="000000"/>
                <w:sz w:val="24"/>
              </w:rPr>
              <w:t>学号、姓名、班级</w:t>
            </w:r>
          </w:p>
        </w:tc>
        <w:tc>
          <w:tcPr>
            <w:tcW w:type="dxa" w:w="6236"/>
            <w:vAlign w:val="center"/>
            <w:shd w:fill="F4F8FC"/>
          </w:tcPr>
          <w:p>
            <w:pPr>
              <w:jc w:val="left"/>
            </w:pPr>
            <w:r/>
            <w:r>
              <w:rPr>
                <w:rFonts w:ascii="宋体" w:hAnsi="宋体" w:eastAsia="宋体"/>
                <w:b w:val="0"/>
                <w:color w:val="000000"/>
                <w:sz w:val="24"/>
              </w:rPr>
            </w:r>
          </w:p>
        </w:tc>
      </w:tr>
      <w:tr>
        <w:trPr>
          <w:trHeight w:val="680"/>
        </w:trPr>
        <w:tc>
          <w:tcPr>
            <w:tcW w:type="dxa" w:w="2835"/>
            <w:vAlign w:val="center"/>
            <w:shd w:fill="D9EAF7"/>
          </w:tcPr>
          <w:p>
            <w:pPr>
              <w:jc w:val="center"/>
            </w:pPr>
            <w:r>
              <w:rPr>
                <w:b/>
              </w:rPr>
            </w:r>
            <w:r>
              <w:rPr>
                <w:rFonts w:ascii="宋体" w:hAnsi="宋体" w:eastAsia="宋体"/>
                <w:b/>
                <w:color w:val="000000"/>
                <w:sz w:val="24"/>
              </w:rPr>
              <w:t>学号、姓名、班级</w:t>
            </w:r>
          </w:p>
        </w:tc>
        <w:tc>
          <w:tcPr>
            <w:tcW w:type="dxa" w:w="6236"/>
            <w:vAlign w:val="center"/>
          </w:tcPr>
          <w:p>
            <w:pPr>
              <w:jc w:val="left"/>
            </w:pPr>
            <w:r/>
            <w:r>
              <w:rPr>
                <w:rFonts w:ascii="宋体" w:hAnsi="宋体" w:eastAsia="宋体"/>
                <w:b w:val="0"/>
                <w:color w:val="000000"/>
                <w:sz w:val="24"/>
              </w:rPr>
            </w:r>
          </w:p>
        </w:tc>
      </w:tr>
      <w:tr>
        <w:trPr>
          <w:trHeight w:val="680"/>
        </w:trPr>
        <w:tc>
          <w:tcPr>
            <w:tcW w:type="dxa" w:w="2835"/>
            <w:vAlign w:val="center"/>
            <w:shd w:fill="F4F8FC"/>
            <w:shd w:fill="D9EAF7"/>
          </w:tcPr>
          <w:p>
            <w:pPr>
              <w:jc w:val="center"/>
            </w:pPr>
            <w:r>
              <w:rPr>
                <w:b/>
              </w:rPr>
            </w:r>
            <w:r>
              <w:rPr>
                <w:rFonts w:ascii="宋体" w:hAnsi="宋体" w:eastAsia="宋体"/>
                <w:b/>
                <w:color w:val="000000"/>
                <w:sz w:val="24"/>
              </w:rPr>
              <w:t>指导教师</w:t>
            </w:r>
          </w:p>
        </w:tc>
        <w:tc>
          <w:tcPr>
            <w:tcW w:type="dxa" w:w="6236"/>
            <w:vAlign w:val="center"/>
            <w:shd w:fill="F4F8FC"/>
          </w:tcPr>
          <w:p>
            <w:pPr>
              <w:jc w:val="left"/>
            </w:pPr>
            <w:r/>
            <w:r>
              <w:rPr>
                <w:rFonts w:ascii="宋体" w:hAnsi="宋体" w:eastAsia="宋体"/>
                <w:b w:val="0"/>
                <w:color w:val="000000"/>
                <w:sz w:val="24"/>
              </w:rPr>
            </w:r>
          </w:p>
        </w:tc>
      </w:tr>
      <w:tr>
        <w:trPr>
          <w:trHeight w:val="680"/>
        </w:trPr>
        <w:tc>
          <w:tcPr>
            <w:tcW w:type="dxa" w:w="2835"/>
            <w:vAlign w:val="center"/>
            <w:shd w:fill="D9EAF7"/>
          </w:tcPr>
          <w:p>
            <w:pPr>
              <w:jc w:val="center"/>
            </w:pPr>
            <w:r>
              <w:rPr>
                <w:b/>
              </w:rPr>
            </w:r>
            <w:r>
              <w:rPr>
                <w:rFonts w:ascii="宋体" w:hAnsi="宋体" w:eastAsia="宋体"/>
                <w:b/>
                <w:color w:val="000000"/>
                <w:sz w:val="24"/>
              </w:rPr>
              <w:t>完成时间</w:t>
            </w:r>
          </w:p>
        </w:tc>
        <w:tc>
          <w:tcPr>
            <w:tcW w:type="dxa" w:w="6236"/>
            <w:vAlign w:val="center"/>
          </w:tcPr>
          <w:p>
            <w:pPr>
              <w:jc w:val="left"/>
            </w:pPr>
            <w:r/>
            <w:r>
              <w:rPr>
                <w:rFonts w:ascii="宋体" w:hAnsi="宋体" w:eastAsia="宋体"/>
                <w:b w:val="0"/>
                <w:color w:val="000000"/>
                <w:sz w:val="24"/>
              </w:rPr>
              <w:t>2026年7月</w:t>
            </w:r>
          </w:p>
        </w:tc>
      </w:tr>
    </w:tbl>
    <w:p/>
    <w:p>
      <w:r>
        <w:br w:type="page"/>
      </w:r>
    </w:p>
    <w:p>
      <w:pPr>
        <w:pStyle w:val="Heading1"/>
      </w:pPr>
      <w:r>
        <w:rPr>
          <w:rFonts w:ascii="黑体" w:hAnsi="黑体" w:eastAsia="黑体"/>
          <w:color w:val="1F4E79"/>
        </w:rPr>
        <w:t>最终评估结论与定稿说明</w:t>
      </w:r>
    </w:p>
    <w:p>
      <w:pPr>
        <w:spacing w:line="300" w:lineRule="auto" w:after="80"/>
        <w:ind w:firstLine="420"/>
      </w:pPr>
      <w:r>
        <w:rPr>
          <w:rFonts w:ascii="宋体" w:hAnsi="宋体" w:eastAsia="宋体"/>
          <w:sz w:val="21"/>
        </w:rPr>
        <w:t>从评委视角看，当前思路是可行的，但最终文档必须把“技术清单”改写成“问题驱动的研究闭环”。本定稿将项目定位为后台管理式数据产品：围绕重庆市二手房挂牌价数据，完成动态采集、可信治理、增量维护、可解释建模、交互式可视化和 Agent 智能报告生成。</w:t>
      </w:r>
    </w:p>
    <w:p>
      <w:pPr>
        <w:spacing w:line="300" w:lineRule="auto" w:after="80"/>
        <w:ind w:firstLine="420"/>
      </w:pPr>
      <w:r>
        <w:rPr>
          <w:rFonts w:ascii="宋体" w:hAnsi="宋体" w:eastAsia="宋体"/>
          <w:sz w:val="21"/>
        </w:rPr>
        <w:t>本项目不是简单把 CSV 数据导入网页画图，而是回答一个更完整的问题：如何把分散、变化、质量不稳定的房源挂牌数据，转化为可持续维护、可分析、可解释、可交互展示的数据系统。</w:t>
      </w:r>
    </w:p>
    <w:p>
      <w:pPr>
        <w:spacing w:line="300" w:lineRule="auto" w:after="80"/>
        <w:ind w:firstLine="420"/>
      </w:pPr>
      <w:r>
        <w:rPr>
          <w:rFonts w:ascii="宋体" w:hAnsi="宋体" w:eastAsia="宋体"/>
          <w:b/>
          <w:sz w:val="21"/>
        </w:rPr>
        <w:t>最终技术决策：</w:t>
      </w:r>
      <w:r>
        <w:rPr>
          <w:rFonts w:ascii="宋体" w:hAnsi="宋体" w:eastAsia="宋体"/>
          <w:sz w:val="21"/>
        </w:rPr>
        <w:t>数据库统一使用 MySQL；后端采用 Flask API；前端采用 Vite + 原生 HTML/CSS/JS + ECharts；采集采用 requests/BeautifulSoup 优先、Playwright 回退；任务调度采用 APScheduler；分析建模采用 Pandas 与 scikit-learn；Agent 采用 DeepSeek API + 后端工具白名单，不直接访问数据库。</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8"/>
              </w:rPr>
              <w:t>评估项</w:t>
            </w:r>
          </w:p>
        </w:tc>
        <w:tc>
          <w:tcPr>
            <w:tcW w:type="dxa" w:w="3099"/>
            <w:vAlign w:val="center"/>
            <w:shd w:fill="1F4E79"/>
          </w:tcPr>
          <w:p>
            <w:pPr>
              <w:jc w:val="center"/>
            </w:pPr>
            <w:r/>
            <w:r>
              <w:rPr>
                <w:rFonts w:ascii="宋体" w:hAnsi="宋体" w:eastAsia="宋体"/>
                <w:b/>
                <w:color w:val="FFFFFF"/>
                <w:sz w:val="18"/>
              </w:rPr>
              <w:t>结论</w:t>
            </w:r>
          </w:p>
        </w:tc>
        <w:tc>
          <w:tcPr>
            <w:tcW w:type="dxa" w:w="3099"/>
            <w:vAlign w:val="center"/>
            <w:shd w:fill="1F4E79"/>
          </w:tcPr>
          <w:p>
            <w:pPr>
              <w:jc w:val="center"/>
            </w:pPr>
            <w:r/>
            <w:r>
              <w:rPr>
                <w:rFonts w:ascii="宋体" w:hAnsi="宋体" w:eastAsia="宋体"/>
                <w:b/>
                <w:color w:val="FFFFFF"/>
                <w:sz w:val="18"/>
              </w:rPr>
              <w:t>需要落地的证据</w:t>
            </w:r>
          </w:p>
        </w:tc>
      </w:tr>
      <w:tr>
        <w:tc>
          <w:tcPr>
            <w:tcW w:type="dxa" w:w="3099"/>
            <w:vAlign w:val="center"/>
          </w:tcPr>
          <w:p>
            <w:pPr>
              <w:jc w:val="left"/>
            </w:pPr>
            <w:r/>
            <w:r>
              <w:rPr>
                <w:rFonts w:ascii="宋体" w:hAnsi="宋体" w:eastAsia="宋体"/>
                <w:b w:val="0"/>
                <w:color w:val="000000"/>
                <w:sz w:val="18"/>
              </w:rPr>
              <w:t>是否覆盖指导手册</w:t>
            </w:r>
          </w:p>
        </w:tc>
        <w:tc>
          <w:tcPr>
            <w:tcW w:type="dxa" w:w="3099"/>
            <w:vAlign w:val="center"/>
          </w:tcPr>
          <w:p>
            <w:pPr>
              <w:jc w:val="left"/>
            </w:pPr>
            <w:r/>
            <w:r>
              <w:rPr>
                <w:rFonts w:ascii="宋体" w:hAnsi="宋体" w:eastAsia="宋体"/>
                <w:b w:val="0"/>
                <w:color w:val="000000"/>
                <w:sz w:val="18"/>
              </w:rPr>
              <w:t>覆盖。已对应 5万+爬取、清洗入库、增量更新、Web可视化、挖掘算法结论、稳定运行和先进合理技术。</w:t>
            </w:r>
          </w:p>
        </w:tc>
        <w:tc>
          <w:tcPr>
            <w:tcW w:type="dxa" w:w="3099"/>
            <w:vAlign w:val="center"/>
          </w:tcPr>
          <w:p>
            <w:pPr>
              <w:jc w:val="left"/>
            </w:pPr>
            <w:r/>
            <w:r>
              <w:rPr>
                <w:rFonts w:ascii="宋体" w:hAnsi="宋体" w:eastAsia="宋体"/>
                <w:b w:val="0"/>
                <w:color w:val="000000"/>
                <w:sz w:val="18"/>
              </w:rPr>
              <w:t>数据库记录数、清洗日志、增量快照、图表页面、模型指标、部署访问地址</w:t>
            </w:r>
          </w:p>
        </w:tc>
      </w:tr>
      <w:tr>
        <w:tc>
          <w:tcPr>
            <w:tcW w:type="dxa" w:w="3099"/>
            <w:vAlign w:val="center"/>
            <w:shd w:fill="F4F8FC"/>
          </w:tcPr>
          <w:p>
            <w:pPr>
              <w:jc w:val="left"/>
            </w:pPr>
            <w:r/>
            <w:r>
              <w:rPr>
                <w:rFonts w:ascii="宋体" w:hAnsi="宋体" w:eastAsia="宋体"/>
                <w:b w:val="0"/>
                <w:color w:val="000000"/>
                <w:sz w:val="18"/>
              </w:rPr>
              <w:t>研究性是否足够</w:t>
            </w:r>
          </w:p>
        </w:tc>
        <w:tc>
          <w:tcPr>
            <w:tcW w:type="dxa" w:w="3099"/>
            <w:vAlign w:val="center"/>
            <w:shd w:fill="F4F8FC"/>
          </w:tcPr>
          <w:p>
            <w:pPr>
              <w:jc w:val="left"/>
            </w:pPr>
            <w:r/>
            <w:r>
              <w:rPr>
                <w:rFonts w:ascii="宋体" w:hAnsi="宋体" w:eastAsia="宋体"/>
                <w:b w:val="0"/>
                <w:color w:val="000000"/>
                <w:sz w:val="18"/>
              </w:rPr>
              <w:t>足够。主线从“静态展示”升级为“动态数据治理与智能分析闭环”。</w:t>
            </w:r>
          </w:p>
        </w:tc>
        <w:tc>
          <w:tcPr>
            <w:tcW w:type="dxa" w:w="3099"/>
            <w:vAlign w:val="center"/>
            <w:shd w:fill="F4F8FC"/>
          </w:tcPr>
          <w:p>
            <w:pPr>
              <w:jc w:val="left"/>
            </w:pPr>
            <w:r/>
            <w:r>
              <w:rPr>
                <w:rFonts w:ascii="宋体" w:hAnsi="宋体" w:eastAsia="宋体"/>
                <w:b w:val="0"/>
                <w:color w:val="000000"/>
                <w:sz w:val="18"/>
              </w:rPr>
              <w:t>研究问题 RQ、技术路线图、数据质量评分、模型解释、Agent 工具调用记录</w:t>
            </w:r>
          </w:p>
        </w:tc>
      </w:tr>
      <w:tr>
        <w:tc>
          <w:tcPr>
            <w:tcW w:type="dxa" w:w="3099"/>
            <w:vAlign w:val="center"/>
          </w:tcPr>
          <w:p>
            <w:pPr>
              <w:jc w:val="left"/>
            </w:pPr>
            <w:r/>
            <w:r>
              <w:rPr>
                <w:rFonts w:ascii="宋体" w:hAnsi="宋体" w:eastAsia="宋体"/>
                <w:b w:val="0"/>
                <w:color w:val="000000"/>
                <w:sz w:val="18"/>
              </w:rPr>
              <w:t>开发难度是否可控</w:t>
            </w:r>
          </w:p>
        </w:tc>
        <w:tc>
          <w:tcPr>
            <w:tcW w:type="dxa" w:w="3099"/>
            <w:vAlign w:val="center"/>
          </w:tcPr>
          <w:p>
            <w:pPr>
              <w:jc w:val="left"/>
            </w:pPr>
            <w:r/>
            <w:r>
              <w:rPr>
                <w:rFonts w:ascii="宋体" w:hAnsi="宋体" w:eastAsia="宋体"/>
                <w:b w:val="0"/>
                <w:color w:val="000000"/>
                <w:sz w:val="18"/>
              </w:rPr>
              <w:t>中高但可控。核心功能按 D1-D8 分阶段实现，Agent 作为增强层，不影响主系统交付。</w:t>
            </w:r>
          </w:p>
        </w:tc>
        <w:tc>
          <w:tcPr>
            <w:tcW w:type="dxa" w:w="3099"/>
            <w:vAlign w:val="center"/>
          </w:tcPr>
          <w:p>
            <w:pPr>
              <w:jc w:val="left"/>
            </w:pPr>
            <w:r/>
            <w:r>
              <w:rPr>
                <w:rFonts w:ascii="宋体" w:hAnsi="宋体" w:eastAsia="宋体"/>
                <w:b w:val="0"/>
                <w:color w:val="000000"/>
                <w:sz w:val="18"/>
              </w:rPr>
              <w:t>里程碑验收表、测试清单、可降级方案</w:t>
            </w:r>
          </w:p>
        </w:tc>
      </w:tr>
      <w:tr>
        <w:tc>
          <w:tcPr>
            <w:tcW w:type="dxa" w:w="3099"/>
            <w:vAlign w:val="center"/>
            <w:shd w:fill="F4F8FC"/>
          </w:tcPr>
          <w:p>
            <w:pPr>
              <w:jc w:val="left"/>
            </w:pPr>
            <w:r/>
            <w:r>
              <w:rPr>
                <w:rFonts w:ascii="宋体" w:hAnsi="宋体" w:eastAsia="宋体"/>
                <w:b w:val="0"/>
                <w:color w:val="000000"/>
                <w:sz w:val="18"/>
              </w:rPr>
              <w:t>评委最关注风险</w:t>
            </w:r>
          </w:p>
        </w:tc>
        <w:tc>
          <w:tcPr>
            <w:tcW w:type="dxa" w:w="3099"/>
            <w:vAlign w:val="center"/>
            <w:shd w:fill="F4F8FC"/>
          </w:tcPr>
          <w:p>
            <w:pPr>
              <w:jc w:val="left"/>
            </w:pPr>
            <w:r/>
            <w:r>
              <w:rPr>
                <w:rFonts w:ascii="宋体" w:hAnsi="宋体" w:eastAsia="宋体"/>
                <w:b w:val="0"/>
                <w:color w:val="000000"/>
                <w:sz w:val="18"/>
              </w:rPr>
              <w:t>爬虫不稳定、数据不是真实成交价、AI 编造数据。</w:t>
            </w:r>
          </w:p>
        </w:tc>
        <w:tc>
          <w:tcPr>
            <w:tcW w:type="dxa" w:w="3099"/>
            <w:vAlign w:val="center"/>
            <w:shd w:fill="F4F8FC"/>
          </w:tcPr>
          <w:p>
            <w:pPr>
              <w:jc w:val="left"/>
            </w:pPr>
            <w:r/>
            <w:r>
              <w:rPr>
                <w:rFonts w:ascii="宋体" w:hAnsi="宋体" w:eastAsia="宋体"/>
                <w:b w:val="0"/>
                <w:color w:val="000000"/>
                <w:sz w:val="18"/>
              </w:rPr>
              <w:t>冷启动数据兜底、页面统一标注挂牌价、Agent 只能通过工具读统计结果</w:t>
            </w:r>
          </w:p>
        </w:tc>
      </w:tr>
    </w:tbl>
    <w:p/>
    <w:p>
      <w:pPr>
        <w:pStyle w:val="Heading1"/>
      </w:pPr>
      <w:r>
        <w:rPr>
          <w:rFonts w:ascii="黑体" w:hAnsi="黑体" w:eastAsia="黑体"/>
          <w:color w:val="1F4E79"/>
        </w:rPr>
        <w:t>目录</w:t>
      </w:r>
    </w:p>
    <w:p>
      <w:pPr>
        <w:spacing w:after="80"/>
      </w:pPr>
      <w:r>
        <w:rPr>
          <w:rFonts w:ascii="宋体" w:hAnsi="宋体" w:eastAsia="宋体"/>
          <w:sz w:val="21"/>
        </w:rPr>
        <w:t>第1章 概述</w:t>
      </w:r>
    </w:p>
    <w:p>
      <w:pPr>
        <w:spacing w:after="80"/>
      </w:pPr>
      <w:r>
        <w:rPr>
          <w:rFonts w:ascii="宋体" w:hAnsi="宋体" w:eastAsia="宋体"/>
          <w:sz w:val="21"/>
        </w:rPr>
        <w:t>第2章 系统分析和可行性分析</w:t>
      </w:r>
    </w:p>
    <w:p>
      <w:pPr>
        <w:spacing w:after="80"/>
      </w:pPr>
      <w:r>
        <w:rPr>
          <w:rFonts w:ascii="宋体" w:hAnsi="宋体" w:eastAsia="宋体"/>
          <w:sz w:val="21"/>
        </w:rPr>
        <w:t>第3章 系统设计</w:t>
      </w:r>
    </w:p>
    <w:p>
      <w:pPr>
        <w:spacing w:after="80"/>
      </w:pPr>
      <w:r>
        <w:rPr>
          <w:rFonts w:ascii="宋体" w:hAnsi="宋体" w:eastAsia="宋体"/>
          <w:sz w:val="21"/>
        </w:rPr>
        <w:t>第4章 数据获取与实现</w:t>
      </w:r>
    </w:p>
    <w:p>
      <w:pPr>
        <w:spacing w:after="80"/>
      </w:pPr>
      <w:r>
        <w:rPr>
          <w:rFonts w:ascii="宋体" w:hAnsi="宋体" w:eastAsia="宋体"/>
          <w:sz w:val="21"/>
        </w:rPr>
        <w:t>第5章 数据整理（清洗与存储）实现</w:t>
      </w:r>
    </w:p>
    <w:p>
      <w:pPr>
        <w:spacing w:after="80"/>
      </w:pPr>
      <w:r>
        <w:rPr>
          <w:rFonts w:ascii="宋体" w:hAnsi="宋体" w:eastAsia="宋体"/>
          <w:sz w:val="21"/>
        </w:rPr>
        <w:t>第6章 数据分析与可视化实现</w:t>
      </w:r>
    </w:p>
    <w:p>
      <w:pPr>
        <w:spacing w:after="80"/>
      </w:pPr>
      <w:r>
        <w:rPr>
          <w:rFonts w:ascii="宋体" w:hAnsi="宋体" w:eastAsia="宋体"/>
          <w:sz w:val="21"/>
        </w:rPr>
        <w:t>第7章 AI 辅助开发、部署、测试与总结</w:t>
      </w:r>
    </w:p>
    <w:p>
      <w:pPr>
        <w:spacing w:after="80"/>
      </w:pPr>
      <w:r>
        <w:rPr>
          <w:rFonts w:ascii="宋体" w:hAnsi="宋体" w:eastAsia="宋体"/>
          <w:sz w:val="21"/>
        </w:rPr>
        <w:t>附录A 核心 SQL 与接口示例</w:t>
      </w:r>
    </w:p>
    <w:p>
      <w:pPr>
        <w:spacing w:after="80"/>
      </w:pPr>
      <w:r>
        <w:rPr>
          <w:rFonts w:ascii="宋体" w:hAnsi="宋体" w:eastAsia="宋体"/>
          <w:sz w:val="21"/>
        </w:rPr>
        <w:t>附录B Vibe Coding 任务卡与验收规则</w:t>
      </w:r>
    </w:p>
    <w:p>
      <w:r>
        <w:br w:type="page"/>
      </w:r>
    </w:p>
    <w:p>
      <w:pPr>
        <w:pStyle w:val="Heading1"/>
      </w:pPr>
      <w:r>
        <w:rPr>
          <w:rFonts w:ascii="黑体" w:hAnsi="黑体" w:eastAsia="黑体"/>
          <w:color w:val="1F4E79"/>
        </w:rPr>
        <w:t>第1章 概述</w:t>
      </w:r>
    </w:p>
    <w:p>
      <w:pPr>
        <w:pStyle w:val="Heading2"/>
      </w:pPr>
      <w:r>
        <w:rPr>
          <w:rFonts w:ascii="黑体" w:hAnsi="黑体" w:eastAsia="黑体"/>
          <w:color w:val="1F4E79"/>
        </w:rPr>
        <w:t>1.1 项目背景</w:t>
      </w:r>
    </w:p>
    <w:p>
      <w:pPr>
        <w:spacing w:line="300" w:lineRule="auto" w:after="80"/>
        <w:ind w:firstLine="420"/>
      </w:pPr>
      <w:r>
        <w:rPr>
          <w:rFonts w:ascii="宋体" w:hAnsi="宋体" w:eastAsia="宋体"/>
          <w:sz w:val="21"/>
        </w:rPr>
        <w:t>重庆市二手房挂牌信息具有数量大、更新快、区域差异明显等特点。房源信息分散在多个平台，不同平台在字段命名、价格单位、房源状态和页面结构上存在差异。若只进行一次性采集和静态展示，系统难以体现数据变化，也难以支撑后续分析结论。</w:t>
      </w:r>
    </w:p>
    <w:p>
      <w:pPr>
        <w:spacing w:line="300" w:lineRule="auto" w:after="80"/>
        <w:ind w:firstLine="420"/>
      </w:pPr>
      <w:r>
        <w:rPr>
          <w:rFonts w:ascii="宋体" w:hAnsi="宋体" w:eastAsia="宋体"/>
          <w:sz w:val="21"/>
        </w:rPr>
        <w:t>学年设计题目要求围绕“重庆市二手房源价格数据分析与可视化”开展，核心任务包括爬取重庆各区县二手房数据、完成清洗整理、保存到数据库或文件、定期增量更新、Web 或 App 可视化展示，并使用挖掘算法得到分析结论。</w:t>
      </w:r>
    </w:p>
    <w:p>
      <w:pPr>
        <w:spacing w:line="300" w:lineRule="auto" w:after="80"/>
        <w:ind w:firstLine="420"/>
      </w:pPr>
      <w:r>
        <w:rPr>
          <w:rFonts w:ascii="宋体" w:hAnsi="宋体" w:eastAsia="宋体"/>
          <w:sz w:val="21"/>
        </w:rPr>
        <w:t>因此，本项目将课程题目进一步凝练为“重庆市二手房挂牌价数据的动态治理与智能分析”问题：从公开网页采集挂牌数据，通过 MySQL 形成统一数据底座，再利用统计分析、机器学习和 Agent 智能问数能力，将数据结果转化为可交互、可解释、可持续更新的原型系统。</w:t>
      </w:r>
    </w:p>
    <w:p>
      <w:pPr>
        <w:pStyle w:val="Heading2"/>
      </w:pPr>
      <w:r>
        <w:rPr>
          <w:rFonts w:ascii="黑体" w:hAnsi="黑体" w:eastAsia="黑体"/>
          <w:color w:val="1F4E79"/>
        </w:rPr>
        <w:t>1.2 一句话故事主线</w:t>
      </w:r>
    </w:p>
    <w:p>
      <w:pPr>
        <w:spacing w:line="300" w:lineRule="auto" w:after="80"/>
        <w:ind w:firstLine="420"/>
      </w:pPr>
      <w:r>
        <w:rPr>
          <w:rFonts w:ascii="宋体" w:hAnsi="宋体" w:eastAsia="宋体"/>
          <w:sz w:val="21"/>
        </w:rPr>
        <w:t>本项目针对重庆二手房挂牌数据“来源分散、更新频繁、重复过期、静态展示缺少分析结论”的问题，构建一个以 MySQL 为数据底座、用多线程爬虫完成规模化获取、用增量快照维护动态变化、用数据清洗与质量评分保证可信、用机器学习解释房价规律、用 ECharts 展示多维结果、用 DeepSeek Agent 生成可追溯问数与报告的智能可视化系统。</w:t>
      </w:r>
    </w:p>
    <w:p>
      <w:pPr>
        <w:pStyle w:val="Heading2"/>
      </w:pPr>
      <w:r>
        <w:rPr>
          <w:rFonts w:ascii="黑体" w:hAnsi="黑体" w:eastAsia="黑体"/>
          <w:color w:val="1F4E79"/>
        </w:rPr>
        <w:t>1.3 研究问题与目标</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vAlign w:val="center"/>
            <w:shd w:fill="1F4E79"/>
          </w:tcPr>
          <w:p>
            <w:pPr>
              <w:jc w:val="center"/>
            </w:pPr>
            <w:r/>
            <w:r>
              <w:rPr>
                <w:rFonts w:ascii="宋体" w:hAnsi="宋体" w:eastAsia="宋体"/>
                <w:b/>
                <w:color w:val="FFFFFF"/>
                <w:sz w:val="17"/>
              </w:rPr>
              <w:t>编号</w:t>
            </w:r>
          </w:p>
        </w:tc>
        <w:tc>
          <w:tcPr>
            <w:tcW w:type="dxa" w:w="2324"/>
            <w:vAlign w:val="center"/>
            <w:shd w:fill="1F4E79"/>
          </w:tcPr>
          <w:p>
            <w:pPr>
              <w:jc w:val="center"/>
            </w:pPr>
            <w:r/>
            <w:r>
              <w:rPr>
                <w:rFonts w:ascii="宋体" w:hAnsi="宋体" w:eastAsia="宋体"/>
                <w:b/>
                <w:color w:val="FFFFFF"/>
                <w:sz w:val="17"/>
              </w:rPr>
              <w:t>研究问题</w:t>
            </w:r>
          </w:p>
        </w:tc>
        <w:tc>
          <w:tcPr>
            <w:tcW w:type="dxa" w:w="2324"/>
            <w:vAlign w:val="center"/>
            <w:shd w:fill="1F4E79"/>
          </w:tcPr>
          <w:p>
            <w:pPr>
              <w:jc w:val="center"/>
            </w:pPr>
            <w:r/>
            <w:r>
              <w:rPr>
                <w:rFonts w:ascii="宋体" w:hAnsi="宋体" w:eastAsia="宋体"/>
                <w:b/>
                <w:color w:val="FFFFFF"/>
                <w:sz w:val="17"/>
              </w:rPr>
              <w:t>系统解决方案</w:t>
            </w:r>
          </w:p>
        </w:tc>
        <w:tc>
          <w:tcPr>
            <w:tcW w:type="dxa" w:w="2324"/>
            <w:vAlign w:val="center"/>
            <w:shd w:fill="1F4E79"/>
          </w:tcPr>
          <w:p>
            <w:pPr>
              <w:jc w:val="center"/>
            </w:pPr>
            <w:r/>
            <w:r>
              <w:rPr>
                <w:rFonts w:ascii="宋体" w:hAnsi="宋体" w:eastAsia="宋体"/>
                <w:b/>
                <w:color w:val="FFFFFF"/>
                <w:sz w:val="17"/>
              </w:rPr>
              <w:t>可验证证据</w:t>
            </w:r>
          </w:p>
        </w:tc>
      </w:tr>
      <w:tr>
        <w:tc>
          <w:tcPr>
            <w:tcW w:type="dxa" w:w="2324"/>
            <w:vAlign w:val="center"/>
          </w:tcPr>
          <w:p>
            <w:pPr>
              <w:jc w:val="left"/>
            </w:pPr>
            <w:r/>
            <w:r>
              <w:rPr>
                <w:rFonts w:ascii="宋体" w:hAnsi="宋体" w:eastAsia="宋体"/>
                <w:b w:val="0"/>
                <w:color w:val="000000"/>
                <w:sz w:val="17"/>
              </w:rPr>
              <w:t>RQ1</w:t>
            </w:r>
          </w:p>
        </w:tc>
        <w:tc>
          <w:tcPr>
            <w:tcW w:type="dxa" w:w="2324"/>
            <w:vAlign w:val="center"/>
          </w:tcPr>
          <w:p>
            <w:pPr>
              <w:jc w:val="left"/>
            </w:pPr>
            <w:r/>
            <w:r>
              <w:rPr>
                <w:rFonts w:ascii="宋体" w:hAnsi="宋体" w:eastAsia="宋体"/>
                <w:b w:val="0"/>
                <w:color w:val="000000"/>
                <w:sz w:val="17"/>
              </w:rPr>
              <w:t>如何稳定获取重庆各区县 5万条以上二手房挂牌数据？</w:t>
            </w:r>
          </w:p>
        </w:tc>
        <w:tc>
          <w:tcPr>
            <w:tcW w:type="dxa" w:w="2324"/>
            <w:vAlign w:val="center"/>
          </w:tcPr>
          <w:p>
            <w:pPr>
              <w:jc w:val="left"/>
            </w:pPr>
            <w:r/>
            <w:r>
              <w:rPr>
                <w:rFonts w:ascii="宋体" w:hAnsi="宋体" w:eastAsia="宋体"/>
                <w:b w:val="0"/>
                <w:color w:val="000000"/>
                <w:sz w:val="17"/>
              </w:rPr>
              <w:t>冷启动导入 + 多源爬虫 + 分区县分页 + 多线程限速采集</w:t>
            </w:r>
          </w:p>
        </w:tc>
        <w:tc>
          <w:tcPr>
            <w:tcW w:type="dxa" w:w="2324"/>
            <w:vAlign w:val="center"/>
          </w:tcPr>
          <w:p>
            <w:pPr>
              <w:jc w:val="left"/>
            </w:pPr>
            <w:r/>
            <w:r>
              <w:rPr>
                <w:rFonts w:ascii="宋体" w:hAnsi="宋体" w:eastAsia="宋体"/>
                <w:b w:val="0"/>
                <w:color w:val="000000"/>
                <w:sz w:val="17"/>
              </w:rPr>
              <w:t>MySQL listings 有效记录数、区县覆盖率、采集任务日志</w:t>
            </w:r>
          </w:p>
        </w:tc>
      </w:tr>
      <w:tr>
        <w:tc>
          <w:tcPr>
            <w:tcW w:type="dxa" w:w="2324"/>
            <w:vAlign w:val="center"/>
            <w:shd w:fill="F4F8FC"/>
          </w:tcPr>
          <w:p>
            <w:pPr>
              <w:jc w:val="left"/>
            </w:pPr>
            <w:r/>
            <w:r>
              <w:rPr>
                <w:rFonts w:ascii="宋体" w:hAnsi="宋体" w:eastAsia="宋体"/>
                <w:b w:val="0"/>
                <w:color w:val="000000"/>
                <w:sz w:val="17"/>
              </w:rPr>
              <w:t>RQ2</w:t>
            </w:r>
          </w:p>
        </w:tc>
        <w:tc>
          <w:tcPr>
            <w:tcW w:type="dxa" w:w="2324"/>
            <w:vAlign w:val="center"/>
            <w:shd w:fill="F4F8FC"/>
          </w:tcPr>
          <w:p>
            <w:pPr>
              <w:jc w:val="left"/>
            </w:pPr>
            <w:r/>
            <w:r>
              <w:rPr>
                <w:rFonts w:ascii="宋体" w:hAnsi="宋体" w:eastAsia="宋体"/>
                <w:b w:val="0"/>
                <w:color w:val="000000"/>
                <w:sz w:val="17"/>
              </w:rPr>
              <w:t>如何避免每次全量爬取，实现动态增量维护？</w:t>
            </w:r>
          </w:p>
        </w:tc>
        <w:tc>
          <w:tcPr>
            <w:tcW w:type="dxa" w:w="2324"/>
            <w:vAlign w:val="center"/>
            <w:shd w:fill="F4F8FC"/>
          </w:tcPr>
          <w:p>
            <w:pPr>
              <w:jc w:val="left"/>
            </w:pPr>
            <w:r/>
            <w:r>
              <w:rPr>
                <w:rFonts w:ascii="宋体" w:hAnsi="宋体" w:eastAsia="宋体"/>
                <w:b w:val="0"/>
                <w:color w:val="000000"/>
                <w:sz w:val="17"/>
              </w:rPr>
              <w:t>fingerprint 去重、upsert、listing_snapshots 快照、last_seen 状态</w:t>
            </w:r>
          </w:p>
        </w:tc>
        <w:tc>
          <w:tcPr>
            <w:tcW w:type="dxa" w:w="2324"/>
            <w:vAlign w:val="center"/>
            <w:shd w:fill="F4F8FC"/>
          </w:tcPr>
          <w:p>
            <w:pPr>
              <w:jc w:val="left"/>
            </w:pPr>
            <w:r/>
            <w:r>
              <w:rPr>
                <w:rFonts w:ascii="宋体" w:hAnsi="宋体" w:eastAsia="宋体"/>
                <w:b w:val="0"/>
                <w:color w:val="000000"/>
                <w:sz w:val="17"/>
              </w:rPr>
              <w:t>重复采集前后主表变化、价格快照记录</w:t>
            </w:r>
          </w:p>
        </w:tc>
      </w:tr>
      <w:tr>
        <w:tc>
          <w:tcPr>
            <w:tcW w:type="dxa" w:w="2324"/>
            <w:vAlign w:val="center"/>
          </w:tcPr>
          <w:p>
            <w:pPr>
              <w:jc w:val="left"/>
            </w:pPr>
            <w:r/>
            <w:r>
              <w:rPr>
                <w:rFonts w:ascii="宋体" w:hAnsi="宋体" w:eastAsia="宋体"/>
                <w:b w:val="0"/>
                <w:color w:val="000000"/>
                <w:sz w:val="17"/>
              </w:rPr>
              <w:t>RQ3</w:t>
            </w:r>
          </w:p>
        </w:tc>
        <w:tc>
          <w:tcPr>
            <w:tcW w:type="dxa" w:w="2324"/>
            <w:vAlign w:val="center"/>
          </w:tcPr>
          <w:p>
            <w:pPr>
              <w:jc w:val="left"/>
            </w:pPr>
            <w:r/>
            <w:r>
              <w:rPr>
                <w:rFonts w:ascii="宋体" w:hAnsi="宋体" w:eastAsia="宋体"/>
                <w:b w:val="0"/>
                <w:color w:val="000000"/>
                <w:sz w:val="17"/>
              </w:rPr>
              <w:t>如何从房源数据中形成有解释力的分析结论？</w:t>
            </w:r>
          </w:p>
        </w:tc>
        <w:tc>
          <w:tcPr>
            <w:tcW w:type="dxa" w:w="2324"/>
            <w:vAlign w:val="center"/>
          </w:tcPr>
          <w:p>
            <w:pPr>
              <w:jc w:val="left"/>
            </w:pPr>
            <w:r/>
            <w:r>
              <w:rPr>
                <w:rFonts w:ascii="宋体" w:hAnsi="宋体" w:eastAsia="宋体"/>
                <w:b w:val="0"/>
                <w:color w:val="000000"/>
                <w:sz w:val="17"/>
              </w:rPr>
              <w:t>EDA、价格预测、KMeans 分层、异常检测、特征重要性</w:t>
            </w:r>
          </w:p>
        </w:tc>
        <w:tc>
          <w:tcPr>
            <w:tcW w:type="dxa" w:w="2324"/>
            <w:vAlign w:val="center"/>
          </w:tcPr>
          <w:p>
            <w:pPr>
              <w:jc w:val="left"/>
            </w:pPr>
            <w:r/>
            <w:r>
              <w:rPr>
                <w:rFonts w:ascii="宋体" w:hAnsi="宋体" w:eastAsia="宋体"/>
                <w:b w:val="0"/>
                <w:color w:val="000000"/>
                <w:sz w:val="17"/>
              </w:rPr>
              <w:t>MAE/RMSE/R²、聚类画像、异常房源清单、图表结论</w:t>
            </w:r>
          </w:p>
        </w:tc>
      </w:tr>
      <w:tr>
        <w:tc>
          <w:tcPr>
            <w:tcW w:type="dxa" w:w="2324"/>
            <w:vAlign w:val="center"/>
            <w:shd w:fill="F4F8FC"/>
          </w:tcPr>
          <w:p>
            <w:pPr>
              <w:jc w:val="left"/>
            </w:pPr>
            <w:r/>
            <w:r>
              <w:rPr>
                <w:rFonts w:ascii="宋体" w:hAnsi="宋体" w:eastAsia="宋体"/>
                <w:b w:val="0"/>
                <w:color w:val="000000"/>
                <w:sz w:val="17"/>
              </w:rPr>
              <w:t>RQ4</w:t>
            </w:r>
          </w:p>
        </w:tc>
        <w:tc>
          <w:tcPr>
            <w:tcW w:type="dxa" w:w="2324"/>
            <w:vAlign w:val="center"/>
            <w:shd w:fill="F4F8FC"/>
          </w:tcPr>
          <w:p>
            <w:pPr>
              <w:jc w:val="left"/>
            </w:pPr>
            <w:r/>
            <w:r>
              <w:rPr>
                <w:rFonts w:ascii="宋体" w:hAnsi="宋体" w:eastAsia="宋体"/>
                <w:b w:val="0"/>
                <w:color w:val="000000"/>
                <w:sz w:val="17"/>
              </w:rPr>
              <w:t>如何让非技术用户理解数据和模型结果？</w:t>
            </w:r>
          </w:p>
        </w:tc>
        <w:tc>
          <w:tcPr>
            <w:tcW w:type="dxa" w:w="2324"/>
            <w:vAlign w:val="center"/>
            <w:shd w:fill="F4F8FC"/>
          </w:tcPr>
          <w:p>
            <w:pPr>
              <w:jc w:val="left"/>
            </w:pPr>
            <w:r/>
            <w:r>
              <w:rPr>
                <w:rFonts w:ascii="宋体" w:hAnsi="宋体" w:eastAsia="宋体"/>
                <w:b w:val="0"/>
                <w:color w:val="000000"/>
                <w:sz w:val="17"/>
              </w:rPr>
              <w:t>ECharts 大屏 + DeepSeek Agent + 工具调用证据 + 报告模板</w:t>
            </w:r>
          </w:p>
        </w:tc>
        <w:tc>
          <w:tcPr>
            <w:tcW w:type="dxa" w:w="2324"/>
            <w:vAlign w:val="center"/>
            <w:shd w:fill="F4F8FC"/>
          </w:tcPr>
          <w:p>
            <w:pPr>
              <w:jc w:val="left"/>
            </w:pPr>
            <w:r/>
            <w:r>
              <w:rPr>
                <w:rFonts w:ascii="宋体" w:hAnsi="宋体" w:eastAsia="宋体"/>
                <w:b w:val="0"/>
                <w:color w:val="000000"/>
                <w:sz w:val="17"/>
              </w:rPr>
              <w:t>智能问数回答、tool_call 记录、生成报告 evidence_json</w:t>
            </w:r>
          </w:p>
        </w:tc>
      </w:tr>
    </w:tbl>
    <w:p/>
    <w:p>
      <w:pPr>
        <w:pStyle w:val="Heading2"/>
      </w:pPr>
      <w:r>
        <w:rPr>
          <w:rFonts w:ascii="黑体" w:hAnsi="黑体" w:eastAsia="黑体"/>
          <w:color w:val="1F4E79"/>
        </w:rPr>
        <w:t>1.4 研究闭环主线图</w:t>
      </w:r>
    </w:p>
    <w:p>
      <w:pPr>
        <w:jc w:val="center"/>
      </w:pPr>
      <w:r>
        <w:drawing>
          <wp:inline xmlns:a="http://schemas.openxmlformats.org/drawingml/2006/main" xmlns:pic="http://schemas.openxmlformats.org/drawingml/2006/picture">
            <wp:extent cx="5832000" cy="3402000"/>
            <wp:docPr id="1" name="Picture 1"/>
            <wp:cNvGraphicFramePr>
              <a:graphicFrameLocks noChangeAspect="1"/>
            </wp:cNvGraphicFramePr>
            <a:graphic>
              <a:graphicData uri="http://schemas.openxmlformats.org/drawingml/2006/picture">
                <pic:pic>
                  <pic:nvPicPr>
                    <pic:cNvPr id="0" name="research_loop.png"/>
                    <pic:cNvPicPr/>
                  </pic:nvPicPr>
                  <pic:blipFill>
                    <a:blip r:embed="rId9"/>
                    <a:stretch>
                      <a:fillRect/>
                    </a:stretch>
                  </pic:blipFill>
                  <pic:spPr>
                    <a:xfrm>
                      <a:off x="0" y="0"/>
                      <a:ext cx="5832000" cy="3402000"/>
                    </a:xfrm>
                    <a:prstGeom prst="rect"/>
                  </pic:spPr>
                </pic:pic>
              </a:graphicData>
            </a:graphic>
          </wp:inline>
        </w:drawing>
      </w:r>
    </w:p>
    <w:p>
      <w:pPr>
        <w:jc w:val="center"/>
      </w:pPr>
      <w:r>
        <w:rPr>
          <w:rFonts w:ascii="宋体" w:hAnsi="宋体" w:eastAsia="宋体"/>
          <w:sz w:val="18"/>
        </w:rPr>
        <w:t>图1 以问题为导向的数据流入—分析建模—原型系统闭环</w:t>
      </w:r>
    </w:p>
    <w:p>
      <w:pPr>
        <w:pStyle w:val="Heading2"/>
      </w:pPr>
      <w:r>
        <w:rPr>
          <w:rFonts w:ascii="黑体" w:hAnsi="黑体" w:eastAsia="黑体"/>
          <w:color w:val="1F4E79"/>
        </w:rPr>
        <w:t>1.5 建设目标</w:t>
      </w:r>
    </w:p>
    <w:p>
      <w:pPr>
        <w:spacing w:after="40"/>
        <w:ind w:left="397" w:hanging="198"/>
      </w:pPr>
      <w:r>
        <w:rPr>
          <w:rFonts w:ascii="宋体" w:hAnsi="宋体" w:eastAsia="宋体"/>
          <w:sz w:val="21"/>
        </w:rPr>
        <w:t>• 数据目标：形成不少于 50,000 条有效房源记录，覆盖重庆主要区县，并保留采集来源、采集时间和清洗状态。</w:t>
      </w:r>
    </w:p>
    <w:p>
      <w:pPr>
        <w:spacing w:after="40"/>
        <w:ind w:left="397" w:hanging="198"/>
      </w:pPr>
      <w:r>
        <w:rPr>
          <w:rFonts w:ascii="宋体" w:hAnsi="宋体" w:eastAsia="宋体"/>
          <w:sz w:val="21"/>
        </w:rPr>
        <w:t>• 工程目标：形成一个轻量化、可部署的后台管理式 Web 系统，包括房源数据表、采集任务管理、可视化 Dashboard、分析建模页和智能问答页。</w:t>
      </w:r>
    </w:p>
    <w:p>
      <w:pPr>
        <w:spacing w:after="40"/>
        <w:ind w:left="397" w:hanging="198"/>
      </w:pPr>
      <w:r>
        <w:rPr>
          <w:rFonts w:ascii="宋体" w:hAnsi="宋体" w:eastAsia="宋体"/>
          <w:sz w:val="21"/>
        </w:rPr>
        <w:t>• 研究目标：围绕区域差异、价格驱动因素、市场分层、异常挂牌和动态趋势输出可解释结论。</w:t>
      </w:r>
    </w:p>
    <w:p>
      <w:pPr>
        <w:spacing w:after="40"/>
        <w:ind w:left="397" w:hanging="198"/>
      </w:pPr>
      <w:r>
        <w:rPr>
          <w:rFonts w:ascii="宋体" w:hAnsi="宋体" w:eastAsia="宋体"/>
          <w:sz w:val="21"/>
        </w:rPr>
        <w:t>• 展示目标：在答辩时能展示系统设计思路、技术路线、运行系统、遇到的问题及解决方式，并提供可验证证据。</w:t>
      </w:r>
    </w:p>
    <w:p>
      <w:pPr>
        <w:pStyle w:val="Heading1"/>
      </w:pPr>
      <w:r>
        <w:rPr>
          <w:rFonts w:ascii="黑体" w:hAnsi="黑体" w:eastAsia="黑体"/>
          <w:color w:val="1F4E79"/>
        </w:rPr>
        <w:t>第2章 系统分析和可行性分析</w:t>
      </w:r>
    </w:p>
    <w:p>
      <w:pPr>
        <w:pStyle w:val="Heading2"/>
      </w:pPr>
      <w:r>
        <w:rPr>
          <w:rFonts w:ascii="黑体" w:hAnsi="黑体" w:eastAsia="黑体"/>
          <w:color w:val="1F4E79"/>
        </w:rPr>
        <w:t>2.1 指导手册要求映射</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6"/>
              </w:rPr>
              <w:t>指导手册要求</w:t>
            </w:r>
          </w:p>
        </w:tc>
        <w:tc>
          <w:tcPr>
            <w:tcW w:type="dxa" w:w="3099"/>
            <w:vAlign w:val="center"/>
            <w:shd w:fill="1F4E79"/>
          </w:tcPr>
          <w:p>
            <w:pPr>
              <w:jc w:val="center"/>
            </w:pPr>
            <w:r/>
            <w:r>
              <w:rPr>
                <w:rFonts w:ascii="宋体" w:hAnsi="宋体" w:eastAsia="宋体"/>
                <w:b/>
                <w:color w:val="FFFFFF"/>
                <w:sz w:val="16"/>
              </w:rPr>
              <w:t>本项目实现方式</w:t>
            </w:r>
          </w:p>
        </w:tc>
        <w:tc>
          <w:tcPr>
            <w:tcW w:type="dxa" w:w="3099"/>
            <w:vAlign w:val="center"/>
            <w:shd w:fill="1F4E79"/>
          </w:tcPr>
          <w:p>
            <w:pPr>
              <w:jc w:val="center"/>
            </w:pPr>
            <w:r/>
            <w:r>
              <w:rPr>
                <w:rFonts w:ascii="宋体" w:hAnsi="宋体" w:eastAsia="宋体"/>
                <w:b/>
                <w:color w:val="FFFFFF"/>
                <w:sz w:val="16"/>
              </w:rPr>
              <w:t>验收口径</w:t>
            </w:r>
          </w:p>
        </w:tc>
      </w:tr>
      <w:tr>
        <w:tc>
          <w:tcPr>
            <w:tcW w:type="dxa" w:w="3099"/>
            <w:vAlign w:val="center"/>
          </w:tcPr>
          <w:p>
            <w:pPr>
              <w:jc w:val="left"/>
            </w:pPr>
            <w:r/>
            <w:r>
              <w:rPr>
                <w:rFonts w:ascii="宋体" w:hAnsi="宋体" w:eastAsia="宋体"/>
                <w:b w:val="0"/>
                <w:color w:val="000000"/>
                <w:sz w:val="16"/>
              </w:rPr>
              <w:t>爬虫爬取重庆各区县二手房价数据，至少 5万条以上</w:t>
            </w:r>
          </w:p>
        </w:tc>
        <w:tc>
          <w:tcPr>
            <w:tcW w:type="dxa" w:w="3099"/>
            <w:vAlign w:val="center"/>
          </w:tcPr>
          <w:p>
            <w:pPr>
              <w:jc w:val="left"/>
            </w:pPr>
            <w:r/>
            <w:r>
              <w:rPr>
                <w:rFonts w:ascii="宋体" w:hAnsi="宋体" w:eastAsia="宋体"/>
                <w:b w:val="0"/>
                <w:color w:val="000000"/>
                <w:sz w:val="16"/>
              </w:rPr>
              <w:t>链家/贝壳为主源，安居客为备源；旧 SQLite 作为冷启动；多线程分区县分页采集</w:t>
            </w:r>
          </w:p>
        </w:tc>
        <w:tc>
          <w:tcPr>
            <w:tcW w:type="dxa" w:w="3099"/>
            <w:vAlign w:val="center"/>
          </w:tcPr>
          <w:p>
            <w:pPr>
              <w:jc w:val="left"/>
            </w:pPr>
            <w:r/>
            <w:r>
              <w:rPr>
                <w:rFonts w:ascii="宋体" w:hAnsi="宋体" w:eastAsia="宋体"/>
                <w:b w:val="0"/>
                <w:color w:val="000000"/>
                <w:sz w:val="16"/>
              </w:rPr>
              <w:t>listings 表 active/valid 记录 &gt;= 50,000；记录 source、district、crawl_time</w:t>
            </w:r>
          </w:p>
        </w:tc>
      </w:tr>
      <w:tr>
        <w:tc>
          <w:tcPr>
            <w:tcW w:type="dxa" w:w="3099"/>
            <w:vAlign w:val="center"/>
            <w:shd w:fill="F4F8FC"/>
          </w:tcPr>
          <w:p>
            <w:pPr>
              <w:jc w:val="left"/>
            </w:pPr>
            <w:r/>
            <w:r>
              <w:rPr>
                <w:rFonts w:ascii="宋体" w:hAnsi="宋体" w:eastAsia="宋体"/>
                <w:b w:val="0"/>
                <w:color w:val="000000"/>
                <w:sz w:val="16"/>
              </w:rPr>
              <w:t>数据清洗与整理后保存到文件或数据库</w:t>
            </w:r>
          </w:p>
        </w:tc>
        <w:tc>
          <w:tcPr>
            <w:tcW w:type="dxa" w:w="3099"/>
            <w:vAlign w:val="center"/>
            <w:shd w:fill="F4F8FC"/>
          </w:tcPr>
          <w:p>
            <w:pPr>
              <w:jc w:val="left"/>
            </w:pPr>
            <w:r/>
            <w:r>
              <w:rPr>
                <w:rFonts w:ascii="宋体" w:hAnsi="宋体" w:eastAsia="宋体"/>
                <w:b w:val="0"/>
                <w:color w:val="000000"/>
                <w:sz w:val="16"/>
              </w:rPr>
              <w:t>MySQL 8.x 统一存储；清洗价格、面积、户型、楼层、年份、区县；保留异常标记</w:t>
            </w:r>
          </w:p>
        </w:tc>
        <w:tc>
          <w:tcPr>
            <w:tcW w:type="dxa" w:w="3099"/>
            <w:vAlign w:val="center"/>
            <w:shd w:fill="F4F8FC"/>
          </w:tcPr>
          <w:p>
            <w:pPr>
              <w:jc w:val="left"/>
            </w:pPr>
            <w:r/>
            <w:r>
              <w:rPr>
                <w:rFonts w:ascii="宋体" w:hAnsi="宋体" w:eastAsia="宋体"/>
                <w:b w:val="0"/>
                <w:color w:val="000000"/>
                <w:sz w:val="16"/>
              </w:rPr>
              <w:t>字段缺失率、异常率、重复率可统计；可导出 CSV</w:t>
            </w:r>
          </w:p>
        </w:tc>
      </w:tr>
      <w:tr>
        <w:tc>
          <w:tcPr>
            <w:tcW w:type="dxa" w:w="3099"/>
            <w:vAlign w:val="center"/>
          </w:tcPr>
          <w:p>
            <w:pPr>
              <w:jc w:val="left"/>
            </w:pPr>
            <w:r/>
            <w:r>
              <w:rPr>
                <w:rFonts w:ascii="宋体" w:hAnsi="宋体" w:eastAsia="宋体"/>
                <w:b w:val="0"/>
                <w:color w:val="000000"/>
                <w:sz w:val="16"/>
              </w:rPr>
              <w:t>系统能定期更新数据，采用增量方式更新</w:t>
            </w:r>
          </w:p>
        </w:tc>
        <w:tc>
          <w:tcPr>
            <w:tcW w:type="dxa" w:w="3099"/>
            <w:vAlign w:val="center"/>
          </w:tcPr>
          <w:p>
            <w:pPr>
              <w:jc w:val="left"/>
            </w:pPr>
            <w:r/>
            <w:r>
              <w:rPr>
                <w:rFonts w:ascii="宋体" w:hAnsi="宋体" w:eastAsia="宋体"/>
                <w:b w:val="0"/>
                <w:color w:val="000000"/>
                <w:sz w:val="16"/>
              </w:rPr>
              <w:t>APScheduler 定时任务；fingerprint/upsert；listing_snapshots 记录价格变化</w:t>
            </w:r>
          </w:p>
        </w:tc>
        <w:tc>
          <w:tcPr>
            <w:tcW w:type="dxa" w:w="3099"/>
            <w:vAlign w:val="center"/>
          </w:tcPr>
          <w:p>
            <w:pPr>
              <w:jc w:val="left"/>
            </w:pPr>
            <w:r/>
            <w:r>
              <w:rPr>
                <w:rFonts w:ascii="宋体" w:hAnsi="宋体" w:eastAsia="宋体"/>
                <w:b w:val="0"/>
                <w:color w:val="000000"/>
                <w:sz w:val="16"/>
              </w:rPr>
              <w:t>重复采集不重复灌库；价格变化有快照</w:t>
            </w:r>
          </w:p>
        </w:tc>
      </w:tr>
      <w:tr>
        <w:tc>
          <w:tcPr>
            <w:tcW w:type="dxa" w:w="3099"/>
            <w:vAlign w:val="center"/>
            <w:shd w:fill="F4F8FC"/>
          </w:tcPr>
          <w:p>
            <w:pPr>
              <w:jc w:val="left"/>
            </w:pPr>
            <w:r/>
            <w:r>
              <w:rPr>
                <w:rFonts w:ascii="宋体" w:hAnsi="宋体" w:eastAsia="宋体"/>
                <w:b w:val="0"/>
                <w:color w:val="000000"/>
                <w:sz w:val="16"/>
              </w:rPr>
              <w:t>房价数据各种可视化图表展示</w:t>
            </w:r>
          </w:p>
        </w:tc>
        <w:tc>
          <w:tcPr>
            <w:tcW w:type="dxa" w:w="3099"/>
            <w:vAlign w:val="center"/>
            <w:shd w:fill="F4F8FC"/>
          </w:tcPr>
          <w:p>
            <w:pPr>
              <w:jc w:val="left"/>
            </w:pPr>
            <w:r/>
            <w:r>
              <w:rPr>
                <w:rFonts w:ascii="宋体" w:hAnsi="宋体" w:eastAsia="宋体"/>
                <w:b w:val="0"/>
                <w:color w:val="000000"/>
                <w:sz w:val="16"/>
              </w:rPr>
              <w:t>Flask API 返回 JSON；ECharts 展示地图、排行、分布、散点、趋势、模型图表</w:t>
            </w:r>
          </w:p>
        </w:tc>
        <w:tc>
          <w:tcPr>
            <w:tcW w:type="dxa" w:w="3099"/>
            <w:vAlign w:val="center"/>
            <w:shd w:fill="F4F8FC"/>
          </w:tcPr>
          <w:p>
            <w:pPr>
              <w:jc w:val="left"/>
            </w:pPr>
            <w:r/>
            <w:r>
              <w:rPr>
                <w:rFonts w:ascii="宋体" w:hAnsi="宋体" w:eastAsia="宋体"/>
                <w:b w:val="0"/>
                <w:color w:val="000000"/>
                <w:sz w:val="16"/>
              </w:rPr>
              <w:t>浏览器访问 Dashboard，支持筛选和交互</w:t>
            </w:r>
          </w:p>
        </w:tc>
      </w:tr>
      <w:tr>
        <w:tc>
          <w:tcPr>
            <w:tcW w:type="dxa" w:w="3099"/>
            <w:vAlign w:val="center"/>
          </w:tcPr>
          <w:p>
            <w:pPr>
              <w:jc w:val="left"/>
            </w:pPr>
            <w:r/>
            <w:r>
              <w:rPr>
                <w:rFonts w:ascii="宋体" w:hAnsi="宋体" w:eastAsia="宋体"/>
                <w:b w:val="0"/>
                <w:color w:val="000000"/>
                <w:sz w:val="16"/>
              </w:rPr>
              <w:t>使用挖掘算法分析并得出结论</w:t>
            </w:r>
          </w:p>
        </w:tc>
        <w:tc>
          <w:tcPr>
            <w:tcW w:type="dxa" w:w="3099"/>
            <w:vAlign w:val="center"/>
          </w:tcPr>
          <w:p>
            <w:pPr>
              <w:jc w:val="left"/>
            </w:pPr>
            <w:r/>
            <w:r>
              <w:rPr>
                <w:rFonts w:ascii="宋体" w:hAnsi="宋体" w:eastAsia="宋体"/>
                <w:b w:val="0"/>
                <w:color w:val="000000"/>
                <w:sz w:val="16"/>
              </w:rPr>
              <w:t>EDA、回归预测、KMeans 分层、异常检测、趋势分析；Agent 生成报告</w:t>
            </w:r>
          </w:p>
        </w:tc>
        <w:tc>
          <w:tcPr>
            <w:tcW w:type="dxa" w:w="3099"/>
            <w:vAlign w:val="center"/>
          </w:tcPr>
          <w:p>
            <w:pPr>
              <w:jc w:val="left"/>
            </w:pPr>
            <w:r/>
            <w:r>
              <w:rPr>
                <w:rFonts w:ascii="宋体" w:hAnsi="宋体" w:eastAsia="宋体"/>
                <w:b w:val="0"/>
                <w:color w:val="000000"/>
                <w:sz w:val="16"/>
              </w:rPr>
              <w:t>输出模型指标、特征重要性、聚类画像和文字结论</w:t>
            </w:r>
          </w:p>
        </w:tc>
      </w:tr>
      <w:tr>
        <w:tc>
          <w:tcPr>
            <w:tcW w:type="dxa" w:w="3099"/>
            <w:vAlign w:val="center"/>
            <w:shd w:fill="F4F8FC"/>
          </w:tcPr>
          <w:p>
            <w:pPr>
              <w:jc w:val="left"/>
            </w:pPr>
            <w:r/>
            <w:r>
              <w:rPr>
                <w:rFonts w:ascii="宋体" w:hAnsi="宋体" w:eastAsia="宋体"/>
                <w:b w:val="0"/>
                <w:color w:val="000000"/>
                <w:sz w:val="16"/>
              </w:rPr>
              <w:t>Web/App 运行稳定、美观大方、技术先进且合理</w:t>
            </w:r>
          </w:p>
        </w:tc>
        <w:tc>
          <w:tcPr>
            <w:tcW w:type="dxa" w:w="3099"/>
            <w:vAlign w:val="center"/>
            <w:shd w:fill="F4F8FC"/>
          </w:tcPr>
          <w:p>
            <w:pPr>
              <w:jc w:val="left"/>
            </w:pPr>
            <w:r/>
            <w:r>
              <w:rPr>
                <w:rFonts w:ascii="宋体" w:hAnsi="宋体" w:eastAsia="宋体"/>
                <w:b w:val="0"/>
                <w:color w:val="000000"/>
                <w:sz w:val="16"/>
              </w:rPr>
              <w:t>Nginx + Gunicorn + systemd；科研简约风；多线程、增量、质量评分、Agent 工具调用</w:t>
            </w:r>
          </w:p>
        </w:tc>
        <w:tc>
          <w:tcPr>
            <w:tcW w:type="dxa" w:w="3099"/>
            <w:vAlign w:val="center"/>
            <w:shd w:fill="F4F8FC"/>
          </w:tcPr>
          <w:p>
            <w:pPr>
              <w:jc w:val="left"/>
            </w:pPr>
            <w:r/>
            <w:r>
              <w:rPr>
                <w:rFonts w:ascii="宋体" w:hAnsi="宋体" w:eastAsia="宋体"/>
                <w:b w:val="0"/>
                <w:color w:val="000000"/>
                <w:sz w:val="16"/>
              </w:rPr>
              <w:t>线上地址可访问；日志可查；技术点能说明解决的问题</w:t>
            </w:r>
          </w:p>
        </w:tc>
      </w:tr>
    </w:tbl>
    <w:p/>
    <w:p>
      <w:pPr>
        <w:pStyle w:val="Heading2"/>
      </w:pPr>
      <w:r>
        <w:rPr>
          <w:rFonts w:ascii="黑体" w:hAnsi="黑体" w:eastAsia="黑体"/>
          <w:color w:val="1F4E79"/>
        </w:rPr>
        <w:t>2.2 功能需求分析</w:t>
      </w:r>
    </w:p>
    <w:p>
      <w:pPr>
        <w:spacing w:line="300" w:lineRule="auto" w:after="80"/>
        <w:ind w:firstLine="420"/>
      </w:pPr>
      <w:r>
        <w:rPr>
          <w:rFonts w:ascii="宋体" w:hAnsi="宋体" w:eastAsia="宋体"/>
          <w:sz w:val="21"/>
        </w:rPr>
        <w:t>系统只做一个后台管理端，不区分复杂的用户端和管理端。核心页面包括 Dashboard 首页、房源数据表、采集任务管理、分析建模页、智能问答页和系统设置页。</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7"/>
              </w:rPr>
              <w:t>功能模块</w:t>
            </w:r>
          </w:p>
        </w:tc>
        <w:tc>
          <w:tcPr>
            <w:tcW w:type="dxa" w:w="3099"/>
            <w:vAlign w:val="center"/>
            <w:shd w:fill="1F4E79"/>
          </w:tcPr>
          <w:p>
            <w:pPr>
              <w:jc w:val="center"/>
            </w:pPr>
            <w:r/>
            <w:r>
              <w:rPr>
                <w:rFonts w:ascii="宋体" w:hAnsi="宋体" w:eastAsia="宋体"/>
                <w:b/>
                <w:color w:val="FFFFFF"/>
                <w:sz w:val="17"/>
              </w:rPr>
              <w:t>核心功能</w:t>
            </w:r>
          </w:p>
        </w:tc>
        <w:tc>
          <w:tcPr>
            <w:tcW w:type="dxa" w:w="3099"/>
            <w:vAlign w:val="center"/>
            <w:shd w:fill="1F4E79"/>
          </w:tcPr>
          <w:p>
            <w:pPr>
              <w:jc w:val="center"/>
            </w:pPr>
            <w:r/>
            <w:r>
              <w:rPr>
                <w:rFonts w:ascii="宋体" w:hAnsi="宋体" w:eastAsia="宋体"/>
                <w:b/>
                <w:color w:val="FFFFFF"/>
                <w:sz w:val="17"/>
              </w:rPr>
              <w:t>优先级</w:t>
            </w:r>
          </w:p>
        </w:tc>
      </w:tr>
      <w:tr>
        <w:tc>
          <w:tcPr>
            <w:tcW w:type="dxa" w:w="3099"/>
            <w:vAlign w:val="center"/>
          </w:tcPr>
          <w:p>
            <w:pPr>
              <w:jc w:val="left"/>
            </w:pPr>
            <w:r/>
            <w:r>
              <w:rPr>
                <w:rFonts w:ascii="宋体" w:hAnsi="宋体" w:eastAsia="宋体"/>
                <w:b w:val="0"/>
                <w:color w:val="000000"/>
                <w:sz w:val="17"/>
              </w:rPr>
              <w:t>房源数据管理</w:t>
            </w:r>
          </w:p>
        </w:tc>
        <w:tc>
          <w:tcPr>
            <w:tcW w:type="dxa" w:w="3099"/>
            <w:vAlign w:val="center"/>
          </w:tcPr>
          <w:p>
            <w:pPr>
              <w:jc w:val="left"/>
            </w:pPr>
            <w:r/>
            <w:r>
              <w:rPr>
                <w:rFonts w:ascii="宋体" w:hAnsi="宋体" w:eastAsia="宋体"/>
                <w:b w:val="0"/>
                <w:color w:val="000000"/>
                <w:sz w:val="17"/>
              </w:rPr>
              <w:t>分页查询、区县/价格/面积/关键词筛选、详情查看、CSV 导出</w:t>
            </w:r>
          </w:p>
        </w:tc>
        <w:tc>
          <w:tcPr>
            <w:tcW w:type="dxa" w:w="3099"/>
            <w:vAlign w:val="center"/>
          </w:tcPr>
          <w:p>
            <w:pPr>
              <w:jc w:val="left"/>
            </w:pPr>
            <w:r/>
            <w:r>
              <w:rPr>
                <w:rFonts w:ascii="宋体" w:hAnsi="宋体" w:eastAsia="宋体"/>
                <w:b w:val="0"/>
                <w:color w:val="000000"/>
                <w:sz w:val="17"/>
              </w:rPr>
              <w:t>P0</w:t>
            </w:r>
          </w:p>
        </w:tc>
      </w:tr>
      <w:tr>
        <w:tc>
          <w:tcPr>
            <w:tcW w:type="dxa" w:w="3099"/>
            <w:vAlign w:val="center"/>
            <w:shd w:fill="F4F8FC"/>
          </w:tcPr>
          <w:p>
            <w:pPr>
              <w:jc w:val="left"/>
            </w:pPr>
            <w:r/>
            <w:r>
              <w:rPr>
                <w:rFonts w:ascii="宋体" w:hAnsi="宋体" w:eastAsia="宋体"/>
                <w:b w:val="0"/>
                <w:color w:val="000000"/>
                <w:sz w:val="17"/>
              </w:rPr>
              <w:t>数据采集任务</w:t>
            </w:r>
          </w:p>
        </w:tc>
        <w:tc>
          <w:tcPr>
            <w:tcW w:type="dxa" w:w="3099"/>
            <w:vAlign w:val="center"/>
            <w:shd w:fill="F4F8FC"/>
          </w:tcPr>
          <w:p>
            <w:pPr>
              <w:jc w:val="left"/>
            </w:pPr>
            <w:r/>
            <w:r>
              <w:rPr>
                <w:rFonts w:ascii="宋体" w:hAnsi="宋体" w:eastAsia="宋体"/>
                <w:b w:val="0"/>
                <w:color w:val="000000"/>
                <w:sz w:val="17"/>
              </w:rPr>
              <w:t>创建采集任务、查看任务状态、查看失败日志、手动停止、定时更新</w:t>
            </w:r>
          </w:p>
        </w:tc>
        <w:tc>
          <w:tcPr>
            <w:tcW w:type="dxa" w:w="3099"/>
            <w:vAlign w:val="center"/>
            <w:shd w:fill="F4F8FC"/>
          </w:tcPr>
          <w:p>
            <w:pPr>
              <w:jc w:val="left"/>
            </w:pPr>
            <w:r/>
            <w:r>
              <w:rPr>
                <w:rFonts w:ascii="宋体" w:hAnsi="宋体" w:eastAsia="宋体"/>
                <w:b w:val="0"/>
                <w:color w:val="000000"/>
                <w:sz w:val="17"/>
              </w:rPr>
              <w:t>P0</w:t>
            </w:r>
          </w:p>
        </w:tc>
      </w:tr>
      <w:tr>
        <w:tc>
          <w:tcPr>
            <w:tcW w:type="dxa" w:w="3099"/>
            <w:vAlign w:val="center"/>
          </w:tcPr>
          <w:p>
            <w:pPr>
              <w:jc w:val="left"/>
            </w:pPr>
            <w:r/>
            <w:r>
              <w:rPr>
                <w:rFonts w:ascii="宋体" w:hAnsi="宋体" w:eastAsia="宋体"/>
                <w:b w:val="0"/>
                <w:color w:val="000000"/>
                <w:sz w:val="17"/>
              </w:rPr>
              <w:t>数据清洗与质量监控</w:t>
            </w:r>
          </w:p>
        </w:tc>
        <w:tc>
          <w:tcPr>
            <w:tcW w:type="dxa" w:w="3099"/>
            <w:vAlign w:val="center"/>
          </w:tcPr>
          <w:p>
            <w:pPr>
              <w:jc w:val="left"/>
            </w:pPr>
            <w:r/>
            <w:r>
              <w:rPr>
                <w:rFonts w:ascii="宋体" w:hAnsi="宋体" w:eastAsia="宋体"/>
                <w:b w:val="0"/>
                <w:color w:val="000000"/>
                <w:sz w:val="17"/>
              </w:rPr>
              <w:t>字段标准化、缺失/异常/重复统计、质量评分展示</w:t>
            </w:r>
          </w:p>
        </w:tc>
        <w:tc>
          <w:tcPr>
            <w:tcW w:type="dxa" w:w="3099"/>
            <w:vAlign w:val="center"/>
          </w:tcPr>
          <w:p>
            <w:pPr>
              <w:jc w:val="left"/>
            </w:pPr>
            <w:r/>
            <w:r>
              <w:rPr>
                <w:rFonts w:ascii="宋体" w:hAnsi="宋体" w:eastAsia="宋体"/>
                <w:b w:val="0"/>
                <w:color w:val="000000"/>
                <w:sz w:val="17"/>
              </w:rPr>
              <w:t>P0</w:t>
            </w:r>
          </w:p>
        </w:tc>
      </w:tr>
      <w:tr>
        <w:tc>
          <w:tcPr>
            <w:tcW w:type="dxa" w:w="3099"/>
            <w:vAlign w:val="center"/>
            <w:shd w:fill="F4F8FC"/>
          </w:tcPr>
          <w:p>
            <w:pPr>
              <w:jc w:val="left"/>
            </w:pPr>
            <w:r/>
            <w:r>
              <w:rPr>
                <w:rFonts w:ascii="宋体" w:hAnsi="宋体" w:eastAsia="宋体"/>
                <w:b w:val="0"/>
                <w:color w:val="000000"/>
                <w:sz w:val="17"/>
              </w:rPr>
              <w:t>可视化 Dashboard</w:t>
            </w:r>
          </w:p>
        </w:tc>
        <w:tc>
          <w:tcPr>
            <w:tcW w:type="dxa" w:w="3099"/>
            <w:vAlign w:val="center"/>
            <w:shd w:fill="F4F8FC"/>
          </w:tcPr>
          <w:p>
            <w:pPr>
              <w:jc w:val="left"/>
            </w:pPr>
            <w:r/>
            <w:r>
              <w:rPr>
                <w:rFonts w:ascii="宋体" w:hAnsi="宋体" w:eastAsia="宋体"/>
                <w:b w:val="0"/>
                <w:color w:val="000000"/>
                <w:sz w:val="17"/>
              </w:rPr>
              <w:t>KPI、区县均价排行、价格分布、面积价格散点、趋势图、地图展示</w:t>
            </w:r>
          </w:p>
        </w:tc>
        <w:tc>
          <w:tcPr>
            <w:tcW w:type="dxa" w:w="3099"/>
            <w:vAlign w:val="center"/>
            <w:shd w:fill="F4F8FC"/>
          </w:tcPr>
          <w:p>
            <w:pPr>
              <w:jc w:val="left"/>
            </w:pPr>
            <w:r/>
            <w:r>
              <w:rPr>
                <w:rFonts w:ascii="宋体" w:hAnsi="宋体" w:eastAsia="宋体"/>
                <w:b w:val="0"/>
                <w:color w:val="000000"/>
                <w:sz w:val="17"/>
              </w:rPr>
              <w:t>P0</w:t>
            </w:r>
          </w:p>
        </w:tc>
      </w:tr>
      <w:tr>
        <w:tc>
          <w:tcPr>
            <w:tcW w:type="dxa" w:w="3099"/>
            <w:vAlign w:val="center"/>
          </w:tcPr>
          <w:p>
            <w:pPr>
              <w:jc w:val="left"/>
            </w:pPr>
            <w:r/>
            <w:r>
              <w:rPr>
                <w:rFonts w:ascii="宋体" w:hAnsi="宋体" w:eastAsia="宋体"/>
                <w:b w:val="0"/>
                <w:color w:val="000000"/>
                <w:sz w:val="17"/>
              </w:rPr>
              <w:t>分析建模</w:t>
            </w:r>
          </w:p>
        </w:tc>
        <w:tc>
          <w:tcPr>
            <w:tcW w:type="dxa" w:w="3099"/>
            <w:vAlign w:val="center"/>
          </w:tcPr>
          <w:p>
            <w:pPr>
              <w:jc w:val="left"/>
            </w:pPr>
            <w:r/>
            <w:r>
              <w:rPr>
                <w:rFonts w:ascii="宋体" w:hAnsi="宋体" w:eastAsia="宋体"/>
                <w:b w:val="0"/>
                <w:color w:val="000000"/>
                <w:sz w:val="17"/>
              </w:rPr>
              <w:t>启动 EDA/预测/聚类/异常检测任务，展示指标和结论</w:t>
            </w:r>
          </w:p>
        </w:tc>
        <w:tc>
          <w:tcPr>
            <w:tcW w:type="dxa" w:w="3099"/>
            <w:vAlign w:val="center"/>
          </w:tcPr>
          <w:p>
            <w:pPr>
              <w:jc w:val="left"/>
            </w:pPr>
            <w:r/>
            <w:r>
              <w:rPr>
                <w:rFonts w:ascii="宋体" w:hAnsi="宋体" w:eastAsia="宋体"/>
                <w:b w:val="0"/>
                <w:color w:val="000000"/>
                <w:sz w:val="17"/>
              </w:rPr>
              <w:t>P0</w:t>
            </w:r>
          </w:p>
        </w:tc>
      </w:tr>
      <w:tr>
        <w:tc>
          <w:tcPr>
            <w:tcW w:type="dxa" w:w="3099"/>
            <w:vAlign w:val="center"/>
            <w:shd w:fill="F4F8FC"/>
          </w:tcPr>
          <w:p>
            <w:pPr>
              <w:jc w:val="left"/>
            </w:pPr>
            <w:r/>
            <w:r>
              <w:rPr>
                <w:rFonts w:ascii="宋体" w:hAnsi="宋体" w:eastAsia="宋体"/>
                <w:b w:val="0"/>
                <w:color w:val="000000"/>
                <w:sz w:val="17"/>
              </w:rPr>
              <w:t>智能问答与报告</w:t>
            </w:r>
          </w:p>
        </w:tc>
        <w:tc>
          <w:tcPr>
            <w:tcW w:type="dxa" w:w="3099"/>
            <w:vAlign w:val="center"/>
            <w:shd w:fill="F4F8FC"/>
          </w:tcPr>
          <w:p>
            <w:pPr>
              <w:jc w:val="left"/>
            </w:pPr>
            <w:r/>
            <w:r>
              <w:rPr>
                <w:rFonts w:ascii="宋体" w:hAnsi="宋体" w:eastAsia="宋体"/>
                <w:b w:val="0"/>
                <w:color w:val="000000"/>
                <w:sz w:val="17"/>
              </w:rPr>
              <w:t>自然语言问数、任务诊断、生成分析摘要，保留工具调用记录</w:t>
            </w:r>
          </w:p>
        </w:tc>
        <w:tc>
          <w:tcPr>
            <w:tcW w:type="dxa" w:w="3099"/>
            <w:vAlign w:val="center"/>
            <w:shd w:fill="F4F8FC"/>
          </w:tcPr>
          <w:p>
            <w:pPr>
              <w:jc w:val="left"/>
            </w:pPr>
            <w:r/>
            <w:r>
              <w:rPr>
                <w:rFonts w:ascii="宋体" w:hAnsi="宋体" w:eastAsia="宋体"/>
                <w:b w:val="0"/>
                <w:color w:val="000000"/>
                <w:sz w:val="17"/>
              </w:rPr>
              <w:t>P1</w:t>
            </w:r>
          </w:p>
        </w:tc>
      </w:tr>
      <w:tr>
        <w:tc>
          <w:tcPr>
            <w:tcW w:type="dxa" w:w="3099"/>
            <w:vAlign w:val="center"/>
          </w:tcPr>
          <w:p>
            <w:pPr>
              <w:jc w:val="left"/>
            </w:pPr>
            <w:r/>
            <w:r>
              <w:rPr>
                <w:rFonts w:ascii="宋体" w:hAnsi="宋体" w:eastAsia="宋体"/>
                <w:b w:val="0"/>
                <w:color w:val="000000"/>
                <w:sz w:val="17"/>
              </w:rPr>
              <w:t>系统配置</w:t>
            </w:r>
          </w:p>
        </w:tc>
        <w:tc>
          <w:tcPr>
            <w:tcW w:type="dxa" w:w="3099"/>
            <w:vAlign w:val="center"/>
          </w:tcPr>
          <w:p>
            <w:pPr>
              <w:jc w:val="left"/>
            </w:pPr>
            <w:r/>
            <w:r>
              <w:rPr>
                <w:rFonts w:ascii="宋体" w:hAnsi="宋体" w:eastAsia="宋体"/>
                <w:b w:val="0"/>
                <w:color w:val="000000"/>
                <w:sz w:val="17"/>
              </w:rPr>
              <w:t>数据源开关、并发数、定时规则、API Key 提示</w:t>
            </w:r>
          </w:p>
        </w:tc>
        <w:tc>
          <w:tcPr>
            <w:tcW w:type="dxa" w:w="3099"/>
            <w:vAlign w:val="center"/>
          </w:tcPr>
          <w:p>
            <w:pPr>
              <w:jc w:val="left"/>
            </w:pPr>
            <w:r/>
            <w:r>
              <w:rPr>
                <w:rFonts w:ascii="宋体" w:hAnsi="宋体" w:eastAsia="宋体"/>
                <w:b w:val="0"/>
                <w:color w:val="000000"/>
                <w:sz w:val="17"/>
              </w:rPr>
              <w:t>P2</w:t>
            </w:r>
          </w:p>
        </w:tc>
      </w:tr>
    </w:tbl>
    <w:p/>
    <w:p>
      <w:pPr>
        <w:pStyle w:val="Heading2"/>
      </w:pPr>
      <w:r>
        <w:rPr>
          <w:rFonts w:ascii="黑体" w:hAnsi="黑体" w:eastAsia="黑体"/>
          <w:color w:val="1F4E79"/>
        </w:rPr>
        <w:t>2.3 非功能需求分析</w:t>
      </w:r>
    </w:p>
    <w:p>
      <w:pPr>
        <w:spacing w:after="40"/>
        <w:ind w:left="397" w:hanging="198"/>
      </w:pPr>
      <w:r>
        <w:rPr>
          <w:rFonts w:ascii="宋体" w:hAnsi="宋体" w:eastAsia="宋体"/>
          <w:sz w:val="21"/>
        </w:rPr>
        <w:t>• 稳定性：爬虫失败不能导致 Web 服务崩溃，任务状态和错误日志必须可查看。</w:t>
      </w:r>
    </w:p>
    <w:p>
      <w:pPr>
        <w:spacing w:after="40"/>
        <w:ind w:left="397" w:hanging="198"/>
      </w:pPr>
      <w:r>
        <w:rPr>
          <w:rFonts w:ascii="宋体" w:hAnsi="宋体" w:eastAsia="宋体"/>
          <w:sz w:val="21"/>
        </w:rPr>
        <w:t>• 轻量化：采用 Flask + MySQL + ECharts 的技术组合，避免引入 Hive、微服务、完整权限系统等过重设计。</w:t>
      </w:r>
    </w:p>
    <w:p>
      <w:pPr>
        <w:spacing w:after="40"/>
        <w:ind w:left="397" w:hanging="198"/>
      </w:pPr>
      <w:r>
        <w:rPr>
          <w:rFonts w:ascii="宋体" w:hAnsi="宋体" w:eastAsia="宋体"/>
          <w:sz w:val="21"/>
        </w:rPr>
        <w:t>• 可维护性：后端必须分层，路由层不写复杂业务逻辑，爬虫、清洗、建模、Agent 分别独立。</w:t>
      </w:r>
    </w:p>
    <w:p>
      <w:pPr>
        <w:spacing w:after="40"/>
        <w:ind w:left="397" w:hanging="198"/>
      </w:pPr>
      <w:r>
        <w:rPr>
          <w:rFonts w:ascii="宋体" w:hAnsi="宋体" w:eastAsia="宋体"/>
          <w:sz w:val="21"/>
        </w:rPr>
        <w:t>• 可解释性：模型不只输出预测值，还要展示误差指标、特征重要性、聚类画像和异常样本。</w:t>
      </w:r>
    </w:p>
    <w:p>
      <w:pPr>
        <w:spacing w:after="40"/>
        <w:ind w:left="397" w:hanging="198"/>
      </w:pPr>
      <w:r>
        <w:rPr>
          <w:rFonts w:ascii="宋体" w:hAnsi="宋体" w:eastAsia="宋体"/>
          <w:sz w:val="21"/>
        </w:rPr>
        <w:t>• 可审计性：Agent 生成报告时必须保存工具调用参数和返回结果，避免无证据结论。</w:t>
      </w:r>
    </w:p>
    <w:p>
      <w:pPr>
        <w:spacing w:after="40"/>
        <w:ind w:left="397" w:hanging="198"/>
      </w:pPr>
      <w:r>
        <w:rPr>
          <w:rFonts w:ascii="宋体" w:hAnsi="宋体" w:eastAsia="宋体"/>
          <w:sz w:val="21"/>
        </w:rPr>
        <w:t>• 可部署性：采用阿里云 ECS、Nginx、Gunicorn、systemd 和 MySQL，便于演示和长期运行。</w:t>
      </w:r>
    </w:p>
    <w:p>
      <w:pPr>
        <w:pStyle w:val="Heading2"/>
      </w:pPr>
      <w:r>
        <w:rPr>
          <w:rFonts w:ascii="黑体" w:hAnsi="黑体" w:eastAsia="黑体"/>
          <w:color w:val="1F4E79"/>
        </w:rPr>
        <w:t>2.4 可行性分析</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7"/>
              </w:rPr>
              <w:t>维度</w:t>
            </w:r>
          </w:p>
        </w:tc>
        <w:tc>
          <w:tcPr>
            <w:tcW w:type="dxa" w:w="3099"/>
            <w:vAlign w:val="center"/>
            <w:shd w:fill="1F4E79"/>
          </w:tcPr>
          <w:p>
            <w:pPr>
              <w:jc w:val="center"/>
            </w:pPr>
            <w:r/>
            <w:r>
              <w:rPr>
                <w:rFonts w:ascii="宋体" w:hAnsi="宋体" w:eastAsia="宋体"/>
                <w:b/>
                <w:color w:val="FFFFFF"/>
                <w:sz w:val="17"/>
              </w:rPr>
              <w:t>可行性判断</w:t>
            </w:r>
          </w:p>
        </w:tc>
        <w:tc>
          <w:tcPr>
            <w:tcW w:type="dxa" w:w="3099"/>
            <w:vAlign w:val="center"/>
            <w:shd w:fill="1F4E79"/>
          </w:tcPr>
          <w:p>
            <w:pPr>
              <w:jc w:val="center"/>
            </w:pPr>
            <w:r/>
            <w:r>
              <w:rPr>
                <w:rFonts w:ascii="宋体" w:hAnsi="宋体" w:eastAsia="宋体"/>
                <w:b/>
                <w:color w:val="FFFFFF"/>
                <w:sz w:val="17"/>
              </w:rPr>
              <w:t>原因</w:t>
            </w:r>
          </w:p>
        </w:tc>
      </w:tr>
      <w:tr>
        <w:tc>
          <w:tcPr>
            <w:tcW w:type="dxa" w:w="3099"/>
            <w:vAlign w:val="center"/>
          </w:tcPr>
          <w:p>
            <w:pPr>
              <w:jc w:val="left"/>
            </w:pPr>
            <w:r/>
            <w:r>
              <w:rPr>
                <w:rFonts w:ascii="宋体" w:hAnsi="宋体" w:eastAsia="宋体"/>
                <w:b w:val="0"/>
                <w:color w:val="000000"/>
                <w:sz w:val="17"/>
              </w:rPr>
              <w:t>技术可行性</w:t>
            </w:r>
          </w:p>
        </w:tc>
        <w:tc>
          <w:tcPr>
            <w:tcW w:type="dxa" w:w="3099"/>
            <w:vAlign w:val="center"/>
          </w:tcPr>
          <w:p>
            <w:pPr>
              <w:jc w:val="left"/>
            </w:pPr>
            <w:r/>
            <w:r>
              <w:rPr>
                <w:rFonts w:ascii="宋体" w:hAnsi="宋体" w:eastAsia="宋体"/>
                <w:b w:val="0"/>
                <w:color w:val="000000"/>
                <w:sz w:val="17"/>
              </w:rPr>
              <w:t>可行</w:t>
            </w:r>
          </w:p>
        </w:tc>
        <w:tc>
          <w:tcPr>
            <w:tcW w:type="dxa" w:w="3099"/>
            <w:vAlign w:val="center"/>
          </w:tcPr>
          <w:p>
            <w:pPr>
              <w:jc w:val="left"/>
            </w:pPr>
            <w:r/>
            <w:r>
              <w:rPr>
                <w:rFonts w:ascii="宋体" w:hAnsi="宋体" w:eastAsia="宋体"/>
                <w:b w:val="0"/>
                <w:color w:val="000000"/>
                <w:sz w:val="17"/>
              </w:rPr>
              <w:t>Python 技术栈统一，Flask、Pandas、scikit-learn、爬虫和 DeepSeek API 可在同一后端集成。</w:t>
            </w:r>
          </w:p>
        </w:tc>
      </w:tr>
      <w:tr>
        <w:tc>
          <w:tcPr>
            <w:tcW w:type="dxa" w:w="3099"/>
            <w:vAlign w:val="center"/>
            <w:shd w:fill="F4F8FC"/>
          </w:tcPr>
          <w:p>
            <w:pPr>
              <w:jc w:val="left"/>
            </w:pPr>
            <w:r/>
            <w:r>
              <w:rPr>
                <w:rFonts w:ascii="宋体" w:hAnsi="宋体" w:eastAsia="宋体"/>
                <w:b w:val="0"/>
                <w:color w:val="000000"/>
                <w:sz w:val="17"/>
              </w:rPr>
              <w:t>数据可行性</w:t>
            </w:r>
          </w:p>
        </w:tc>
        <w:tc>
          <w:tcPr>
            <w:tcW w:type="dxa" w:w="3099"/>
            <w:vAlign w:val="center"/>
            <w:shd w:fill="F4F8FC"/>
          </w:tcPr>
          <w:p>
            <w:pPr>
              <w:jc w:val="left"/>
            </w:pPr>
            <w:r/>
            <w:r>
              <w:rPr>
                <w:rFonts w:ascii="宋体" w:hAnsi="宋体" w:eastAsia="宋体"/>
                <w:b w:val="0"/>
                <w:color w:val="000000"/>
                <w:sz w:val="17"/>
              </w:rPr>
              <w:t>基本可行</w:t>
            </w:r>
          </w:p>
        </w:tc>
        <w:tc>
          <w:tcPr>
            <w:tcW w:type="dxa" w:w="3099"/>
            <w:vAlign w:val="center"/>
            <w:shd w:fill="F4F8FC"/>
          </w:tcPr>
          <w:p>
            <w:pPr>
              <w:jc w:val="left"/>
            </w:pPr>
            <w:r/>
            <w:r>
              <w:rPr>
                <w:rFonts w:ascii="宋体" w:hAnsi="宋体" w:eastAsia="宋体"/>
                <w:b w:val="0"/>
                <w:color w:val="000000"/>
                <w:sz w:val="17"/>
              </w:rPr>
              <w:t>已有旧 SQLite 样本 122,037 条，可作为冷启动；后续用低并发增量采集形成动态数据。</w:t>
            </w:r>
          </w:p>
        </w:tc>
      </w:tr>
      <w:tr>
        <w:tc>
          <w:tcPr>
            <w:tcW w:type="dxa" w:w="3099"/>
            <w:vAlign w:val="center"/>
          </w:tcPr>
          <w:p>
            <w:pPr>
              <w:jc w:val="left"/>
            </w:pPr>
            <w:r/>
            <w:r>
              <w:rPr>
                <w:rFonts w:ascii="宋体" w:hAnsi="宋体" w:eastAsia="宋体"/>
                <w:b w:val="0"/>
                <w:color w:val="000000"/>
                <w:sz w:val="17"/>
              </w:rPr>
              <w:t>时间可行性</w:t>
            </w:r>
          </w:p>
        </w:tc>
        <w:tc>
          <w:tcPr>
            <w:tcW w:type="dxa" w:w="3099"/>
            <w:vAlign w:val="center"/>
          </w:tcPr>
          <w:p>
            <w:pPr>
              <w:jc w:val="left"/>
            </w:pPr>
            <w:r/>
            <w:r>
              <w:rPr>
                <w:rFonts w:ascii="宋体" w:hAnsi="宋体" w:eastAsia="宋体"/>
                <w:b w:val="0"/>
                <w:color w:val="000000"/>
                <w:sz w:val="17"/>
              </w:rPr>
              <w:t>可行但需分阶段</w:t>
            </w:r>
          </w:p>
        </w:tc>
        <w:tc>
          <w:tcPr>
            <w:tcW w:type="dxa" w:w="3099"/>
            <w:vAlign w:val="center"/>
          </w:tcPr>
          <w:p>
            <w:pPr>
              <w:jc w:val="left"/>
            </w:pPr>
            <w:r/>
            <w:r>
              <w:rPr>
                <w:rFonts w:ascii="宋体" w:hAnsi="宋体" w:eastAsia="宋体"/>
                <w:b w:val="0"/>
                <w:color w:val="000000"/>
                <w:sz w:val="17"/>
              </w:rPr>
              <w:t>先完成 MySQL 导入、数据表、Dashboard 和基础分析，再迭代增量与 Agent。</w:t>
            </w:r>
          </w:p>
        </w:tc>
      </w:tr>
      <w:tr>
        <w:tc>
          <w:tcPr>
            <w:tcW w:type="dxa" w:w="3099"/>
            <w:vAlign w:val="center"/>
            <w:shd w:fill="F4F8FC"/>
          </w:tcPr>
          <w:p>
            <w:pPr>
              <w:jc w:val="left"/>
            </w:pPr>
            <w:r/>
            <w:r>
              <w:rPr>
                <w:rFonts w:ascii="宋体" w:hAnsi="宋体" w:eastAsia="宋体"/>
                <w:b w:val="0"/>
                <w:color w:val="000000"/>
                <w:sz w:val="17"/>
              </w:rPr>
              <w:t>答辩可行性</w:t>
            </w:r>
          </w:p>
        </w:tc>
        <w:tc>
          <w:tcPr>
            <w:tcW w:type="dxa" w:w="3099"/>
            <w:vAlign w:val="center"/>
            <w:shd w:fill="F4F8FC"/>
          </w:tcPr>
          <w:p>
            <w:pPr>
              <w:jc w:val="left"/>
            </w:pPr>
            <w:r/>
            <w:r>
              <w:rPr>
                <w:rFonts w:ascii="宋体" w:hAnsi="宋体" w:eastAsia="宋体"/>
                <w:b w:val="0"/>
                <w:color w:val="000000"/>
                <w:sz w:val="17"/>
              </w:rPr>
              <w:t>较强</w:t>
            </w:r>
          </w:p>
        </w:tc>
        <w:tc>
          <w:tcPr>
            <w:tcW w:type="dxa" w:w="3099"/>
            <w:vAlign w:val="center"/>
            <w:shd w:fill="F4F8FC"/>
          </w:tcPr>
          <w:p>
            <w:pPr>
              <w:jc w:val="left"/>
            </w:pPr>
            <w:r/>
            <w:r>
              <w:rPr>
                <w:rFonts w:ascii="宋体" w:hAnsi="宋体" w:eastAsia="宋体"/>
                <w:b w:val="0"/>
                <w:color w:val="000000"/>
                <w:sz w:val="17"/>
              </w:rPr>
              <w:t>能展示数据库规模、采集日志、增量快照、可视化页面、模型指标和 Agent 报告证据。</w:t>
            </w:r>
          </w:p>
        </w:tc>
      </w:tr>
      <w:tr>
        <w:tc>
          <w:tcPr>
            <w:tcW w:type="dxa" w:w="3099"/>
            <w:vAlign w:val="center"/>
          </w:tcPr>
          <w:p>
            <w:pPr>
              <w:jc w:val="left"/>
            </w:pPr>
            <w:r/>
            <w:r>
              <w:rPr>
                <w:rFonts w:ascii="宋体" w:hAnsi="宋体" w:eastAsia="宋体"/>
                <w:b w:val="0"/>
                <w:color w:val="000000"/>
                <w:sz w:val="17"/>
              </w:rPr>
              <w:t>风险可控性</w:t>
            </w:r>
          </w:p>
        </w:tc>
        <w:tc>
          <w:tcPr>
            <w:tcW w:type="dxa" w:w="3099"/>
            <w:vAlign w:val="center"/>
          </w:tcPr>
          <w:p>
            <w:pPr>
              <w:jc w:val="left"/>
            </w:pPr>
            <w:r/>
            <w:r>
              <w:rPr>
                <w:rFonts w:ascii="宋体" w:hAnsi="宋体" w:eastAsia="宋体"/>
                <w:b w:val="0"/>
                <w:color w:val="000000"/>
                <w:sz w:val="17"/>
              </w:rPr>
              <w:t>可控</w:t>
            </w:r>
          </w:p>
        </w:tc>
        <w:tc>
          <w:tcPr>
            <w:tcW w:type="dxa" w:w="3099"/>
            <w:vAlign w:val="center"/>
          </w:tcPr>
          <w:p>
            <w:pPr>
              <w:jc w:val="left"/>
            </w:pPr>
            <w:r/>
            <w:r>
              <w:rPr>
                <w:rFonts w:ascii="宋体" w:hAnsi="宋体" w:eastAsia="宋体"/>
                <w:b w:val="0"/>
                <w:color w:val="000000"/>
                <w:sz w:val="17"/>
              </w:rPr>
              <w:t>爬虫不稳定用冷启动兜底；Agent 不控制核心流程；模型指标如实展示。</w:t>
            </w:r>
          </w:p>
        </w:tc>
      </w:tr>
    </w:tbl>
    <w:p/>
    <w:p>
      <w:pPr>
        <w:pStyle w:val="Heading2"/>
      </w:pPr>
      <w:r>
        <w:rPr>
          <w:rFonts w:ascii="黑体" w:hAnsi="黑体" w:eastAsia="黑体"/>
          <w:color w:val="1F4E79"/>
        </w:rPr>
        <w:t>2.5 主要风险与控制措施</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7"/>
              </w:rPr>
              <w:t>风险</w:t>
            </w:r>
          </w:p>
        </w:tc>
        <w:tc>
          <w:tcPr>
            <w:tcW w:type="dxa" w:w="3099"/>
            <w:vAlign w:val="center"/>
            <w:shd w:fill="1F4E79"/>
          </w:tcPr>
          <w:p>
            <w:pPr>
              <w:jc w:val="center"/>
            </w:pPr>
            <w:r/>
            <w:r>
              <w:rPr>
                <w:rFonts w:ascii="宋体" w:hAnsi="宋体" w:eastAsia="宋体"/>
                <w:b/>
                <w:color w:val="FFFFFF"/>
                <w:sz w:val="17"/>
              </w:rPr>
              <w:t>表现</w:t>
            </w:r>
          </w:p>
        </w:tc>
        <w:tc>
          <w:tcPr>
            <w:tcW w:type="dxa" w:w="3099"/>
            <w:vAlign w:val="center"/>
            <w:shd w:fill="1F4E79"/>
          </w:tcPr>
          <w:p>
            <w:pPr>
              <w:jc w:val="center"/>
            </w:pPr>
            <w:r/>
            <w:r>
              <w:rPr>
                <w:rFonts w:ascii="宋体" w:hAnsi="宋体" w:eastAsia="宋体"/>
                <w:b/>
                <w:color w:val="FFFFFF"/>
                <w:sz w:val="17"/>
              </w:rPr>
              <w:t>控制措施</w:t>
            </w:r>
          </w:p>
        </w:tc>
      </w:tr>
      <w:tr>
        <w:tc>
          <w:tcPr>
            <w:tcW w:type="dxa" w:w="3099"/>
            <w:vAlign w:val="center"/>
          </w:tcPr>
          <w:p>
            <w:pPr>
              <w:jc w:val="left"/>
            </w:pPr>
            <w:r/>
            <w:r>
              <w:rPr>
                <w:rFonts w:ascii="宋体" w:hAnsi="宋体" w:eastAsia="宋体"/>
                <w:b w:val="0"/>
                <w:color w:val="000000"/>
                <w:sz w:val="17"/>
              </w:rPr>
              <w:t>采集被限制</w:t>
            </w:r>
          </w:p>
        </w:tc>
        <w:tc>
          <w:tcPr>
            <w:tcW w:type="dxa" w:w="3099"/>
            <w:vAlign w:val="center"/>
          </w:tcPr>
          <w:p>
            <w:pPr>
              <w:jc w:val="left"/>
            </w:pPr>
            <w:r/>
            <w:r>
              <w:rPr>
                <w:rFonts w:ascii="宋体" w:hAnsi="宋体" w:eastAsia="宋体"/>
                <w:b w:val="0"/>
                <w:color w:val="000000"/>
                <w:sz w:val="17"/>
              </w:rPr>
              <w:t>403、验证码、空页面、页面结构变化</w:t>
            </w:r>
          </w:p>
        </w:tc>
        <w:tc>
          <w:tcPr>
            <w:tcW w:type="dxa" w:w="3099"/>
            <w:vAlign w:val="center"/>
          </w:tcPr>
          <w:p>
            <w:pPr>
              <w:jc w:val="left"/>
            </w:pPr>
            <w:r/>
            <w:r>
              <w:rPr>
                <w:rFonts w:ascii="宋体" w:hAnsi="宋体" w:eastAsia="宋体"/>
                <w:b w:val="0"/>
                <w:color w:val="000000"/>
                <w:sz w:val="17"/>
              </w:rPr>
              <w:t>低并发、随机间隔、失败日志、冷启动数据兜底；不做强对抗反爬</w:t>
            </w:r>
          </w:p>
        </w:tc>
      </w:tr>
      <w:tr>
        <w:tc>
          <w:tcPr>
            <w:tcW w:type="dxa" w:w="3099"/>
            <w:vAlign w:val="center"/>
            <w:shd w:fill="F4F8FC"/>
          </w:tcPr>
          <w:p>
            <w:pPr>
              <w:jc w:val="left"/>
            </w:pPr>
            <w:r/>
            <w:r>
              <w:rPr>
                <w:rFonts w:ascii="宋体" w:hAnsi="宋体" w:eastAsia="宋体"/>
                <w:b w:val="0"/>
                <w:color w:val="000000"/>
                <w:sz w:val="17"/>
              </w:rPr>
              <w:t>数据不是真实成交价</w:t>
            </w:r>
          </w:p>
        </w:tc>
        <w:tc>
          <w:tcPr>
            <w:tcW w:type="dxa" w:w="3099"/>
            <w:vAlign w:val="center"/>
            <w:shd w:fill="F4F8FC"/>
          </w:tcPr>
          <w:p>
            <w:pPr>
              <w:jc w:val="left"/>
            </w:pPr>
            <w:r/>
            <w:r>
              <w:rPr>
                <w:rFonts w:ascii="宋体" w:hAnsi="宋体" w:eastAsia="宋体"/>
                <w:b w:val="0"/>
                <w:color w:val="000000"/>
                <w:sz w:val="17"/>
              </w:rPr>
              <w:t>挂牌价与实际成交价存在偏差</w:t>
            </w:r>
          </w:p>
        </w:tc>
        <w:tc>
          <w:tcPr>
            <w:tcW w:type="dxa" w:w="3099"/>
            <w:vAlign w:val="center"/>
            <w:shd w:fill="F4F8FC"/>
          </w:tcPr>
          <w:p>
            <w:pPr>
              <w:jc w:val="left"/>
            </w:pPr>
            <w:r/>
            <w:r>
              <w:rPr>
                <w:rFonts w:ascii="宋体" w:hAnsi="宋体" w:eastAsia="宋体"/>
                <w:b w:val="0"/>
                <w:color w:val="000000"/>
                <w:sz w:val="17"/>
              </w:rPr>
              <w:t>系统标题和页面统一表述为“挂牌价/报价”，不宣称真实成交价</w:t>
            </w:r>
          </w:p>
        </w:tc>
      </w:tr>
      <w:tr>
        <w:tc>
          <w:tcPr>
            <w:tcW w:type="dxa" w:w="3099"/>
            <w:vAlign w:val="center"/>
          </w:tcPr>
          <w:p>
            <w:pPr>
              <w:jc w:val="left"/>
            </w:pPr>
            <w:r/>
            <w:r>
              <w:rPr>
                <w:rFonts w:ascii="宋体" w:hAnsi="宋体" w:eastAsia="宋体"/>
                <w:b w:val="0"/>
                <w:color w:val="000000"/>
                <w:sz w:val="17"/>
              </w:rPr>
              <w:t>Agent 幻觉</w:t>
            </w:r>
          </w:p>
        </w:tc>
        <w:tc>
          <w:tcPr>
            <w:tcW w:type="dxa" w:w="3099"/>
            <w:vAlign w:val="center"/>
          </w:tcPr>
          <w:p>
            <w:pPr>
              <w:jc w:val="left"/>
            </w:pPr>
            <w:r/>
            <w:r>
              <w:rPr>
                <w:rFonts w:ascii="宋体" w:hAnsi="宋体" w:eastAsia="宋体"/>
                <w:b w:val="0"/>
                <w:color w:val="000000"/>
                <w:sz w:val="17"/>
              </w:rPr>
              <w:t>编造不存在的数据或结论</w:t>
            </w:r>
          </w:p>
        </w:tc>
        <w:tc>
          <w:tcPr>
            <w:tcW w:type="dxa" w:w="3099"/>
            <w:vAlign w:val="center"/>
          </w:tcPr>
          <w:p>
            <w:pPr>
              <w:jc w:val="left"/>
            </w:pPr>
            <w:r/>
            <w:r>
              <w:rPr>
                <w:rFonts w:ascii="宋体" w:hAnsi="宋体" w:eastAsia="宋体"/>
                <w:b w:val="0"/>
                <w:color w:val="000000"/>
                <w:sz w:val="17"/>
              </w:rPr>
              <w:t>Agent 只能通过工具查询聚合数据；所有回答保留 tool_call 证据</w:t>
            </w:r>
          </w:p>
        </w:tc>
      </w:tr>
      <w:tr>
        <w:tc>
          <w:tcPr>
            <w:tcW w:type="dxa" w:w="3099"/>
            <w:vAlign w:val="center"/>
            <w:shd w:fill="F4F8FC"/>
          </w:tcPr>
          <w:p>
            <w:pPr>
              <w:jc w:val="left"/>
            </w:pPr>
            <w:r/>
            <w:r>
              <w:rPr>
                <w:rFonts w:ascii="宋体" w:hAnsi="宋体" w:eastAsia="宋体"/>
                <w:b w:val="0"/>
                <w:color w:val="000000"/>
                <w:sz w:val="17"/>
              </w:rPr>
              <w:t>模型效果一般</w:t>
            </w:r>
          </w:p>
        </w:tc>
        <w:tc>
          <w:tcPr>
            <w:tcW w:type="dxa" w:w="3099"/>
            <w:vAlign w:val="center"/>
            <w:shd w:fill="F4F8FC"/>
          </w:tcPr>
          <w:p>
            <w:pPr>
              <w:jc w:val="left"/>
            </w:pPr>
            <w:r/>
            <w:r>
              <w:rPr>
                <w:rFonts w:ascii="宋体" w:hAnsi="宋体" w:eastAsia="宋体"/>
                <w:b w:val="0"/>
                <w:color w:val="000000"/>
                <w:sz w:val="17"/>
              </w:rPr>
              <w:t>R² 不高、误差偏大</w:t>
            </w:r>
          </w:p>
        </w:tc>
        <w:tc>
          <w:tcPr>
            <w:tcW w:type="dxa" w:w="3099"/>
            <w:vAlign w:val="center"/>
            <w:shd w:fill="F4F8FC"/>
          </w:tcPr>
          <w:p>
            <w:pPr>
              <w:jc w:val="left"/>
            </w:pPr>
            <w:r/>
            <w:r>
              <w:rPr>
                <w:rFonts w:ascii="宋体" w:hAnsi="宋体" w:eastAsia="宋体"/>
                <w:b w:val="0"/>
                <w:color w:val="000000"/>
                <w:sz w:val="17"/>
              </w:rPr>
              <w:t>定位为解释性分析和课程研究用途，展示误差指标，不夸大预测能力</w:t>
            </w:r>
          </w:p>
        </w:tc>
      </w:tr>
      <w:tr>
        <w:tc>
          <w:tcPr>
            <w:tcW w:type="dxa" w:w="3099"/>
            <w:vAlign w:val="center"/>
          </w:tcPr>
          <w:p>
            <w:pPr>
              <w:jc w:val="left"/>
            </w:pPr>
            <w:r/>
            <w:r>
              <w:rPr>
                <w:rFonts w:ascii="宋体" w:hAnsi="宋体" w:eastAsia="宋体"/>
                <w:b w:val="0"/>
                <w:color w:val="000000"/>
                <w:sz w:val="17"/>
              </w:rPr>
              <w:t>AI 辅助开发失控</w:t>
            </w:r>
          </w:p>
        </w:tc>
        <w:tc>
          <w:tcPr>
            <w:tcW w:type="dxa" w:w="3099"/>
            <w:vAlign w:val="center"/>
          </w:tcPr>
          <w:p>
            <w:pPr>
              <w:jc w:val="left"/>
            </w:pPr>
            <w:r/>
            <w:r>
              <w:rPr>
                <w:rFonts w:ascii="宋体" w:hAnsi="宋体" w:eastAsia="宋体"/>
                <w:b w:val="0"/>
                <w:color w:val="000000"/>
                <w:sz w:val="17"/>
              </w:rPr>
              <w:t>Codex/Cursor 跨模块乱改</w:t>
            </w:r>
          </w:p>
        </w:tc>
        <w:tc>
          <w:tcPr>
            <w:tcW w:type="dxa" w:w="3099"/>
            <w:vAlign w:val="center"/>
          </w:tcPr>
          <w:p>
            <w:pPr>
              <w:jc w:val="left"/>
            </w:pPr>
            <w:r/>
            <w:r>
              <w:rPr>
                <w:rFonts w:ascii="宋体" w:hAnsi="宋体" w:eastAsia="宋体"/>
                <w:b w:val="0"/>
                <w:color w:val="000000"/>
                <w:sz w:val="17"/>
              </w:rPr>
              <w:t>使用 AGENTS.md、任务卡、文件修改边界、测试验收和人工 review</w:t>
            </w:r>
          </w:p>
        </w:tc>
      </w:tr>
    </w:tbl>
    <w:p/>
    <w:p>
      <w:pPr>
        <w:pStyle w:val="Heading1"/>
      </w:pPr>
      <w:r>
        <w:rPr>
          <w:rFonts w:ascii="黑体" w:hAnsi="黑体" w:eastAsia="黑体"/>
          <w:color w:val="1F4E79"/>
        </w:rPr>
        <w:t>第3章 系统设计</w:t>
      </w:r>
    </w:p>
    <w:p>
      <w:pPr>
        <w:pStyle w:val="Heading2"/>
      </w:pPr>
      <w:r>
        <w:rPr>
          <w:rFonts w:ascii="黑体" w:hAnsi="黑体" w:eastAsia="黑体"/>
          <w:color w:val="1F4E79"/>
        </w:rPr>
        <w:t>3.1 总体技术架构</w:t>
      </w:r>
    </w:p>
    <w:p>
      <w:r>
        <w:drawing>
          <wp:inline xmlns:a="http://schemas.openxmlformats.org/drawingml/2006/main" xmlns:pic="http://schemas.openxmlformats.org/drawingml/2006/picture">
            <wp:extent cx="5832000" cy="3564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32000" cy="3564000"/>
                    </a:xfrm>
                    <a:prstGeom prst="rect"/>
                  </pic:spPr>
                </pic:pic>
              </a:graphicData>
            </a:graphic>
          </wp:inline>
        </w:drawing>
      </w:r>
    </w:p>
    <w:p>
      <w:pPr>
        <w:jc w:val="center"/>
      </w:pPr>
      <w:r>
        <w:rPr>
          <w:sz w:val="18"/>
        </w:rPr>
        <w:t>图2 系统总体架构图</w:t>
      </w:r>
    </w:p>
    <w:p>
      <w:pPr>
        <w:spacing w:line="300" w:lineRule="auto" w:after="80"/>
        <w:ind w:firstLine="420"/>
      </w:pPr>
      <w:r>
        <w:rPr>
          <w:rFonts w:ascii="宋体" w:hAnsi="宋体" w:eastAsia="宋体"/>
          <w:sz w:val="21"/>
        </w:rPr>
        <w:t>系统采用前后端分离的轻量化架构。前端负责页面展示和图表交互，后端负责 API、业务服务、采集任务、分析建模和 Agent 工具调用，MySQL 作为唯一运行数据库。</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vAlign w:val="center"/>
            <w:shd w:fill="1F4E79"/>
          </w:tcPr>
          <w:p>
            <w:pPr>
              <w:jc w:val="center"/>
            </w:pPr>
            <w:r/>
            <w:r>
              <w:rPr>
                <w:rFonts w:ascii="宋体" w:hAnsi="宋体" w:eastAsia="宋体"/>
                <w:b/>
                <w:color w:val="FFFFFF"/>
                <w:sz w:val="16"/>
              </w:rPr>
              <w:t>层级</w:t>
            </w:r>
          </w:p>
        </w:tc>
        <w:tc>
          <w:tcPr>
            <w:tcW w:type="dxa" w:w="2324"/>
            <w:vAlign w:val="center"/>
            <w:shd w:fill="1F4E79"/>
          </w:tcPr>
          <w:p>
            <w:pPr>
              <w:jc w:val="center"/>
            </w:pPr>
            <w:r/>
            <w:r>
              <w:rPr>
                <w:rFonts w:ascii="宋体" w:hAnsi="宋体" w:eastAsia="宋体"/>
                <w:b/>
                <w:color w:val="FFFFFF"/>
                <w:sz w:val="16"/>
              </w:rPr>
              <w:t>职责</w:t>
            </w:r>
          </w:p>
        </w:tc>
        <w:tc>
          <w:tcPr>
            <w:tcW w:type="dxa" w:w="2324"/>
            <w:vAlign w:val="center"/>
            <w:shd w:fill="1F4E79"/>
          </w:tcPr>
          <w:p>
            <w:pPr>
              <w:jc w:val="center"/>
            </w:pPr>
            <w:r/>
            <w:r>
              <w:rPr>
                <w:rFonts w:ascii="宋体" w:hAnsi="宋体" w:eastAsia="宋体"/>
                <w:b/>
                <w:color w:val="FFFFFF"/>
                <w:sz w:val="16"/>
              </w:rPr>
              <w:t>核心技术</w:t>
            </w:r>
          </w:p>
        </w:tc>
        <w:tc>
          <w:tcPr>
            <w:tcW w:type="dxa" w:w="2324"/>
            <w:vAlign w:val="center"/>
            <w:shd w:fill="1F4E79"/>
          </w:tcPr>
          <w:p>
            <w:pPr>
              <w:jc w:val="center"/>
            </w:pPr>
            <w:r/>
            <w:r>
              <w:rPr>
                <w:rFonts w:ascii="宋体" w:hAnsi="宋体" w:eastAsia="宋体"/>
                <w:b/>
                <w:color w:val="FFFFFF"/>
                <w:sz w:val="16"/>
              </w:rPr>
              <w:t>关键产物</w:t>
            </w:r>
          </w:p>
        </w:tc>
      </w:tr>
      <w:tr>
        <w:tc>
          <w:tcPr>
            <w:tcW w:type="dxa" w:w="2324"/>
            <w:vAlign w:val="center"/>
          </w:tcPr>
          <w:p>
            <w:pPr>
              <w:jc w:val="left"/>
            </w:pPr>
            <w:r/>
            <w:r>
              <w:rPr>
                <w:rFonts w:ascii="宋体" w:hAnsi="宋体" w:eastAsia="宋体"/>
                <w:b w:val="0"/>
                <w:color w:val="000000"/>
                <w:sz w:val="16"/>
              </w:rPr>
              <w:t>前端展示层</w:t>
            </w:r>
          </w:p>
        </w:tc>
        <w:tc>
          <w:tcPr>
            <w:tcW w:type="dxa" w:w="2324"/>
            <w:vAlign w:val="center"/>
          </w:tcPr>
          <w:p>
            <w:pPr>
              <w:jc w:val="left"/>
            </w:pPr>
            <w:r/>
            <w:r>
              <w:rPr>
                <w:rFonts w:ascii="宋体" w:hAnsi="宋体" w:eastAsia="宋体"/>
                <w:b w:val="0"/>
                <w:color w:val="000000"/>
                <w:sz w:val="16"/>
              </w:rPr>
              <w:t>后台管理、可视化大屏、数据表、任务页、智能问答</w:t>
            </w:r>
          </w:p>
        </w:tc>
        <w:tc>
          <w:tcPr>
            <w:tcW w:type="dxa" w:w="2324"/>
            <w:vAlign w:val="center"/>
          </w:tcPr>
          <w:p>
            <w:pPr>
              <w:jc w:val="left"/>
            </w:pPr>
            <w:r/>
            <w:r>
              <w:rPr>
                <w:rFonts w:ascii="宋体" w:hAnsi="宋体" w:eastAsia="宋体"/>
                <w:b w:val="0"/>
                <w:color w:val="000000"/>
                <w:sz w:val="16"/>
              </w:rPr>
              <w:t>Vite + 原生 JS + ECharts</w:t>
            </w:r>
          </w:p>
        </w:tc>
        <w:tc>
          <w:tcPr>
            <w:tcW w:type="dxa" w:w="2324"/>
            <w:vAlign w:val="center"/>
          </w:tcPr>
          <w:p>
            <w:pPr>
              <w:jc w:val="left"/>
            </w:pPr>
            <w:r/>
            <w:r>
              <w:rPr>
                <w:rFonts w:ascii="宋体" w:hAnsi="宋体" w:eastAsia="宋体"/>
                <w:b w:val="0"/>
                <w:color w:val="000000"/>
                <w:sz w:val="16"/>
              </w:rPr>
              <w:t>dashboard、listings、crawl、analysis、agent 页面</w:t>
            </w:r>
          </w:p>
        </w:tc>
      </w:tr>
      <w:tr>
        <w:tc>
          <w:tcPr>
            <w:tcW w:type="dxa" w:w="2324"/>
            <w:vAlign w:val="center"/>
            <w:shd w:fill="F4F8FC"/>
          </w:tcPr>
          <w:p>
            <w:pPr>
              <w:jc w:val="left"/>
            </w:pPr>
            <w:r/>
            <w:r>
              <w:rPr>
                <w:rFonts w:ascii="宋体" w:hAnsi="宋体" w:eastAsia="宋体"/>
                <w:b w:val="0"/>
                <w:color w:val="000000"/>
                <w:sz w:val="16"/>
              </w:rPr>
              <w:t>API 服务层</w:t>
            </w:r>
          </w:p>
        </w:tc>
        <w:tc>
          <w:tcPr>
            <w:tcW w:type="dxa" w:w="2324"/>
            <w:vAlign w:val="center"/>
            <w:shd w:fill="F4F8FC"/>
          </w:tcPr>
          <w:p>
            <w:pPr>
              <w:jc w:val="left"/>
            </w:pPr>
            <w:r/>
            <w:r>
              <w:rPr>
                <w:rFonts w:ascii="宋体" w:hAnsi="宋体" w:eastAsia="宋体"/>
                <w:b w:val="0"/>
                <w:color w:val="000000"/>
                <w:sz w:val="16"/>
              </w:rPr>
              <w:t>统一接口、参数校验、错误处理、业务协调</w:t>
            </w:r>
          </w:p>
        </w:tc>
        <w:tc>
          <w:tcPr>
            <w:tcW w:type="dxa" w:w="2324"/>
            <w:vAlign w:val="center"/>
            <w:shd w:fill="F4F8FC"/>
          </w:tcPr>
          <w:p>
            <w:pPr>
              <w:jc w:val="left"/>
            </w:pPr>
            <w:r/>
            <w:r>
              <w:rPr>
                <w:rFonts w:ascii="宋体" w:hAnsi="宋体" w:eastAsia="宋体"/>
                <w:b w:val="0"/>
                <w:color w:val="000000"/>
                <w:sz w:val="16"/>
              </w:rPr>
              <w:t>Flask App Factory + Blueprint + Service</w:t>
            </w:r>
          </w:p>
        </w:tc>
        <w:tc>
          <w:tcPr>
            <w:tcW w:type="dxa" w:w="2324"/>
            <w:vAlign w:val="center"/>
            <w:shd w:fill="F4F8FC"/>
          </w:tcPr>
          <w:p>
            <w:pPr>
              <w:jc w:val="left"/>
            </w:pPr>
            <w:r/>
            <w:r>
              <w:rPr>
                <w:rFonts w:ascii="宋体" w:hAnsi="宋体" w:eastAsia="宋体"/>
                <w:b w:val="0"/>
                <w:color w:val="000000"/>
                <w:sz w:val="16"/>
              </w:rPr>
              <w:t>REST API、统一响应格式</w:t>
            </w:r>
          </w:p>
        </w:tc>
      </w:tr>
      <w:tr>
        <w:tc>
          <w:tcPr>
            <w:tcW w:type="dxa" w:w="2324"/>
            <w:vAlign w:val="center"/>
          </w:tcPr>
          <w:p>
            <w:pPr>
              <w:jc w:val="left"/>
            </w:pPr>
            <w:r/>
            <w:r>
              <w:rPr>
                <w:rFonts w:ascii="宋体" w:hAnsi="宋体" w:eastAsia="宋体"/>
                <w:b w:val="0"/>
                <w:color w:val="000000"/>
                <w:sz w:val="16"/>
              </w:rPr>
              <w:t>数据工程层</w:t>
            </w:r>
          </w:p>
        </w:tc>
        <w:tc>
          <w:tcPr>
            <w:tcW w:type="dxa" w:w="2324"/>
            <w:vAlign w:val="center"/>
          </w:tcPr>
          <w:p>
            <w:pPr>
              <w:jc w:val="left"/>
            </w:pPr>
            <w:r/>
            <w:r>
              <w:rPr>
                <w:rFonts w:ascii="宋体" w:hAnsi="宋体" w:eastAsia="宋体"/>
                <w:b w:val="0"/>
                <w:color w:val="000000"/>
                <w:sz w:val="16"/>
              </w:rPr>
              <w:t>采集、清洗、去重、增量、质量统计</w:t>
            </w:r>
          </w:p>
        </w:tc>
        <w:tc>
          <w:tcPr>
            <w:tcW w:type="dxa" w:w="2324"/>
            <w:vAlign w:val="center"/>
          </w:tcPr>
          <w:p>
            <w:pPr>
              <w:jc w:val="left"/>
            </w:pPr>
            <w:r/>
            <w:r>
              <w:rPr>
                <w:rFonts w:ascii="宋体" w:hAnsi="宋体" w:eastAsia="宋体"/>
                <w:b w:val="0"/>
                <w:color w:val="000000"/>
                <w:sz w:val="16"/>
              </w:rPr>
              <w:t>requests/BS4、Playwright、ThreadPoolExecutor、APScheduler</w:t>
            </w:r>
          </w:p>
        </w:tc>
        <w:tc>
          <w:tcPr>
            <w:tcW w:type="dxa" w:w="2324"/>
            <w:vAlign w:val="center"/>
          </w:tcPr>
          <w:p>
            <w:pPr>
              <w:jc w:val="left"/>
            </w:pPr>
            <w:r/>
            <w:r>
              <w:rPr>
                <w:rFonts w:ascii="宋体" w:hAnsi="宋体" w:eastAsia="宋体"/>
                <w:b w:val="0"/>
                <w:color w:val="000000"/>
                <w:sz w:val="16"/>
              </w:rPr>
              <w:t>crawl_tasks、crawl_logs、listings、snapshots</w:t>
            </w:r>
          </w:p>
        </w:tc>
      </w:tr>
      <w:tr>
        <w:tc>
          <w:tcPr>
            <w:tcW w:type="dxa" w:w="2324"/>
            <w:vAlign w:val="center"/>
            <w:shd w:fill="F4F8FC"/>
          </w:tcPr>
          <w:p>
            <w:pPr>
              <w:jc w:val="left"/>
            </w:pPr>
            <w:r/>
            <w:r>
              <w:rPr>
                <w:rFonts w:ascii="宋体" w:hAnsi="宋体" w:eastAsia="宋体"/>
                <w:b w:val="0"/>
                <w:color w:val="000000"/>
                <w:sz w:val="16"/>
              </w:rPr>
              <w:t>分析建模层</w:t>
            </w:r>
          </w:p>
        </w:tc>
        <w:tc>
          <w:tcPr>
            <w:tcW w:type="dxa" w:w="2324"/>
            <w:vAlign w:val="center"/>
            <w:shd w:fill="F4F8FC"/>
          </w:tcPr>
          <w:p>
            <w:pPr>
              <w:jc w:val="left"/>
            </w:pPr>
            <w:r/>
            <w:r>
              <w:rPr>
                <w:rFonts w:ascii="宋体" w:hAnsi="宋体" w:eastAsia="宋体"/>
                <w:b w:val="0"/>
                <w:color w:val="000000"/>
                <w:sz w:val="16"/>
              </w:rPr>
              <w:t>统计、预测、聚类、异常检测、报告数据</w:t>
            </w:r>
          </w:p>
        </w:tc>
        <w:tc>
          <w:tcPr>
            <w:tcW w:type="dxa" w:w="2324"/>
            <w:vAlign w:val="center"/>
            <w:shd w:fill="F4F8FC"/>
          </w:tcPr>
          <w:p>
            <w:pPr>
              <w:jc w:val="left"/>
            </w:pPr>
            <w:r/>
            <w:r>
              <w:rPr>
                <w:rFonts w:ascii="宋体" w:hAnsi="宋体" w:eastAsia="宋体"/>
                <w:b w:val="0"/>
                <w:color w:val="000000"/>
                <w:sz w:val="16"/>
              </w:rPr>
              <w:t>Pandas、NumPy、scikit-learn</w:t>
            </w:r>
          </w:p>
        </w:tc>
        <w:tc>
          <w:tcPr>
            <w:tcW w:type="dxa" w:w="2324"/>
            <w:vAlign w:val="center"/>
            <w:shd w:fill="F4F8FC"/>
          </w:tcPr>
          <w:p>
            <w:pPr>
              <w:jc w:val="left"/>
            </w:pPr>
            <w:r/>
            <w:r>
              <w:rPr>
                <w:rFonts w:ascii="宋体" w:hAnsi="宋体" w:eastAsia="宋体"/>
                <w:b w:val="0"/>
                <w:color w:val="000000"/>
                <w:sz w:val="16"/>
              </w:rPr>
              <w:t>analysis_jobs、model_results</w:t>
            </w:r>
          </w:p>
        </w:tc>
      </w:tr>
      <w:tr>
        <w:tc>
          <w:tcPr>
            <w:tcW w:type="dxa" w:w="2324"/>
            <w:vAlign w:val="center"/>
          </w:tcPr>
          <w:p>
            <w:pPr>
              <w:jc w:val="left"/>
            </w:pPr>
            <w:r/>
            <w:r>
              <w:rPr>
                <w:rFonts w:ascii="宋体" w:hAnsi="宋体" w:eastAsia="宋体"/>
                <w:b w:val="0"/>
                <w:color w:val="000000"/>
                <w:sz w:val="16"/>
              </w:rPr>
              <w:t>Agent 增强层</w:t>
            </w:r>
          </w:p>
        </w:tc>
        <w:tc>
          <w:tcPr>
            <w:tcW w:type="dxa" w:w="2324"/>
            <w:vAlign w:val="center"/>
          </w:tcPr>
          <w:p>
            <w:pPr>
              <w:jc w:val="left"/>
            </w:pPr>
            <w:r/>
            <w:r>
              <w:rPr>
                <w:rFonts w:ascii="宋体" w:hAnsi="宋体" w:eastAsia="宋体"/>
                <w:b w:val="0"/>
                <w:color w:val="000000"/>
                <w:sz w:val="16"/>
              </w:rPr>
              <w:t>问数、诊断、报告生成、模型解释</w:t>
            </w:r>
          </w:p>
        </w:tc>
        <w:tc>
          <w:tcPr>
            <w:tcW w:type="dxa" w:w="2324"/>
            <w:vAlign w:val="center"/>
          </w:tcPr>
          <w:p>
            <w:pPr>
              <w:jc w:val="left"/>
            </w:pPr>
            <w:r/>
            <w:r>
              <w:rPr>
                <w:rFonts w:ascii="宋体" w:hAnsi="宋体" w:eastAsia="宋体"/>
                <w:b w:val="0"/>
                <w:color w:val="000000"/>
                <w:sz w:val="16"/>
              </w:rPr>
              <w:t>DeepSeek API + Tool Registry</w:t>
            </w:r>
          </w:p>
        </w:tc>
        <w:tc>
          <w:tcPr>
            <w:tcW w:type="dxa" w:w="2324"/>
            <w:vAlign w:val="center"/>
          </w:tcPr>
          <w:p>
            <w:pPr>
              <w:jc w:val="left"/>
            </w:pPr>
            <w:r/>
            <w:r>
              <w:rPr>
                <w:rFonts w:ascii="宋体" w:hAnsi="宋体" w:eastAsia="宋体"/>
                <w:b w:val="0"/>
                <w:color w:val="000000"/>
                <w:sz w:val="16"/>
              </w:rPr>
              <w:t>agent_sessions、agent_tool_calls、reports</w:t>
            </w:r>
          </w:p>
        </w:tc>
      </w:tr>
      <w:tr>
        <w:tc>
          <w:tcPr>
            <w:tcW w:type="dxa" w:w="2324"/>
            <w:vAlign w:val="center"/>
            <w:shd w:fill="F4F8FC"/>
          </w:tcPr>
          <w:p>
            <w:pPr>
              <w:jc w:val="left"/>
            </w:pPr>
            <w:r/>
            <w:r>
              <w:rPr>
                <w:rFonts w:ascii="宋体" w:hAnsi="宋体" w:eastAsia="宋体"/>
                <w:b w:val="0"/>
                <w:color w:val="000000"/>
                <w:sz w:val="16"/>
              </w:rPr>
              <w:t>数据存储层</w:t>
            </w:r>
          </w:p>
        </w:tc>
        <w:tc>
          <w:tcPr>
            <w:tcW w:type="dxa" w:w="2324"/>
            <w:vAlign w:val="center"/>
            <w:shd w:fill="F4F8FC"/>
          </w:tcPr>
          <w:p>
            <w:pPr>
              <w:jc w:val="left"/>
            </w:pPr>
            <w:r/>
            <w:r>
              <w:rPr>
                <w:rFonts w:ascii="宋体" w:hAnsi="宋体" w:eastAsia="宋体"/>
                <w:b w:val="0"/>
                <w:color w:val="000000"/>
                <w:sz w:val="16"/>
              </w:rPr>
              <w:t>保存业务数据、模型结果和日志</w:t>
            </w:r>
          </w:p>
        </w:tc>
        <w:tc>
          <w:tcPr>
            <w:tcW w:type="dxa" w:w="2324"/>
            <w:vAlign w:val="center"/>
            <w:shd w:fill="F4F8FC"/>
          </w:tcPr>
          <w:p>
            <w:pPr>
              <w:jc w:val="left"/>
            </w:pPr>
            <w:r/>
            <w:r>
              <w:rPr>
                <w:rFonts w:ascii="宋体" w:hAnsi="宋体" w:eastAsia="宋体"/>
                <w:b w:val="0"/>
                <w:color w:val="000000"/>
                <w:sz w:val="16"/>
              </w:rPr>
              <w:t>MySQL 8.x</w:t>
            </w:r>
          </w:p>
        </w:tc>
        <w:tc>
          <w:tcPr>
            <w:tcW w:type="dxa" w:w="2324"/>
            <w:vAlign w:val="center"/>
            <w:shd w:fill="F4F8FC"/>
          </w:tcPr>
          <w:p>
            <w:pPr>
              <w:jc w:val="left"/>
            </w:pPr>
            <w:r/>
            <w:r>
              <w:rPr>
                <w:rFonts w:ascii="宋体" w:hAnsi="宋体" w:eastAsia="宋体"/>
                <w:b w:val="0"/>
                <w:color w:val="000000"/>
                <w:sz w:val="16"/>
              </w:rPr>
              <w:t>所有业务表和索引</w:t>
            </w:r>
          </w:p>
        </w:tc>
      </w:tr>
      <w:tr>
        <w:tc>
          <w:tcPr>
            <w:tcW w:type="dxa" w:w="2324"/>
            <w:vAlign w:val="center"/>
          </w:tcPr>
          <w:p>
            <w:pPr>
              <w:jc w:val="left"/>
            </w:pPr>
            <w:r/>
            <w:r>
              <w:rPr>
                <w:rFonts w:ascii="宋体" w:hAnsi="宋体" w:eastAsia="宋体"/>
                <w:b w:val="0"/>
                <w:color w:val="000000"/>
                <w:sz w:val="16"/>
              </w:rPr>
              <w:t>部署运维层</w:t>
            </w:r>
          </w:p>
        </w:tc>
        <w:tc>
          <w:tcPr>
            <w:tcW w:type="dxa" w:w="2324"/>
            <w:vAlign w:val="center"/>
          </w:tcPr>
          <w:p>
            <w:pPr>
              <w:jc w:val="left"/>
            </w:pPr>
            <w:r/>
            <w:r>
              <w:rPr>
                <w:rFonts w:ascii="宋体" w:hAnsi="宋体" w:eastAsia="宋体"/>
                <w:b w:val="0"/>
                <w:color w:val="000000"/>
                <w:sz w:val="16"/>
              </w:rPr>
              <w:t>线上访问、日志、备份、进程守护</w:t>
            </w:r>
          </w:p>
        </w:tc>
        <w:tc>
          <w:tcPr>
            <w:tcW w:type="dxa" w:w="2324"/>
            <w:vAlign w:val="center"/>
          </w:tcPr>
          <w:p>
            <w:pPr>
              <w:jc w:val="left"/>
            </w:pPr>
            <w:r/>
            <w:r>
              <w:rPr>
                <w:rFonts w:ascii="宋体" w:hAnsi="宋体" w:eastAsia="宋体"/>
                <w:b w:val="0"/>
                <w:color w:val="000000"/>
                <w:sz w:val="16"/>
              </w:rPr>
              <w:t>阿里云 ECS、Nginx、Gunicorn、systemd</w:t>
            </w:r>
          </w:p>
        </w:tc>
        <w:tc>
          <w:tcPr>
            <w:tcW w:type="dxa" w:w="2324"/>
            <w:vAlign w:val="center"/>
          </w:tcPr>
          <w:p>
            <w:pPr>
              <w:jc w:val="left"/>
            </w:pPr>
            <w:r/>
            <w:r>
              <w:rPr>
                <w:rFonts w:ascii="宋体" w:hAnsi="宋体" w:eastAsia="宋体"/>
                <w:b w:val="0"/>
                <w:color w:val="000000"/>
                <w:sz w:val="16"/>
              </w:rPr>
              <w:t>公网访问地址、服务脚本、备份文件</w:t>
            </w:r>
          </w:p>
        </w:tc>
      </w:tr>
    </w:tbl>
    <w:p/>
    <w:p>
      <w:pPr>
        <w:pStyle w:val="Heading2"/>
      </w:pPr>
      <w:r>
        <w:rPr>
          <w:rFonts w:ascii="黑体" w:hAnsi="黑体" w:eastAsia="黑体"/>
          <w:color w:val="1F4E79"/>
        </w:rPr>
        <w:t>3.2 最终技术选型</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6"/>
              </w:rPr>
              <w:t>模块</w:t>
            </w:r>
          </w:p>
        </w:tc>
        <w:tc>
          <w:tcPr>
            <w:tcW w:type="dxa" w:w="3099"/>
            <w:vAlign w:val="center"/>
            <w:shd w:fill="1F4E79"/>
          </w:tcPr>
          <w:p>
            <w:pPr>
              <w:jc w:val="center"/>
            </w:pPr>
            <w:r/>
            <w:r>
              <w:rPr>
                <w:rFonts w:ascii="宋体" w:hAnsi="宋体" w:eastAsia="宋体"/>
                <w:b/>
                <w:color w:val="FFFFFF"/>
                <w:sz w:val="16"/>
              </w:rPr>
              <w:t>最终选型</w:t>
            </w:r>
          </w:p>
        </w:tc>
        <w:tc>
          <w:tcPr>
            <w:tcW w:type="dxa" w:w="3099"/>
            <w:vAlign w:val="center"/>
            <w:shd w:fill="1F4E79"/>
          </w:tcPr>
          <w:p>
            <w:pPr>
              <w:jc w:val="center"/>
            </w:pPr>
            <w:r/>
            <w:r>
              <w:rPr>
                <w:rFonts w:ascii="宋体" w:hAnsi="宋体" w:eastAsia="宋体"/>
                <w:b/>
                <w:color w:val="FFFFFF"/>
                <w:sz w:val="16"/>
              </w:rPr>
              <w:t>为什么这样选</w:t>
            </w:r>
          </w:p>
        </w:tc>
      </w:tr>
      <w:tr>
        <w:tc>
          <w:tcPr>
            <w:tcW w:type="dxa" w:w="3099"/>
            <w:vAlign w:val="center"/>
          </w:tcPr>
          <w:p>
            <w:pPr>
              <w:jc w:val="left"/>
            </w:pPr>
            <w:r/>
            <w:r>
              <w:rPr>
                <w:rFonts w:ascii="宋体" w:hAnsi="宋体" w:eastAsia="宋体"/>
                <w:b w:val="0"/>
                <w:color w:val="000000"/>
                <w:sz w:val="16"/>
              </w:rPr>
              <w:t>后端框架</w:t>
            </w:r>
          </w:p>
        </w:tc>
        <w:tc>
          <w:tcPr>
            <w:tcW w:type="dxa" w:w="3099"/>
            <w:vAlign w:val="center"/>
          </w:tcPr>
          <w:p>
            <w:pPr>
              <w:jc w:val="left"/>
            </w:pPr>
            <w:r/>
            <w:r>
              <w:rPr>
                <w:rFonts w:ascii="宋体" w:hAnsi="宋体" w:eastAsia="宋体"/>
                <w:b w:val="0"/>
                <w:color w:val="000000"/>
                <w:sz w:val="16"/>
              </w:rPr>
              <w:t>Flask</w:t>
            </w:r>
          </w:p>
        </w:tc>
        <w:tc>
          <w:tcPr>
            <w:tcW w:type="dxa" w:w="3099"/>
            <w:vAlign w:val="center"/>
          </w:tcPr>
          <w:p>
            <w:pPr>
              <w:jc w:val="left"/>
            </w:pPr>
            <w:r/>
            <w:r>
              <w:rPr>
                <w:rFonts w:ascii="宋体" w:hAnsi="宋体" w:eastAsia="宋体"/>
                <w:b w:val="0"/>
                <w:color w:val="000000"/>
                <w:sz w:val="16"/>
              </w:rPr>
              <w:t>轻量、上手快、与爬虫/Pandas/sklearn 同属 Python 生态，适合课程项目快速实现。</w:t>
            </w:r>
          </w:p>
        </w:tc>
      </w:tr>
      <w:tr>
        <w:tc>
          <w:tcPr>
            <w:tcW w:type="dxa" w:w="3099"/>
            <w:vAlign w:val="center"/>
            <w:shd w:fill="F4F8FC"/>
          </w:tcPr>
          <w:p>
            <w:pPr>
              <w:jc w:val="left"/>
            </w:pPr>
            <w:r/>
            <w:r>
              <w:rPr>
                <w:rFonts w:ascii="宋体" w:hAnsi="宋体" w:eastAsia="宋体"/>
                <w:b w:val="0"/>
                <w:color w:val="000000"/>
                <w:sz w:val="16"/>
              </w:rPr>
              <w:t>数据库</w:t>
            </w:r>
          </w:p>
        </w:tc>
        <w:tc>
          <w:tcPr>
            <w:tcW w:type="dxa" w:w="3099"/>
            <w:vAlign w:val="center"/>
            <w:shd w:fill="F4F8FC"/>
          </w:tcPr>
          <w:p>
            <w:pPr>
              <w:jc w:val="left"/>
            </w:pPr>
            <w:r/>
            <w:r>
              <w:rPr>
                <w:rFonts w:ascii="宋体" w:hAnsi="宋体" w:eastAsia="宋体"/>
                <w:b w:val="0"/>
                <w:color w:val="000000"/>
                <w:sz w:val="16"/>
              </w:rPr>
              <w:t>MySQL 8.x</w:t>
            </w:r>
          </w:p>
        </w:tc>
        <w:tc>
          <w:tcPr>
            <w:tcW w:type="dxa" w:w="3099"/>
            <w:vAlign w:val="center"/>
            <w:shd w:fill="F4F8FC"/>
          </w:tcPr>
          <w:p>
            <w:pPr>
              <w:jc w:val="left"/>
            </w:pPr>
            <w:r/>
            <w:r>
              <w:rPr>
                <w:rFonts w:ascii="宋体" w:hAnsi="宋体" w:eastAsia="宋体"/>
                <w:b w:val="0"/>
                <w:color w:val="000000"/>
                <w:sz w:val="16"/>
              </w:rPr>
              <w:t>比 SQLite 更适合多人开发、索引优化、云端部署和并发访问；运行期只保留 MySQL。</w:t>
            </w:r>
          </w:p>
        </w:tc>
      </w:tr>
      <w:tr>
        <w:tc>
          <w:tcPr>
            <w:tcW w:type="dxa" w:w="3099"/>
            <w:vAlign w:val="center"/>
          </w:tcPr>
          <w:p>
            <w:pPr>
              <w:jc w:val="left"/>
            </w:pPr>
            <w:r/>
            <w:r>
              <w:rPr>
                <w:rFonts w:ascii="宋体" w:hAnsi="宋体" w:eastAsia="宋体"/>
                <w:b w:val="0"/>
                <w:color w:val="000000"/>
                <w:sz w:val="16"/>
              </w:rPr>
              <w:t>ORM</w:t>
            </w:r>
          </w:p>
        </w:tc>
        <w:tc>
          <w:tcPr>
            <w:tcW w:type="dxa" w:w="3099"/>
            <w:vAlign w:val="center"/>
          </w:tcPr>
          <w:p>
            <w:pPr>
              <w:jc w:val="left"/>
            </w:pPr>
            <w:r/>
            <w:r>
              <w:rPr>
                <w:rFonts w:ascii="宋体" w:hAnsi="宋体" w:eastAsia="宋体"/>
                <w:b w:val="0"/>
                <w:color w:val="000000"/>
                <w:sz w:val="16"/>
              </w:rPr>
              <w:t>SQLAlchemy + PyMySQL</w:t>
            </w:r>
          </w:p>
        </w:tc>
        <w:tc>
          <w:tcPr>
            <w:tcW w:type="dxa" w:w="3099"/>
            <w:vAlign w:val="center"/>
          </w:tcPr>
          <w:p>
            <w:pPr>
              <w:jc w:val="left"/>
            </w:pPr>
            <w:r/>
            <w:r>
              <w:rPr>
                <w:rFonts w:ascii="宋体" w:hAnsi="宋体" w:eastAsia="宋体"/>
                <w:b w:val="0"/>
                <w:color w:val="000000"/>
                <w:sz w:val="16"/>
              </w:rPr>
              <w:t>避免业务层直接拼 SQL，便于维护和迁移。</w:t>
            </w:r>
          </w:p>
        </w:tc>
      </w:tr>
      <w:tr>
        <w:tc>
          <w:tcPr>
            <w:tcW w:type="dxa" w:w="3099"/>
            <w:vAlign w:val="center"/>
            <w:shd w:fill="F4F8FC"/>
          </w:tcPr>
          <w:p>
            <w:pPr>
              <w:jc w:val="left"/>
            </w:pPr>
            <w:r/>
            <w:r>
              <w:rPr>
                <w:rFonts w:ascii="宋体" w:hAnsi="宋体" w:eastAsia="宋体"/>
                <w:b w:val="0"/>
                <w:color w:val="000000"/>
                <w:sz w:val="16"/>
              </w:rPr>
              <w:t>前端</w:t>
            </w:r>
          </w:p>
        </w:tc>
        <w:tc>
          <w:tcPr>
            <w:tcW w:type="dxa" w:w="3099"/>
            <w:vAlign w:val="center"/>
            <w:shd w:fill="F4F8FC"/>
          </w:tcPr>
          <w:p>
            <w:pPr>
              <w:jc w:val="left"/>
            </w:pPr>
            <w:r/>
            <w:r>
              <w:rPr>
                <w:rFonts w:ascii="宋体" w:hAnsi="宋体" w:eastAsia="宋体"/>
                <w:b w:val="0"/>
                <w:color w:val="000000"/>
                <w:sz w:val="16"/>
              </w:rPr>
              <w:t>Vite + 原生 HTML/CSS/JS + ECharts</w:t>
            </w:r>
          </w:p>
        </w:tc>
        <w:tc>
          <w:tcPr>
            <w:tcW w:type="dxa" w:w="3099"/>
            <w:vAlign w:val="center"/>
            <w:shd w:fill="F4F8FC"/>
          </w:tcPr>
          <w:p>
            <w:pPr>
              <w:jc w:val="left"/>
            </w:pPr>
            <w:r/>
            <w:r>
              <w:rPr>
                <w:rFonts w:ascii="宋体" w:hAnsi="宋体" w:eastAsia="宋体"/>
                <w:b w:val="0"/>
                <w:color w:val="000000"/>
                <w:sz w:val="16"/>
              </w:rPr>
              <w:t>比完整 Vue 管理系统更轻，满足前后端分离和大屏交互展示。</w:t>
            </w:r>
          </w:p>
        </w:tc>
      </w:tr>
      <w:tr>
        <w:tc>
          <w:tcPr>
            <w:tcW w:type="dxa" w:w="3099"/>
            <w:vAlign w:val="center"/>
          </w:tcPr>
          <w:p>
            <w:pPr>
              <w:jc w:val="left"/>
            </w:pPr>
            <w:r/>
            <w:r>
              <w:rPr>
                <w:rFonts w:ascii="宋体" w:hAnsi="宋体" w:eastAsia="宋体"/>
                <w:b w:val="0"/>
                <w:color w:val="000000"/>
                <w:sz w:val="16"/>
              </w:rPr>
              <w:t>采集</w:t>
            </w:r>
          </w:p>
        </w:tc>
        <w:tc>
          <w:tcPr>
            <w:tcW w:type="dxa" w:w="3099"/>
            <w:vAlign w:val="center"/>
          </w:tcPr>
          <w:p>
            <w:pPr>
              <w:jc w:val="left"/>
            </w:pPr>
            <w:r/>
            <w:r>
              <w:rPr>
                <w:rFonts w:ascii="宋体" w:hAnsi="宋体" w:eastAsia="宋体"/>
                <w:b w:val="0"/>
                <w:color w:val="000000"/>
                <w:sz w:val="16"/>
              </w:rPr>
              <w:t>requests/BeautifulSoup 优先，Playwright 回退</w:t>
            </w:r>
          </w:p>
        </w:tc>
        <w:tc>
          <w:tcPr>
            <w:tcW w:type="dxa" w:w="3099"/>
            <w:vAlign w:val="center"/>
          </w:tcPr>
          <w:p>
            <w:pPr>
              <w:jc w:val="left"/>
            </w:pPr>
            <w:r/>
            <w:r>
              <w:rPr>
                <w:rFonts w:ascii="宋体" w:hAnsi="宋体" w:eastAsia="宋体"/>
                <w:b w:val="0"/>
                <w:color w:val="000000"/>
                <w:sz w:val="16"/>
              </w:rPr>
              <w:t>静态页面快速低成本采集；动态页面再用浏览器自动化，不默认加重系统。</w:t>
            </w:r>
          </w:p>
        </w:tc>
      </w:tr>
      <w:tr>
        <w:tc>
          <w:tcPr>
            <w:tcW w:type="dxa" w:w="3099"/>
            <w:vAlign w:val="center"/>
            <w:shd w:fill="F4F8FC"/>
          </w:tcPr>
          <w:p>
            <w:pPr>
              <w:jc w:val="left"/>
            </w:pPr>
            <w:r/>
            <w:r>
              <w:rPr>
                <w:rFonts w:ascii="宋体" w:hAnsi="宋体" w:eastAsia="宋体"/>
                <w:b w:val="0"/>
                <w:color w:val="000000"/>
                <w:sz w:val="16"/>
              </w:rPr>
              <w:t>并发</w:t>
            </w:r>
          </w:p>
        </w:tc>
        <w:tc>
          <w:tcPr>
            <w:tcW w:type="dxa" w:w="3099"/>
            <w:vAlign w:val="center"/>
            <w:shd w:fill="F4F8FC"/>
          </w:tcPr>
          <w:p>
            <w:pPr>
              <w:jc w:val="left"/>
            </w:pPr>
            <w:r/>
            <w:r>
              <w:rPr>
                <w:rFonts w:ascii="宋体" w:hAnsi="宋体" w:eastAsia="宋体"/>
                <w:b w:val="0"/>
                <w:color w:val="000000"/>
                <w:sz w:val="16"/>
              </w:rPr>
              <w:t>ThreadPoolExecutor</w:t>
            </w:r>
          </w:p>
        </w:tc>
        <w:tc>
          <w:tcPr>
            <w:tcW w:type="dxa" w:w="3099"/>
            <w:vAlign w:val="center"/>
            <w:shd w:fill="F4F8FC"/>
          </w:tcPr>
          <w:p>
            <w:pPr>
              <w:jc w:val="left"/>
            </w:pPr>
            <w:r/>
            <w:r>
              <w:rPr>
                <w:rFonts w:ascii="宋体" w:hAnsi="宋体" w:eastAsia="宋体"/>
                <w:b w:val="0"/>
                <w:color w:val="000000"/>
                <w:sz w:val="16"/>
              </w:rPr>
              <w:t>房源采集是 I/O 密集任务，多线程足够体现先进性且实现简单。</w:t>
            </w:r>
          </w:p>
        </w:tc>
      </w:tr>
      <w:tr>
        <w:tc>
          <w:tcPr>
            <w:tcW w:type="dxa" w:w="3099"/>
            <w:vAlign w:val="center"/>
          </w:tcPr>
          <w:p>
            <w:pPr>
              <w:jc w:val="left"/>
            </w:pPr>
            <w:r/>
            <w:r>
              <w:rPr>
                <w:rFonts w:ascii="宋体" w:hAnsi="宋体" w:eastAsia="宋体"/>
                <w:b w:val="0"/>
                <w:color w:val="000000"/>
                <w:sz w:val="16"/>
              </w:rPr>
              <w:t>调度</w:t>
            </w:r>
          </w:p>
        </w:tc>
        <w:tc>
          <w:tcPr>
            <w:tcW w:type="dxa" w:w="3099"/>
            <w:vAlign w:val="center"/>
          </w:tcPr>
          <w:p>
            <w:pPr>
              <w:jc w:val="left"/>
            </w:pPr>
            <w:r/>
            <w:r>
              <w:rPr>
                <w:rFonts w:ascii="宋体" w:hAnsi="宋体" w:eastAsia="宋体"/>
                <w:b w:val="0"/>
                <w:color w:val="000000"/>
                <w:sz w:val="16"/>
              </w:rPr>
              <w:t>APScheduler</w:t>
            </w:r>
          </w:p>
        </w:tc>
        <w:tc>
          <w:tcPr>
            <w:tcW w:type="dxa" w:w="3099"/>
            <w:vAlign w:val="center"/>
          </w:tcPr>
          <w:p>
            <w:pPr>
              <w:jc w:val="left"/>
            </w:pPr>
            <w:r/>
            <w:r>
              <w:rPr>
                <w:rFonts w:ascii="宋体" w:hAnsi="宋体" w:eastAsia="宋体"/>
                <w:b w:val="0"/>
                <w:color w:val="000000"/>
                <w:sz w:val="16"/>
              </w:rPr>
              <w:t>支持 Cron 定时任务，适合每日/每周增量更新。</w:t>
            </w:r>
          </w:p>
        </w:tc>
      </w:tr>
      <w:tr>
        <w:tc>
          <w:tcPr>
            <w:tcW w:type="dxa" w:w="3099"/>
            <w:vAlign w:val="center"/>
            <w:shd w:fill="F4F8FC"/>
          </w:tcPr>
          <w:p>
            <w:pPr>
              <w:jc w:val="left"/>
            </w:pPr>
            <w:r/>
            <w:r>
              <w:rPr>
                <w:rFonts w:ascii="宋体" w:hAnsi="宋体" w:eastAsia="宋体"/>
                <w:b w:val="0"/>
                <w:color w:val="000000"/>
                <w:sz w:val="16"/>
              </w:rPr>
              <w:t>分析</w:t>
            </w:r>
          </w:p>
        </w:tc>
        <w:tc>
          <w:tcPr>
            <w:tcW w:type="dxa" w:w="3099"/>
            <w:vAlign w:val="center"/>
            <w:shd w:fill="F4F8FC"/>
          </w:tcPr>
          <w:p>
            <w:pPr>
              <w:jc w:val="left"/>
            </w:pPr>
            <w:r/>
            <w:r>
              <w:rPr>
                <w:rFonts w:ascii="宋体" w:hAnsi="宋体" w:eastAsia="宋体"/>
                <w:b w:val="0"/>
                <w:color w:val="000000"/>
                <w:sz w:val="16"/>
              </w:rPr>
              <w:t>Pandas + scikit-learn</w:t>
            </w:r>
          </w:p>
        </w:tc>
        <w:tc>
          <w:tcPr>
            <w:tcW w:type="dxa" w:w="3099"/>
            <w:vAlign w:val="center"/>
            <w:shd w:fill="F4F8FC"/>
          </w:tcPr>
          <w:p>
            <w:pPr>
              <w:jc w:val="left"/>
            </w:pPr>
            <w:r/>
            <w:r>
              <w:rPr>
                <w:rFonts w:ascii="宋体" w:hAnsi="宋体" w:eastAsia="宋体"/>
                <w:b w:val="0"/>
                <w:color w:val="000000"/>
                <w:sz w:val="16"/>
              </w:rPr>
              <w:t>覆盖 EDA、回归、聚类、异常检测和指标评估，部署轻。</w:t>
            </w:r>
          </w:p>
        </w:tc>
      </w:tr>
      <w:tr>
        <w:tc>
          <w:tcPr>
            <w:tcW w:type="dxa" w:w="3099"/>
            <w:vAlign w:val="center"/>
          </w:tcPr>
          <w:p>
            <w:pPr>
              <w:jc w:val="left"/>
            </w:pPr>
            <w:r/>
            <w:r>
              <w:rPr>
                <w:rFonts w:ascii="宋体" w:hAnsi="宋体" w:eastAsia="宋体"/>
                <w:b w:val="0"/>
                <w:color w:val="000000"/>
                <w:sz w:val="16"/>
              </w:rPr>
              <w:t>Agent</w:t>
            </w:r>
          </w:p>
        </w:tc>
        <w:tc>
          <w:tcPr>
            <w:tcW w:type="dxa" w:w="3099"/>
            <w:vAlign w:val="center"/>
          </w:tcPr>
          <w:p>
            <w:pPr>
              <w:jc w:val="left"/>
            </w:pPr>
            <w:r/>
            <w:r>
              <w:rPr>
                <w:rFonts w:ascii="宋体" w:hAnsi="宋体" w:eastAsia="宋体"/>
                <w:b w:val="0"/>
                <w:color w:val="000000"/>
                <w:sz w:val="16"/>
              </w:rPr>
              <w:t>DeepSeek API + 后端工具白名单</w:t>
            </w:r>
          </w:p>
        </w:tc>
        <w:tc>
          <w:tcPr>
            <w:tcW w:type="dxa" w:w="3099"/>
            <w:vAlign w:val="center"/>
          </w:tcPr>
          <w:p>
            <w:pPr>
              <w:jc w:val="left"/>
            </w:pPr>
            <w:r/>
            <w:r>
              <w:rPr>
                <w:rFonts w:ascii="宋体" w:hAnsi="宋体" w:eastAsia="宋体"/>
                <w:b w:val="0"/>
                <w:color w:val="000000"/>
                <w:sz w:val="16"/>
              </w:rPr>
              <w:t>降低问数与报告生成成本，但不替代确定性数据工程。</w:t>
            </w:r>
          </w:p>
        </w:tc>
      </w:tr>
      <w:tr>
        <w:tc>
          <w:tcPr>
            <w:tcW w:type="dxa" w:w="3099"/>
            <w:vAlign w:val="center"/>
            <w:shd w:fill="F4F8FC"/>
          </w:tcPr>
          <w:p>
            <w:pPr>
              <w:jc w:val="left"/>
            </w:pPr>
            <w:r/>
            <w:r>
              <w:rPr>
                <w:rFonts w:ascii="宋体" w:hAnsi="宋体" w:eastAsia="宋体"/>
                <w:b w:val="0"/>
                <w:color w:val="000000"/>
                <w:sz w:val="16"/>
              </w:rPr>
              <w:t>部署</w:t>
            </w:r>
          </w:p>
        </w:tc>
        <w:tc>
          <w:tcPr>
            <w:tcW w:type="dxa" w:w="3099"/>
            <w:vAlign w:val="center"/>
            <w:shd w:fill="F4F8FC"/>
          </w:tcPr>
          <w:p>
            <w:pPr>
              <w:jc w:val="left"/>
            </w:pPr>
            <w:r/>
            <w:r>
              <w:rPr>
                <w:rFonts w:ascii="宋体" w:hAnsi="宋体" w:eastAsia="宋体"/>
                <w:b w:val="0"/>
                <w:color w:val="000000"/>
                <w:sz w:val="16"/>
              </w:rPr>
              <w:t>Nginx + Gunicorn + systemd + MySQL</w:t>
            </w:r>
          </w:p>
        </w:tc>
        <w:tc>
          <w:tcPr>
            <w:tcW w:type="dxa" w:w="3099"/>
            <w:vAlign w:val="center"/>
            <w:shd w:fill="F4F8FC"/>
          </w:tcPr>
          <w:p>
            <w:pPr>
              <w:jc w:val="left"/>
            </w:pPr>
            <w:r/>
            <w:r>
              <w:rPr>
                <w:rFonts w:ascii="宋体" w:hAnsi="宋体" w:eastAsia="宋体"/>
                <w:b w:val="0"/>
                <w:color w:val="000000"/>
                <w:sz w:val="16"/>
              </w:rPr>
              <w:t>不使用 Docker，适合阿里云轻量部署和课堂演示。</w:t>
            </w:r>
          </w:p>
        </w:tc>
      </w:tr>
    </w:tbl>
    <w:p/>
    <w:p>
      <w:pPr>
        <w:pStyle w:val="Heading2"/>
      </w:pPr>
      <w:r>
        <w:rPr>
          <w:rFonts w:ascii="黑体" w:hAnsi="黑体" w:eastAsia="黑体"/>
          <w:color w:val="1F4E79"/>
        </w:rPr>
        <w:t>3.3 工程目录结构</w:t>
      </w:r>
    </w:p>
    <w:p>
      <w:pPr>
        <w:spacing w:before="60" w:after="60"/>
        <w:shd w:fill="F2F2F2"/>
      </w:pPr>
      <w:r>
        <w:rPr>
          <w:rFonts w:ascii="Consolas" w:hAnsi="Consolas" w:eastAsia="Consolas"/>
          <w:sz w:val="17"/>
        </w:rPr>
        <w:t>real-estate-intelligence/</w:t>
        <w:br/>
      </w:r>
      <w:r>
        <w:rPr>
          <w:rFonts w:ascii="Consolas" w:hAnsi="Consolas" w:eastAsia="Consolas"/>
          <w:sz w:val="17"/>
        </w:rPr>
        <w:t>├─ backend/</w:t>
        <w:br/>
      </w:r>
      <w:r>
        <w:rPr>
          <w:rFonts w:ascii="Consolas" w:hAnsi="Consolas" w:eastAsia="Consolas"/>
          <w:sz w:val="17"/>
        </w:rPr>
        <w:t>│  ├─ app.py                    # create_app 入口</w:t>
        <w:br/>
      </w:r>
      <w:r>
        <w:rPr>
          <w:rFonts w:ascii="Consolas" w:hAnsi="Consolas" w:eastAsia="Consolas"/>
          <w:sz w:val="17"/>
        </w:rPr>
        <w:t>│  ├─ config.py                 # 环境变量与配置</w:t>
        <w:br/>
      </w:r>
      <w:r>
        <w:rPr>
          <w:rFonts w:ascii="Consolas" w:hAnsi="Consolas" w:eastAsia="Consolas"/>
          <w:sz w:val="17"/>
        </w:rPr>
        <w:t>│  ├─ extensions.py             # db、scheduler、logger</w:t>
        <w:br/>
      </w:r>
      <w:r>
        <w:rPr>
          <w:rFonts w:ascii="Consolas" w:hAnsi="Consolas" w:eastAsia="Consolas"/>
          <w:sz w:val="17"/>
        </w:rPr>
        <w:t>│  ├─ api/                      # Blueprint 路由层</w:t>
        <w:br/>
      </w:r>
      <w:r>
        <w:rPr>
          <w:rFonts w:ascii="Consolas" w:hAnsi="Consolas" w:eastAsia="Consolas"/>
          <w:sz w:val="17"/>
        </w:rPr>
        <w:t>│  │  ├─ overview.py</w:t>
        <w:br/>
      </w:r>
      <w:r>
        <w:rPr>
          <w:rFonts w:ascii="Consolas" w:hAnsi="Consolas" w:eastAsia="Consolas"/>
          <w:sz w:val="17"/>
        </w:rPr>
        <w:t>│  │  ├─ listings.py</w:t>
        <w:br/>
      </w:r>
      <w:r>
        <w:rPr>
          <w:rFonts w:ascii="Consolas" w:hAnsi="Consolas" w:eastAsia="Consolas"/>
          <w:sz w:val="17"/>
        </w:rPr>
        <w:t>│  │  ├─ charts.py</w:t>
        <w:br/>
      </w:r>
      <w:r>
        <w:rPr>
          <w:rFonts w:ascii="Consolas" w:hAnsi="Consolas" w:eastAsia="Consolas"/>
          <w:sz w:val="17"/>
        </w:rPr>
        <w:t>│  │  ├─ crawl.py</w:t>
        <w:br/>
      </w:r>
      <w:r>
        <w:rPr>
          <w:rFonts w:ascii="Consolas" w:hAnsi="Consolas" w:eastAsia="Consolas"/>
          <w:sz w:val="17"/>
        </w:rPr>
        <w:t>│  │  ├─ analysis.py</w:t>
        <w:br/>
      </w:r>
      <w:r>
        <w:rPr>
          <w:rFonts w:ascii="Consolas" w:hAnsi="Consolas" w:eastAsia="Consolas"/>
          <w:sz w:val="17"/>
        </w:rPr>
        <w:t>│  │  └─ agent.py</w:t>
        <w:br/>
      </w:r>
      <w:r>
        <w:rPr>
          <w:rFonts w:ascii="Consolas" w:hAnsi="Consolas" w:eastAsia="Consolas"/>
          <w:sz w:val="17"/>
        </w:rPr>
        <w:t>│  ├─ models/                   # SQLAlchemy 模型</w:t>
        <w:br/>
      </w:r>
      <w:r>
        <w:rPr>
          <w:rFonts w:ascii="Consolas" w:hAnsi="Consolas" w:eastAsia="Consolas"/>
          <w:sz w:val="17"/>
        </w:rPr>
        <w:t>│  ├─ services/                 # 业务服务层</w:t>
        <w:br/>
      </w:r>
      <w:r>
        <w:rPr>
          <w:rFonts w:ascii="Consolas" w:hAnsi="Consolas" w:eastAsia="Consolas"/>
          <w:sz w:val="17"/>
        </w:rPr>
        <w:t>│  ├─ crawlers/                 # BaseCrawler + 数据源实现</w:t>
        <w:br/>
      </w:r>
      <w:r>
        <w:rPr>
          <w:rFonts w:ascii="Consolas" w:hAnsi="Consolas" w:eastAsia="Consolas"/>
          <w:sz w:val="17"/>
        </w:rPr>
        <w:t>│  ├─ tasks/                    # APScheduler 与任务状态机</w:t>
        <w:br/>
      </w:r>
      <w:r>
        <w:rPr>
          <w:rFonts w:ascii="Consolas" w:hAnsi="Consolas" w:eastAsia="Consolas"/>
          <w:sz w:val="17"/>
        </w:rPr>
        <w:t>│  ├─ ml/                       # 特征工程、训练、聚类、异常检测</w:t>
        <w:br/>
      </w:r>
      <w:r>
        <w:rPr>
          <w:rFonts w:ascii="Consolas" w:hAnsi="Consolas" w:eastAsia="Consolas"/>
          <w:sz w:val="17"/>
        </w:rPr>
        <w:t>│  ├─ agent/                    # ToolRegistry、Prompt、AgentService</w:t>
        <w:br/>
      </w:r>
      <w:r>
        <w:rPr>
          <w:rFonts w:ascii="Consolas" w:hAnsi="Consolas" w:eastAsia="Consolas"/>
          <w:sz w:val="17"/>
        </w:rPr>
        <w:t>│  └─ tests/</w:t>
        <w:br/>
      </w:r>
      <w:r>
        <w:rPr>
          <w:rFonts w:ascii="Consolas" w:hAnsi="Consolas" w:eastAsia="Consolas"/>
          <w:sz w:val="17"/>
        </w:rPr>
        <w:t>├─ frontend/</w:t>
        <w:br/>
      </w:r>
      <w:r>
        <w:rPr>
          <w:rFonts w:ascii="Consolas" w:hAnsi="Consolas" w:eastAsia="Consolas"/>
          <w:sz w:val="17"/>
        </w:rPr>
        <w:t>│  ├─ index.html</w:t>
        <w:br/>
      </w:r>
      <w:r>
        <w:rPr>
          <w:rFonts w:ascii="Consolas" w:hAnsi="Consolas" w:eastAsia="Consolas"/>
          <w:sz w:val="17"/>
        </w:rPr>
        <w:t>│  ├─ assets/css/</w:t>
        <w:br/>
      </w:r>
      <w:r>
        <w:rPr>
          <w:rFonts w:ascii="Consolas" w:hAnsi="Consolas" w:eastAsia="Consolas"/>
          <w:sz w:val="17"/>
        </w:rPr>
        <w:t>│  └─ assets/js/</w:t>
        <w:br/>
      </w:r>
      <w:r>
        <w:rPr>
          <w:rFonts w:ascii="Consolas" w:hAnsi="Consolas" w:eastAsia="Consolas"/>
          <w:sz w:val="17"/>
        </w:rPr>
        <w:t>├─ scripts/</w:t>
        <w:br/>
      </w:r>
      <w:r>
        <w:rPr>
          <w:rFonts w:ascii="Consolas" w:hAnsi="Consolas" w:eastAsia="Consolas"/>
          <w:sz w:val="17"/>
        </w:rPr>
        <w:t>│  ├─ import_old_sqlite_to_mysql.py</w:t>
        <w:br/>
      </w:r>
      <w:r>
        <w:rPr>
          <w:rFonts w:ascii="Consolas" w:hAnsi="Consolas" w:eastAsia="Consolas"/>
          <w:sz w:val="17"/>
        </w:rPr>
        <w:t>│  ├─ backup_mysql.sh</w:t>
        <w:br/>
      </w:r>
      <w:r>
        <w:rPr>
          <w:rFonts w:ascii="Consolas" w:hAnsi="Consolas" w:eastAsia="Consolas"/>
          <w:sz w:val="17"/>
        </w:rPr>
        <w:t>│  └─ deploy_without_docker.sh</w:t>
        <w:br/>
      </w:r>
      <w:r>
        <w:rPr>
          <w:rFonts w:ascii="Consolas" w:hAnsi="Consolas" w:eastAsia="Consolas"/>
          <w:sz w:val="17"/>
        </w:rPr>
        <w:t>├─ docs/</w:t>
        <w:br/>
      </w:r>
      <w:r>
        <w:rPr>
          <w:rFonts w:ascii="Consolas" w:hAnsi="Consolas" w:eastAsia="Consolas"/>
          <w:sz w:val="17"/>
        </w:rPr>
        <w:t>│  ├─ architecture.md</w:t>
        <w:br/>
      </w:r>
      <w:r>
        <w:rPr>
          <w:rFonts w:ascii="Consolas" w:hAnsi="Consolas" w:eastAsia="Consolas"/>
          <w:sz w:val="17"/>
        </w:rPr>
        <w:t>│  ├─ api.md</w:t>
        <w:br/>
      </w:r>
      <w:r>
        <w:rPr>
          <w:rFonts w:ascii="Consolas" w:hAnsi="Consolas" w:eastAsia="Consolas"/>
          <w:sz w:val="17"/>
        </w:rPr>
        <w:t>│  └─ prompts/</w:t>
        <w:br/>
      </w:r>
      <w:r>
        <w:rPr>
          <w:rFonts w:ascii="Consolas" w:hAnsi="Consolas" w:eastAsia="Consolas"/>
          <w:sz w:val="17"/>
        </w:rPr>
        <w:t>├─ requirements.txt</w:t>
        <w:br/>
      </w:r>
      <w:r>
        <w:rPr>
          <w:rFonts w:ascii="Consolas" w:hAnsi="Consolas" w:eastAsia="Consolas"/>
          <w:sz w:val="17"/>
        </w:rPr>
        <w:t>├─ .env.example</w:t>
        <w:br/>
      </w:r>
      <w:r>
        <w:rPr>
          <w:rFonts w:ascii="Consolas" w:hAnsi="Consolas" w:eastAsia="Consolas"/>
          <w:sz w:val="17"/>
        </w:rPr>
        <w:t>├─ AGENTS.md</w:t>
        <w:br/>
      </w:r>
      <w:r>
        <w:rPr>
          <w:rFonts w:ascii="Consolas" w:hAnsi="Consolas" w:eastAsia="Consolas"/>
          <w:sz w:val="17"/>
        </w:rPr>
        <w:t>└─ README.md</w:t>
        <w:br/>
      </w:r>
    </w:p>
    <w:p>
      <w:pPr>
        <w:pStyle w:val="Heading2"/>
      </w:pPr>
      <w:r>
        <w:rPr>
          <w:rFonts w:ascii="黑体" w:hAnsi="黑体" w:eastAsia="黑体"/>
          <w:color w:val="1F4E79"/>
        </w:rPr>
        <w:t>3.4 旧代码资产复盘与重构边界</w:t>
      </w:r>
    </w:p>
    <w:p>
      <w:pPr>
        <w:spacing w:line="300" w:lineRule="auto" w:after="80"/>
        <w:ind w:firstLine="420"/>
      </w:pPr>
      <w:r>
        <w:rPr>
          <w:rFonts w:ascii="宋体" w:hAnsi="宋体" w:eastAsia="宋体"/>
          <w:sz w:val="21"/>
        </w:rPr>
        <w:t>旧项目不是继续修补的基础，而是经验来源。新系统从零重构，保留成功经验，不继承不适合扩展的结构。</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6"/>
              </w:rPr>
              <w:t>旧资产</w:t>
            </w:r>
          </w:p>
        </w:tc>
        <w:tc>
          <w:tcPr>
            <w:tcW w:type="dxa" w:w="3099"/>
            <w:vAlign w:val="center"/>
            <w:shd w:fill="1F4E79"/>
          </w:tcPr>
          <w:p>
            <w:pPr>
              <w:jc w:val="center"/>
            </w:pPr>
            <w:r/>
            <w:r>
              <w:rPr>
                <w:rFonts w:ascii="宋体" w:hAnsi="宋体" w:eastAsia="宋体"/>
                <w:b/>
                <w:color w:val="FFFFFF"/>
                <w:sz w:val="16"/>
              </w:rPr>
              <w:t>确认情况</w:t>
            </w:r>
          </w:p>
        </w:tc>
        <w:tc>
          <w:tcPr>
            <w:tcW w:type="dxa" w:w="3099"/>
            <w:vAlign w:val="center"/>
            <w:shd w:fill="1F4E79"/>
          </w:tcPr>
          <w:p>
            <w:pPr>
              <w:jc w:val="center"/>
            </w:pPr>
            <w:r/>
            <w:r>
              <w:rPr>
                <w:rFonts w:ascii="宋体" w:hAnsi="宋体" w:eastAsia="宋体"/>
                <w:b/>
                <w:color w:val="FFFFFF"/>
                <w:sz w:val="16"/>
              </w:rPr>
              <w:t>新系统使用方式</w:t>
            </w:r>
          </w:p>
        </w:tc>
      </w:tr>
      <w:tr>
        <w:tc>
          <w:tcPr>
            <w:tcW w:type="dxa" w:w="3099"/>
            <w:vAlign w:val="center"/>
          </w:tcPr>
          <w:p>
            <w:pPr>
              <w:jc w:val="left"/>
            </w:pPr>
            <w:r/>
            <w:r>
              <w:rPr>
                <w:rFonts w:ascii="宋体" w:hAnsi="宋体" w:eastAsia="宋体"/>
                <w:b w:val="0"/>
                <w:color w:val="000000"/>
                <w:sz w:val="16"/>
              </w:rPr>
              <w:t>pythonProject1/data/lianjia_houses.db</w:t>
            </w:r>
          </w:p>
        </w:tc>
        <w:tc>
          <w:tcPr>
            <w:tcW w:type="dxa" w:w="3099"/>
            <w:vAlign w:val="center"/>
          </w:tcPr>
          <w:p>
            <w:pPr>
              <w:jc w:val="left"/>
            </w:pPr>
            <w:r/>
            <w:r>
              <w:rPr>
                <w:rFonts w:ascii="宋体" w:hAnsi="宋体" w:eastAsia="宋体"/>
                <w:b w:val="0"/>
                <w:color w:val="000000"/>
                <w:sz w:val="16"/>
              </w:rPr>
              <w:t>houses 表约 122,037 条记录，覆盖 37 个区县，crawl_time 约为 2025-09-03 至 2025-09-10</w:t>
            </w:r>
          </w:p>
        </w:tc>
        <w:tc>
          <w:tcPr>
            <w:tcW w:type="dxa" w:w="3099"/>
            <w:vAlign w:val="center"/>
          </w:tcPr>
          <w:p>
            <w:pPr>
              <w:jc w:val="left"/>
            </w:pPr>
            <w:r/>
            <w:r>
              <w:rPr>
                <w:rFonts w:ascii="宋体" w:hAnsi="宋体" w:eastAsia="宋体"/>
                <w:b w:val="0"/>
                <w:color w:val="000000"/>
                <w:sz w:val="16"/>
              </w:rPr>
              <w:t>作为冷启动样本，一次性导入 MySQL</w:t>
            </w:r>
          </w:p>
        </w:tc>
      </w:tr>
      <w:tr>
        <w:tc>
          <w:tcPr>
            <w:tcW w:type="dxa" w:w="3099"/>
            <w:vAlign w:val="center"/>
            <w:shd w:fill="F4F8FC"/>
          </w:tcPr>
          <w:p>
            <w:pPr>
              <w:jc w:val="left"/>
            </w:pPr>
            <w:r/>
            <w:r>
              <w:rPr>
                <w:rFonts w:ascii="宋体" w:hAnsi="宋体" w:eastAsia="宋体"/>
                <w:b w:val="0"/>
                <w:color w:val="000000"/>
                <w:sz w:val="16"/>
              </w:rPr>
              <w:t>find.py</w:t>
            </w:r>
          </w:p>
        </w:tc>
        <w:tc>
          <w:tcPr>
            <w:tcW w:type="dxa" w:w="3099"/>
            <w:vAlign w:val="center"/>
            <w:shd w:fill="F4F8FC"/>
          </w:tcPr>
          <w:p>
            <w:pPr>
              <w:jc w:val="left"/>
            </w:pPr>
            <w:r/>
            <w:r>
              <w:rPr>
                <w:rFonts w:ascii="宋体" w:hAnsi="宋体" w:eastAsia="宋体"/>
                <w:b w:val="0"/>
                <w:color w:val="000000"/>
                <w:sz w:val="16"/>
              </w:rPr>
              <w:t>链家采集器，包含字段解析、Cookie、日志、入库经验</w:t>
            </w:r>
          </w:p>
        </w:tc>
        <w:tc>
          <w:tcPr>
            <w:tcW w:type="dxa" w:w="3099"/>
            <w:vAlign w:val="center"/>
            <w:shd w:fill="F4F8FC"/>
          </w:tcPr>
          <w:p>
            <w:pPr>
              <w:jc w:val="left"/>
            </w:pPr>
            <w:r/>
            <w:r>
              <w:rPr>
                <w:rFonts w:ascii="宋体" w:hAnsi="宋体" w:eastAsia="宋体"/>
                <w:b w:val="0"/>
                <w:color w:val="000000"/>
                <w:sz w:val="16"/>
              </w:rPr>
              <w:t>保留字段解析和区县分页经验，重写为 BaseCrawler + LianjiaCrawler</w:t>
            </w:r>
          </w:p>
        </w:tc>
      </w:tr>
      <w:tr>
        <w:tc>
          <w:tcPr>
            <w:tcW w:type="dxa" w:w="3099"/>
            <w:vAlign w:val="center"/>
          </w:tcPr>
          <w:p>
            <w:pPr>
              <w:jc w:val="left"/>
            </w:pPr>
            <w:r/>
            <w:r>
              <w:rPr>
                <w:rFonts w:ascii="宋体" w:hAnsi="宋体" w:eastAsia="宋体"/>
                <w:b w:val="0"/>
                <w:color w:val="000000"/>
                <w:sz w:val="16"/>
              </w:rPr>
              <w:t>anjukefind.py</w:t>
            </w:r>
          </w:p>
        </w:tc>
        <w:tc>
          <w:tcPr>
            <w:tcW w:type="dxa" w:w="3099"/>
            <w:vAlign w:val="center"/>
          </w:tcPr>
          <w:p>
            <w:pPr>
              <w:jc w:val="left"/>
            </w:pPr>
            <w:r/>
            <w:r>
              <w:rPr>
                <w:rFonts w:ascii="宋体" w:hAnsi="宋体" w:eastAsia="宋体"/>
                <w:b w:val="0"/>
                <w:color w:val="000000"/>
                <w:sz w:val="16"/>
              </w:rPr>
              <w:t>安居客采集器，提供第二数据源经验</w:t>
            </w:r>
          </w:p>
        </w:tc>
        <w:tc>
          <w:tcPr>
            <w:tcW w:type="dxa" w:w="3099"/>
            <w:vAlign w:val="center"/>
          </w:tcPr>
          <w:p>
            <w:pPr>
              <w:jc w:val="left"/>
            </w:pPr>
            <w:r/>
            <w:r>
              <w:rPr>
                <w:rFonts w:ascii="宋体" w:hAnsi="宋体" w:eastAsia="宋体"/>
                <w:b w:val="0"/>
                <w:color w:val="000000"/>
                <w:sz w:val="16"/>
              </w:rPr>
              <w:t>作为 P1 辅助源参考</w:t>
            </w:r>
          </w:p>
        </w:tc>
      </w:tr>
      <w:tr>
        <w:tc>
          <w:tcPr>
            <w:tcW w:type="dxa" w:w="3099"/>
            <w:vAlign w:val="center"/>
            <w:shd w:fill="F4F8FC"/>
          </w:tcPr>
          <w:p>
            <w:pPr>
              <w:jc w:val="left"/>
            </w:pPr>
            <w:r/>
            <w:r>
              <w:rPr>
                <w:rFonts w:ascii="宋体" w:hAnsi="宋体" w:eastAsia="宋体"/>
                <w:b w:val="0"/>
                <w:color w:val="000000"/>
                <w:sz w:val="16"/>
              </w:rPr>
              <w:t>app.py</w:t>
            </w:r>
          </w:p>
        </w:tc>
        <w:tc>
          <w:tcPr>
            <w:tcW w:type="dxa" w:w="3099"/>
            <w:vAlign w:val="center"/>
            <w:shd w:fill="F4F8FC"/>
          </w:tcPr>
          <w:p>
            <w:pPr>
              <w:jc w:val="left"/>
            </w:pPr>
            <w:r/>
            <w:r>
              <w:rPr>
                <w:rFonts w:ascii="宋体" w:hAnsi="宋体" w:eastAsia="宋体"/>
                <w:b w:val="0"/>
                <w:color w:val="000000"/>
                <w:sz w:val="16"/>
              </w:rPr>
              <w:t>Flask 单文件，包含统计、分析、启动爬虫接口</w:t>
            </w:r>
          </w:p>
        </w:tc>
        <w:tc>
          <w:tcPr>
            <w:tcW w:type="dxa" w:w="3099"/>
            <w:vAlign w:val="center"/>
            <w:shd w:fill="F4F8FC"/>
          </w:tcPr>
          <w:p>
            <w:pPr>
              <w:jc w:val="left"/>
            </w:pPr>
            <w:r/>
            <w:r>
              <w:rPr>
                <w:rFonts w:ascii="宋体" w:hAnsi="宋体" w:eastAsia="宋体"/>
                <w:b w:val="0"/>
                <w:color w:val="000000"/>
                <w:sz w:val="16"/>
              </w:rPr>
              <w:t>保留接口类别，改为 Blueprint + Service 分层</w:t>
            </w:r>
          </w:p>
        </w:tc>
      </w:tr>
      <w:tr>
        <w:tc>
          <w:tcPr>
            <w:tcW w:type="dxa" w:w="3099"/>
            <w:vAlign w:val="center"/>
          </w:tcPr>
          <w:p>
            <w:pPr>
              <w:jc w:val="left"/>
            </w:pPr>
            <w:r/>
            <w:r>
              <w:rPr>
                <w:rFonts w:ascii="宋体" w:hAnsi="宋体" w:eastAsia="宋体"/>
                <w:b w:val="0"/>
                <w:color w:val="000000"/>
                <w:sz w:val="16"/>
              </w:rPr>
              <w:t>data_analysis.py</w:t>
            </w:r>
          </w:p>
        </w:tc>
        <w:tc>
          <w:tcPr>
            <w:tcW w:type="dxa" w:w="3099"/>
            <w:vAlign w:val="center"/>
          </w:tcPr>
          <w:p>
            <w:pPr>
              <w:jc w:val="left"/>
            </w:pPr>
            <w:r/>
            <w:r>
              <w:rPr>
                <w:rFonts w:ascii="宋体" w:hAnsi="宋体" w:eastAsia="宋体"/>
                <w:b w:val="0"/>
                <w:color w:val="000000"/>
                <w:sz w:val="16"/>
              </w:rPr>
              <w:t>Pandas + KMeans + LinearRegression + 相关性分析</w:t>
            </w:r>
          </w:p>
        </w:tc>
        <w:tc>
          <w:tcPr>
            <w:tcW w:type="dxa" w:w="3099"/>
            <w:vAlign w:val="center"/>
          </w:tcPr>
          <w:p>
            <w:pPr>
              <w:jc w:val="left"/>
            </w:pPr>
            <w:r/>
            <w:r>
              <w:rPr>
                <w:rFonts w:ascii="宋体" w:hAnsi="宋体" w:eastAsia="宋体"/>
                <w:b w:val="0"/>
                <w:color w:val="000000"/>
                <w:sz w:val="16"/>
              </w:rPr>
              <w:t>保留分析方向，改为 analysis_jobs 任务化执行</w:t>
            </w:r>
          </w:p>
        </w:tc>
      </w:tr>
      <w:tr>
        <w:tc>
          <w:tcPr>
            <w:tcW w:type="dxa" w:w="3099"/>
            <w:vAlign w:val="center"/>
            <w:shd w:fill="F4F8FC"/>
          </w:tcPr>
          <w:p>
            <w:pPr>
              <w:jc w:val="left"/>
            </w:pPr>
            <w:r/>
            <w:r>
              <w:rPr>
                <w:rFonts w:ascii="宋体" w:hAnsi="宋体" w:eastAsia="宋体"/>
                <w:b w:val="0"/>
                <w:color w:val="000000"/>
                <w:sz w:val="16"/>
              </w:rPr>
              <w:t>visualization.py</w:t>
            </w:r>
          </w:p>
        </w:tc>
        <w:tc>
          <w:tcPr>
            <w:tcW w:type="dxa" w:w="3099"/>
            <w:vAlign w:val="center"/>
            <w:shd w:fill="F4F8FC"/>
          </w:tcPr>
          <w:p>
            <w:pPr>
              <w:jc w:val="left"/>
            </w:pPr>
            <w:r/>
            <w:r>
              <w:rPr>
                <w:rFonts w:ascii="宋体" w:hAnsi="宋体" w:eastAsia="宋体"/>
                <w:b w:val="0"/>
                <w:color w:val="000000"/>
                <w:sz w:val="16"/>
              </w:rPr>
              <w:t>生成 Matplotlib/Seaborn 静态图</w:t>
            </w:r>
          </w:p>
        </w:tc>
        <w:tc>
          <w:tcPr>
            <w:tcW w:type="dxa" w:w="3099"/>
            <w:vAlign w:val="center"/>
            <w:shd w:fill="F4F8FC"/>
          </w:tcPr>
          <w:p>
            <w:pPr>
              <w:jc w:val="left"/>
            </w:pPr>
            <w:r/>
            <w:r>
              <w:rPr>
                <w:rFonts w:ascii="宋体" w:hAnsi="宋体" w:eastAsia="宋体"/>
                <w:b w:val="0"/>
                <w:color w:val="000000"/>
                <w:sz w:val="16"/>
              </w:rPr>
              <w:t>保留指标思路，前端改为 ECharts 动态渲染</w:t>
            </w:r>
          </w:p>
        </w:tc>
      </w:tr>
    </w:tbl>
    <w:p/>
    <w:p>
      <w:pPr>
        <w:pStyle w:val="Heading2"/>
      </w:pPr>
      <w:r>
        <w:rPr>
          <w:rFonts w:ascii="黑体" w:hAnsi="黑体" w:eastAsia="黑体"/>
          <w:color w:val="1F4E79"/>
        </w:rPr>
        <w:t>3.5 模块优先级</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8"/>
              </w:rPr>
              <w:t>优先级</w:t>
            </w:r>
          </w:p>
        </w:tc>
        <w:tc>
          <w:tcPr>
            <w:tcW w:type="dxa" w:w="3099"/>
            <w:vAlign w:val="center"/>
            <w:shd w:fill="1F4E79"/>
          </w:tcPr>
          <w:p>
            <w:pPr>
              <w:jc w:val="center"/>
            </w:pPr>
            <w:r/>
            <w:r>
              <w:rPr>
                <w:rFonts w:ascii="宋体" w:hAnsi="宋体" w:eastAsia="宋体"/>
                <w:b/>
                <w:color w:val="FFFFFF"/>
                <w:sz w:val="18"/>
              </w:rPr>
              <w:t>必须完成内容</w:t>
            </w:r>
          </w:p>
        </w:tc>
        <w:tc>
          <w:tcPr>
            <w:tcW w:type="dxa" w:w="3099"/>
            <w:vAlign w:val="center"/>
            <w:shd w:fill="1F4E79"/>
          </w:tcPr>
          <w:p>
            <w:pPr>
              <w:jc w:val="center"/>
            </w:pPr>
            <w:r/>
            <w:r>
              <w:rPr>
                <w:rFonts w:ascii="宋体" w:hAnsi="宋体" w:eastAsia="宋体"/>
                <w:b/>
                <w:color w:val="FFFFFF"/>
                <w:sz w:val="18"/>
              </w:rPr>
              <w:t>目的</w:t>
            </w:r>
          </w:p>
        </w:tc>
      </w:tr>
      <w:tr>
        <w:tc>
          <w:tcPr>
            <w:tcW w:type="dxa" w:w="3099"/>
            <w:vAlign w:val="center"/>
          </w:tcPr>
          <w:p>
            <w:pPr>
              <w:jc w:val="left"/>
            </w:pPr>
            <w:r/>
            <w:r>
              <w:rPr>
                <w:rFonts w:ascii="宋体" w:hAnsi="宋体" w:eastAsia="宋体"/>
                <w:b w:val="0"/>
                <w:color w:val="000000"/>
                <w:sz w:val="18"/>
              </w:rPr>
              <w:t>P0</w:t>
            </w:r>
          </w:p>
        </w:tc>
        <w:tc>
          <w:tcPr>
            <w:tcW w:type="dxa" w:w="3099"/>
            <w:vAlign w:val="center"/>
          </w:tcPr>
          <w:p>
            <w:pPr>
              <w:jc w:val="left"/>
            </w:pPr>
            <w:r/>
            <w:r>
              <w:rPr>
                <w:rFonts w:ascii="宋体" w:hAnsi="宋体" w:eastAsia="宋体"/>
                <w:b w:val="0"/>
                <w:color w:val="000000"/>
                <w:sz w:val="18"/>
              </w:rPr>
              <w:t>MySQL 数据库、冷启动导入、房源表、Dashboard、基础图表、数据清洗、基础建模、部署</w:t>
            </w:r>
          </w:p>
        </w:tc>
        <w:tc>
          <w:tcPr>
            <w:tcW w:type="dxa" w:w="3099"/>
            <w:vAlign w:val="center"/>
          </w:tcPr>
          <w:p>
            <w:pPr>
              <w:jc w:val="left"/>
            </w:pPr>
            <w:r/>
            <w:r>
              <w:rPr>
                <w:rFonts w:ascii="宋体" w:hAnsi="宋体" w:eastAsia="宋体"/>
                <w:b w:val="0"/>
                <w:color w:val="000000"/>
                <w:sz w:val="18"/>
              </w:rPr>
              <w:t>保证学年设计硬性要求全部满足</w:t>
            </w:r>
          </w:p>
        </w:tc>
      </w:tr>
      <w:tr>
        <w:tc>
          <w:tcPr>
            <w:tcW w:type="dxa" w:w="3099"/>
            <w:vAlign w:val="center"/>
            <w:shd w:fill="F4F8FC"/>
          </w:tcPr>
          <w:p>
            <w:pPr>
              <w:jc w:val="left"/>
            </w:pPr>
            <w:r/>
            <w:r>
              <w:rPr>
                <w:rFonts w:ascii="宋体" w:hAnsi="宋体" w:eastAsia="宋体"/>
                <w:b w:val="0"/>
                <w:color w:val="000000"/>
                <w:sz w:val="18"/>
              </w:rPr>
              <w:t>P1</w:t>
            </w:r>
          </w:p>
        </w:tc>
        <w:tc>
          <w:tcPr>
            <w:tcW w:type="dxa" w:w="3099"/>
            <w:vAlign w:val="center"/>
            <w:shd w:fill="F4F8FC"/>
          </w:tcPr>
          <w:p>
            <w:pPr>
              <w:jc w:val="left"/>
            </w:pPr>
            <w:r/>
            <w:r>
              <w:rPr>
                <w:rFonts w:ascii="宋体" w:hAnsi="宋体" w:eastAsia="宋体"/>
                <w:b w:val="0"/>
                <w:color w:val="000000"/>
                <w:sz w:val="18"/>
              </w:rPr>
              <w:t>增量任务、快照表、质量评分、Agent 问数与报告</w:t>
            </w:r>
          </w:p>
        </w:tc>
        <w:tc>
          <w:tcPr>
            <w:tcW w:type="dxa" w:w="3099"/>
            <w:vAlign w:val="center"/>
            <w:shd w:fill="F4F8FC"/>
          </w:tcPr>
          <w:p>
            <w:pPr>
              <w:jc w:val="left"/>
            </w:pPr>
            <w:r/>
            <w:r>
              <w:rPr>
                <w:rFonts w:ascii="宋体" w:hAnsi="宋体" w:eastAsia="宋体"/>
                <w:b w:val="0"/>
                <w:color w:val="000000"/>
                <w:sz w:val="18"/>
              </w:rPr>
              <w:t>体现动态治理和智能分析特色</w:t>
            </w:r>
          </w:p>
        </w:tc>
      </w:tr>
      <w:tr>
        <w:tc>
          <w:tcPr>
            <w:tcW w:type="dxa" w:w="3099"/>
            <w:vAlign w:val="center"/>
          </w:tcPr>
          <w:p>
            <w:pPr>
              <w:jc w:val="left"/>
            </w:pPr>
            <w:r/>
            <w:r>
              <w:rPr>
                <w:rFonts w:ascii="宋体" w:hAnsi="宋体" w:eastAsia="宋体"/>
                <w:b w:val="0"/>
                <w:color w:val="000000"/>
                <w:sz w:val="18"/>
              </w:rPr>
              <w:t>P2</w:t>
            </w:r>
          </w:p>
        </w:tc>
        <w:tc>
          <w:tcPr>
            <w:tcW w:type="dxa" w:w="3099"/>
            <w:vAlign w:val="center"/>
          </w:tcPr>
          <w:p>
            <w:pPr>
              <w:jc w:val="left"/>
            </w:pPr>
            <w:r/>
            <w:r>
              <w:rPr>
                <w:rFonts w:ascii="宋体" w:hAnsi="宋体" w:eastAsia="宋体"/>
                <w:b w:val="0"/>
                <w:color w:val="000000"/>
                <w:sz w:val="18"/>
              </w:rPr>
              <w:t>安居客补充源、更多模型、系统设置页、报告导出</w:t>
            </w:r>
          </w:p>
        </w:tc>
        <w:tc>
          <w:tcPr>
            <w:tcW w:type="dxa" w:w="3099"/>
            <w:vAlign w:val="center"/>
          </w:tcPr>
          <w:p>
            <w:pPr>
              <w:jc w:val="left"/>
            </w:pPr>
            <w:r/>
            <w:r>
              <w:rPr>
                <w:rFonts w:ascii="宋体" w:hAnsi="宋体" w:eastAsia="宋体"/>
                <w:b w:val="0"/>
                <w:color w:val="000000"/>
                <w:sz w:val="18"/>
              </w:rPr>
              <w:t>作为扩展亮点，不影响核心交付</w:t>
            </w:r>
          </w:p>
        </w:tc>
      </w:tr>
    </w:tbl>
    <w:p/>
    <w:p>
      <w:pPr>
        <w:pStyle w:val="Heading1"/>
      </w:pPr>
      <w:r>
        <w:rPr>
          <w:rFonts w:ascii="黑体" w:hAnsi="黑体" w:eastAsia="黑体"/>
          <w:color w:val="1F4E79"/>
        </w:rPr>
        <w:t>第4章 数据获取与实现</w:t>
      </w:r>
    </w:p>
    <w:p>
      <w:pPr>
        <w:pStyle w:val="Heading2"/>
      </w:pPr>
      <w:r>
        <w:rPr>
          <w:rFonts w:ascii="黑体" w:hAnsi="黑体" w:eastAsia="黑体"/>
          <w:color w:val="1F4E79"/>
        </w:rPr>
        <w:t>4.1 数据源策略</w:t>
      </w:r>
    </w:p>
    <w:p>
      <w:pPr>
        <w:spacing w:line="300" w:lineRule="auto" w:after="80"/>
        <w:ind w:firstLine="420"/>
      </w:pPr>
      <w:r>
        <w:rPr>
          <w:rFonts w:ascii="宋体" w:hAnsi="宋体" w:eastAsia="宋体"/>
          <w:sz w:val="21"/>
        </w:rPr>
        <w:t>本项目研究对象明确为“重庆市二手房挂牌价数据”，不是成交价数据。公开房源网站中的价格为挂牌价或报价，具有市场观察价值，但不能直接等同于真实成交价。</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60"/>
            <w:vAlign w:val="center"/>
            <w:shd w:fill="1F4E79"/>
          </w:tcPr>
          <w:p>
            <w:pPr>
              <w:jc w:val="center"/>
            </w:pPr>
            <w:r/>
            <w:r>
              <w:rPr>
                <w:rFonts w:ascii="宋体" w:hAnsi="宋体" w:eastAsia="宋体"/>
                <w:b/>
                <w:color w:val="FFFFFF"/>
                <w:sz w:val="16"/>
              </w:rPr>
              <w:t>数据源</w:t>
            </w:r>
          </w:p>
        </w:tc>
        <w:tc>
          <w:tcPr>
            <w:tcW w:type="dxa" w:w="1860"/>
            <w:vAlign w:val="center"/>
            <w:shd w:fill="1F4E79"/>
          </w:tcPr>
          <w:p>
            <w:pPr>
              <w:jc w:val="center"/>
            </w:pPr>
            <w:r/>
            <w:r>
              <w:rPr>
                <w:rFonts w:ascii="宋体" w:hAnsi="宋体" w:eastAsia="宋体"/>
                <w:b/>
                <w:color w:val="FFFFFF"/>
                <w:sz w:val="16"/>
              </w:rPr>
              <w:t>角色</w:t>
            </w:r>
          </w:p>
        </w:tc>
        <w:tc>
          <w:tcPr>
            <w:tcW w:type="dxa" w:w="1860"/>
            <w:vAlign w:val="center"/>
            <w:shd w:fill="1F4E79"/>
          </w:tcPr>
          <w:p>
            <w:pPr>
              <w:jc w:val="center"/>
            </w:pPr>
            <w:r/>
            <w:r>
              <w:rPr>
                <w:rFonts w:ascii="宋体" w:hAnsi="宋体" w:eastAsia="宋体"/>
                <w:b/>
                <w:color w:val="FFFFFF"/>
                <w:sz w:val="16"/>
              </w:rPr>
              <w:t>优先级</w:t>
            </w:r>
          </w:p>
        </w:tc>
        <w:tc>
          <w:tcPr>
            <w:tcW w:type="dxa" w:w="1860"/>
            <w:vAlign w:val="center"/>
            <w:shd w:fill="1F4E79"/>
          </w:tcPr>
          <w:p>
            <w:pPr>
              <w:jc w:val="center"/>
            </w:pPr>
            <w:r/>
            <w:r>
              <w:rPr>
                <w:rFonts w:ascii="宋体" w:hAnsi="宋体" w:eastAsia="宋体"/>
                <w:b/>
                <w:color w:val="FFFFFF"/>
                <w:sz w:val="16"/>
              </w:rPr>
              <w:t>采用原因</w:t>
            </w:r>
          </w:p>
        </w:tc>
        <w:tc>
          <w:tcPr>
            <w:tcW w:type="dxa" w:w="1860"/>
            <w:vAlign w:val="center"/>
            <w:shd w:fill="1F4E79"/>
          </w:tcPr>
          <w:p>
            <w:pPr>
              <w:jc w:val="center"/>
            </w:pPr>
            <w:r/>
            <w:r>
              <w:rPr>
                <w:rFonts w:ascii="宋体" w:hAnsi="宋体" w:eastAsia="宋体"/>
                <w:b/>
                <w:color w:val="FFFFFF"/>
                <w:sz w:val="16"/>
              </w:rPr>
              <w:t>风险与处理</w:t>
            </w:r>
          </w:p>
        </w:tc>
      </w:tr>
      <w:tr>
        <w:tc>
          <w:tcPr>
            <w:tcW w:type="dxa" w:w="1860"/>
            <w:vAlign w:val="center"/>
          </w:tcPr>
          <w:p>
            <w:pPr>
              <w:jc w:val="left"/>
            </w:pPr>
            <w:r/>
            <w:r>
              <w:rPr>
                <w:rFonts w:ascii="宋体" w:hAnsi="宋体" w:eastAsia="宋体"/>
                <w:b w:val="0"/>
                <w:color w:val="000000"/>
                <w:sz w:val="16"/>
              </w:rPr>
              <w:t>链家/贝壳重庆二手房列表页</w:t>
            </w:r>
          </w:p>
        </w:tc>
        <w:tc>
          <w:tcPr>
            <w:tcW w:type="dxa" w:w="1860"/>
            <w:vAlign w:val="center"/>
          </w:tcPr>
          <w:p>
            <w:pPr>
              <w:jc w:val="left"/>
            </w:pPr>
            <w:r/>
            <w:r>
              <w:rPr>
                <w:rFonts w:ascii="宋体" w:hAnsi="宋体" w:eastAsia="宋体"/>
                <w:b w:val="0"/>
                <w:color w:val="000000"/>
                <w:sz w:val="16"/>
              </w:rPr>
              <w:t>主数据源</w:t>
            </w:r>
          </w:p>
        </w:tc>
        <w:tc>
          <w:tcPr>
            <w:tcW w:type="dxa" w:w="1860"/>
            <w:vAlign w:val="center"/>
          </w:tcPr>
          <w:p>
            <w:pPr>
              <w:jc w:val="left"/>
            </w:pPr>
            <w:r/>
            <w:r>
              <w:rPr>
                <w:rFonts w:ascii="宋体" w:hAnsi="宋体" w:eastAsia="宋体"/>
                <w:b w:val="0"/>
                <w:color w:val="000000"/>
                <w:sz w:val="16"/>
              </w:rPr>
              <w:t>P0</w:t>
            </w:r>
          </w:p>
        </w:tc>
        <w:tc>
          <w:tcPr>
            <w:tcW w:type="dxa" w:w="1860"/>
            <w:vAlign w:val="center"/>
          </w:tcPr>
          <w:p>
            <w:pPr>
              <w:jc w:val="left"/>
            </w:pPr>
            <w:r/>
            <w:r>
              <w:rPr>
                <w:rFonts w:ascii="宋体" w:hAnsi="宋体" w:eastAsia="宋体"/>
                <w:b w:val="0"/>
                <w:color w:val="000000"/>
                <w:sz w:val="16"/>
              </w:rPr>
              <w:t>旧项目已有成功经验，字段相对规整，适合构建标准样本</w:t>
            </w:r>
          </w:p>
        </w:tc>
        <w:tc>
          <w:tcPr>
            <w:tcW w:type="dxa" w:w="1860"/>
            <w:vAlign w:val="center"/>
          </w:tcPr>
          <w:p>
            <w:pPr>
              <w:jc w:val="left"/>
            </w:pPr>
            <w:r/>
            <w:r>
              <w:rPr>
                <w:rFonts w:ascii="宋体" w:hAnsi="宋体" w:eastAsia="宋体"/>
                <w:b w:val="0"/>
                <w:color w:val="000000"/>
                <w:sz w:val="16"/>
              </w:rPr>
              <w:t>低并发采集，失败日志记录，不强对抗反爬</w:t>
            </w:r>
          </w:p>
        </w:tc>
      </w:tr>
      <w:tr>
        <w:tc>
          <w:tcPr>
            <w:tcW w:type="dxa" w:w="1860"/>
            <w:vAlign w:val="center"/>
            <w:shd w:fill="F4F8FC"/>
          </w:tcPr>
          <w:p>
            <w:pPr>
              <w:jc w:val="left"/>
            </w:pPr>
            <w:r/>
            <w:r>
              <w:rPr>
                <w:rFonts w:ascii="宋体" w:hAnsi="宋体" w:eastAsia="宋体"/>
                <w:b w:val="0"/>
                <w:color w:val="000000"/>
                <w:sz w:val="16"/>
              </w:rPr>
              <w:t>安居客重庆二手房列表页</w:t>
            </w:r>
          </w:p>
        </w:tc>
        <w:tc>
          <w:tcPr>
            <w:tcW w:type="dxa" w:w="1860"/>
            <w:vAlign w:val="center"/>
            <w:shd w:fill="F4F8FC"/>
          </w:tcPr>
          <w:p>
            <w:pPr>
              <w:jc w:val="left"/>
            </w:pPr>
            <w:r/>
            <w:r>
              <w:rPr>
                <w:rFonts w:ascii="宋体" w:hAnsi="宋体" w:eastAsia="宋体"/>
                <w:b w:val="0"/>
                <w:color w:val="000000"/>
                <w:sz w:val="16"/>
              </w:rPr>
              <w:t>补充数据源</w:t>
            </w:r>
          </w:p>
        </w:tc>
        <w:tc>
          <w:tcPr>
            <w:tcW w:type="dxa" w:w="1860"/>
            <w:vAlign w:val="center"/>
            <w:shd w:fill="F4F8FC"/>
          </w:tcPr>
          <w:p>
            <w:pPr>
              <w:jc w:val="left"/>
            </w:pPr>
            <w:r/>
            <w:r>
              <w:rPr>
                <w:rFonts w:ascii="宋体" w:hAnsi="宋体" w:eastAsia="宋体"/>
                <w:b w:val="0"/>
                <w:color w:val="000000"/>
                <w:sz w:val="16"/>
              </w:rPr>
              <w:t>P1</w:t>
            </w:r>
          </w:p>
        </w:tc>
        <w:tc>
          <w:tcPr>
            <w:tcW w:type="dxa" w:w="1860"/>
            <w:vAlign w:val="center"/>
            <w:shd w:fill="F4F8FC"/>
          </w:tcPr>
          <w:p>
            <w:pPr>
              <w:jc w:val="left"/>
            </w:pPr>
            <w:r/>
            <w:r>
              <w:rPr>
                <w:rFonts w:ascii="宋体" w:hAnsi="宋体" w:eastAsia="宋体"/>
                <w:b w:val="0"/>
                <w:color w:val="000000"/>
                <w:sz w:val="16"/>
              </w:rPr>
              <w:t>可扩大样本并进行跨平台挂牌价对比</w:t>
            </w:r>
          </w:p>
        </w:tc>
        <w:tc>
          <w:tcPr>
            <w:tcW w:type="dxa" w:w="1860"/>
            <w:vAlign w:val="center"/>
            <w:shd w:fill="F4F8FC"/>
          </w:tcPr>
          <w:p>
            <w:pPr>
              <w:jc w:val="left"/>
            </w:pPr>
            <w:r/>
            <w:r>
              <w:rPr>
                <w:rFonts w:ascii="宋体" w:hAnsi="宋体" w:eastAsia="宋体"/>
                <w:b w:val="0"/>
                <w:color w:val="000000"/>
                <w:sz w:val="16"/>
              </w:rPr>
              <w:t>字段更杂，第一版只做备用</w:t>
            </w:r>
          </w:p>
        </w:tc>
      </w:tr>
      <w:tr>
        <w:tc>
          <w:tcPr>
            <w:tcW w:type="dxa" w:w="1860"/>
            <w:vAlign w:val="center"/>
          </w:tcPr>
          <w:p>
            <w:pPr>
              <w:jc w:val="left"/>
            </w:pPr>
            <w:r/>
            <w:r>
              <w:rPr>
                <w:rFonts w:ascii="宋体" w:hAnsi="宋体" w:eastAsia="宋体"/>
                <w:b w:val="0"/>
                <w:color w:val="000000"/>
                <w:sz w:val="16"/>
              </w:rPr>
              <w:t>旧 SQLite/CSV 数据</w:t>
            </w:r>
          </w:p>
        </w:tc>
        <w:tc>
          <w:tcPr>
            <w:tcW w:type="dxa" w:w="1860"/>
            <w:vAlign w:val="center"/>
          </w:tcPr>
          <w:p>
            <w:pPr>
              <w:jc w:val="left"/>
            </w:pPr>
            <w:r/>
            <w:r>
              <w:rPr>
                <w:rFonts w:ascii="宋体" w:hAnsi="宋体" w:eastAsia="宋体"/>
                <w:b w:val="0"/>
                <w:color w:val="000000"/>
                <w:sz w:val="16"/>
              </w:rPr>
              <w:t>冷启动数据源</w:t>
            </w:r>
          </w:p>
        </w:tc>
        <w:tc>
          <w:tcPr>
            <w:tcW w:type="dxa" w:w="1860"/>
            <w:vAlign w:val="center"/>
          </w:tcPr>
          <w:p>
            <w:pPr>
              <w:jc w:val="left"/>
            </w:pPr>
            <w:r/>
            <w:r>
              <w:rPr>
                <w:rFonts w:ascii="宋体" w:hAnsi="宋体" w:eastAsia="宋体"/>
                <w:b w:val="0"/>
                <w:color w:val="000000"/>
                <w:sz w:val="16"/>
              </w:rPr>
              <w:t>P0</w:t>
            </w:r>
          </w:p>
        </w:tc>
        <w:tc>
          <w:tcPr>
            <w:tcW w:type="dxa" w:w="1860"/>
            <w:vAlign w:val="center"/>
          </w:tcPr>
          <w:p>
            <w:pPr>
              <w:jc w:val="left"/>
            </w:pPr>
            <w:r/>
            <w:r>
              <w:rPr>
                <w:rFonts w:ascii="宋体" w:hAnsi="宋体" w:eastAsia="宋体"/>
                <w:b w:val="0"/>
                <w:color w:val="000000"/>
                <w:sz w:val="16"/>
              </w:rPr>
              <w:t>已有 122,037 条样本，保证项目初期满足 5万条要求</w:t>
            </w:r>
          </w:p>
        </w:tc>
        <w:tc>
          <w:tcPr>
            <w:tcW w:type="dxa" w:w="1860"/>
            <w:vAlign w:val="center"/>
          </w:tcPr>
          <w:p>
            <w:pPr>
              <w:jc w:val="left"/>
            </w:pPr>
            <w:r/>
            <w:r>
              <w:rPr>
                <w:rFonts w:ascii="宋体" w:hAnsi="宋体" w:eastAsia="宋体"/>
                <w:b w:val="0"/>
                <w:color w:val="000000"/>
                <w:sz w:val="16"/>
              </w:rPr>
              <w:t>只导入 MySQL，不作为运行库</w:t>
            </w:r>
          </w:p>
        </w:tc>
      </w:tr>
      <w:tr>
        <w:tc>
          <w:tcPr>
            <w:tcW w:type="dxa" w:w="1860"/>
            <w:vAlign w:val="center"/>
            <w:shd w:fill="F4F8FC"/>
          </w:tcPr>
          <w:p>
            <w:pPr>
              <w:jc w:val="left"/>
            </w:pPr>
            <w:r/>
            <w:r>
              <w:rPr>
                <w:rFonts w:ascii="宋体" w:hAnsi="宋体" w:eastAsia="宋体"/>
                <w:b w:val="0"/>
                <w:color w:val="000000"/>
                <w:sz w:val="16"/>
              </w:rPr>
              <w:t>重庆区县字典/坐标表</w:t>
            </w:r>
          </w:p>
        </w:tc>
        <w:tc>
          <w:tcPr>
            <w:tcW w:type="dxa" w:w="1860"/>
            <w:vAlign w:val="center"/>
            <w:shd w:fill="F4F8FC"/>
          </w:tcPr>
          <w:p>
            <w:pPr>
              <w:jc w:val="left"/>
            </w:pPr>
            <w:r/>
            <w:r>
              <w:rPr>
                <w:rFonts w:ascii="宋体" w:hAnsi="宋体" w:eastAsia="宋体"/>
                <w:b w:val="0"/>
                <w:color w:val="000000"/>
                <w:sz w:val="16"/>
              </w:rPr>
              <w:t>辅助数据</w:t>
            </w:r>
          </w:p>
        </w:tc>
        <w:tc>
          <w:tcPr>
            <w:tcW w:type="dxa" w:w="1860"/>
            <w:vAlign w:val="center"/>
            <w:shd w:fill="F4F8FC"/>
          </w:tcPr>
          <w:p>
            <w:pPr>
              <w:jc w:val="left"/>
            </w:pPr>
            <w:r/>
            <w:r>
              <w:rPr>
                <w:rFonts w:ascii="宋体" w:hAnsi="宋体" w:eastAsia="宋体"/>
                <w:b w:val="0"/>
                <w:color w:val="000000"/>
                <w:sz w:val="16"/>
              </w:rPr>
              <w:t>P0</w:t>
            </w:r>
          </w:p>
        </w:tc>
        <w:tc>
          <w:tcPr>
            <w:tcW w:type="dxa" w:w="1860"/>
            <w:vAlign w:val="center"/>
            <w:shd w:fill="F4F8FC"/>
          </w:tcPr>
          <w:p>
            <w:pPr>
              <w:jc w:val="left"/>
            </w:pPr>
            <w:r/>
            <w:r>
              <w:rPr>
                <w:rFonts w:ascii="宋体" w:hAnsi="宋体" w:eastAsia="宋体"/>
                <w:b w:val="0"/>
                <w:color w:val="000000"/>
                <w:sz w:val="16"/>
              </w:rPr>
              <w:t>支持地图展示、区县清洗和字段校验</w:t>
            </w:r>
          </w:p>
        </w:tc>
        <w:tc>
          <w:tcPr>
            <w:tcW w:type="dxa" w:w="1860"/>
            <w:vAlign w:val="center"/>
            <w:shd w:fill="F4F8FC"/>
          </w:tcPr>
          <w:p>
            <w:pPr>
              <w:jc w:val="left"/>
            </w:pPr>
            <w:r/>
            <w:r>
              <w:rPr>
                <w:rFonts w:ascii="宋体" w:hAnsi="宋体" w:eastAsia="宋体"/>
                <w:b w:val="0"/>
                <w:color w:val="000000"/>
                <w:sz w:val="16"/>
              </w:rPr>
              <w:t>人工维护 district_dim 表</w:t>
            </w:r>
          </w:p>
        </w:tc>
      </w:tr>
    </w:tbl>
    <w:p/>
    <w:p>
      <w:pPr>
        <w:pStyle w:val="Heading2"/>
      </w:pPr>
      <w:r>
        <w:rPr>
          <w:rFonts w:ascii="黑体" w:hAnsi="黑体" w:eastAsia="黑体"/>
          <w:color w:val="1F4E79"/>
        </w:rPr>
        <w:t>4.2 初始数据时间范围</w:t>
      </w:r>
    </w:p>
    <w:p>
      <w:pPr>
        <w:spacing w:line="300" w:lineRule="auto" w:after="80"/>
        <w:ind w:firstLine="420"/>
      </w:pPr>
      <w:r>
        <w:rPr>
          <w:rFonts w:ascii="宋体" w:hAnsi="宋体" w:eastAsia="宋体"/>
          <w:sz w:val="21"/>
        </w:rPr>
        <w:t>冷启动阶段导入旧 SQLite 中 2025-09-03 至 2025-09-10 的历史采集样本，作为系统初始基线数据。项目运行阶段从系统开发/上线日期开始，按日或按周采集新增快照，形成自己的动态数据。</w:t>
      </w:r>
    </w:p>
    <w:p>
      <w:pPr>
        <w:spacing w:line="300" w:lineRule="auto" w:after="80"/>
        <w:ind w:firstLine="420"/>
      </w:pPr>
      <w:r>
        <w:rPr>
          <w:rFonts w:ascii="宋体" w:hAnsi="宋体" w:eastAsia="宋体"/>
          <w:sz w:val="21"/>
        </w:rPr>
        <w:t>不建议人为伪造多年历史趋势。若需要趋势图，应基于旧库 crawl_time、后续 snapshot_time 和多次增量任务形成。答辩时应表述为“系统支持持续增量维护，当前样本包含旧项目冷启动数据和本项目运行后的新增数据”。</w:t>
      </w:r>
    </w:p>
    <w:p>
      <w:pPr>
        <w:pStyle w:val="Heading2"/>
      </w:pPr>
      <w:r>
        <w:rPr>
          <w:rFonts w:ascii="黑体" w:hAnsi="黑体" w:eastAsia="黑体"/>
          <w:color w:val="1F4E79"/>
        </w:rPr>
        <w:t>4.3 采集方法决策</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vAlign w:val="center"/>
            <w:shd w:fill="1F4E79"/>
          </w:tcPr>
          <w:p>
            <w:pPr>
              <w:jc w:val="center"/>
            </w:pPr>
            <w:r/>
            <w:r>
              <w:rPr>
                <w:rFonts w:ascii="宋体" w:hAnsi="宋体" w:eastAsia="宋体"/>
                <w:b/>
                <w:color w:val="FFFFFF"/>
                <w:sz w:val="17"/>
              </w:rPr>
              <w:t>方法</w:t>
            </w:r>
          </w:p>
        </w:tc>
        <w:tc>
          <w:tcPr>
            <w:tcW w:type="dxa" w:w="2324"/>
            <w:vAlign w:val="center"/>
            <w:shd w:fill="1F4E79"/>
          </w:tcPr>
          <w:p>
            <w:pPr>
              <w:jc w:val="center"/>
            </w:pPr>
            <w:r/>
            <w:r>
              <w:rPr>
                <w:rFonts w:ascii="宋体" w:hAnsi="宋体" w:eastAsia="宋体"/>
                <w:b/>
                <w:color w:val="FFFFFF"/>
                <w:sz w:val="17"/>
              </w:rPr>
              <w:t>是否采用</w:t>
            </w:r>
          </w:p>
        </w:tc>
        <w:tc>
          <w:tcPr>
            <w:tcW w:type="dxa" w:w="2324"/>
            <w:vAlign w:val="center"/>
            <w:shd w:fill="1F4E79"/>
          </w:tcPr>
          <w:p>
            <w:pPr>
              <w:jc w:val="center"/>
            </w:pPr>
            <w:r/>
            <w:r>
              <w:rPr>
                <w:rFonts w:ascii="宋体" w:hAnsi="宋体" w:eastAsia="宋体"/>
                <w:b/>
                <w:color w:val="FFFFFF"/>
                <w:sz w:val="17"/>
              </w:rPr>
              <w:t>适用场景</w:t>
            </w:r>
          </w:p>
        </w:tc>
        <w:tc>
          <w:tcPr>
            <w:tcW w:type="dxa" w:w="2324"/>
            <w:vAlign w:val="center"/>
            <w:shd w:fill="1F4E79"/>
          </w:tcPr>
          <w:p>
            <w:pPr>
              <w:jc w:val="center"/>
            </w:pPr>
            <w:r/>
            <w:r>
              <w:rPr>
                <w:rFonts w:ascii="宋体" w:hAnsi="宋体" w:eastAsia="宋体"/>
                <w:b/>
                <w:color w:val="FFFFFF"/>
                <w:sz w:val="17"/>
              </w:rPr>
              <w:t>理由</w:t>
            </w:r>
          </w:p>
        </w:tc>
      </w:tr>
      <w:tr>
        <w:tc>
          <w:tcPr>
            <w:tcW w:type="dxa" w:w="2324"/>
            <w:vAlign w:val="center"/>
          </w:tcPr>
          <w:p>
            <w:pPr>
              <w:jc w:val="left"/>
            </w:pPr>
            <w:r/>
            <w:r>
              <w:rPr>
                <w:rFonts w:ascii="宋体" w:hAnsi="宋体" w:eastAsia="宋体"/>
                <w:b w:val="0"/>
                <w:color w:val="000000"/>
                <w:sz w:val="17"/>
              </w:rPr>
              <w:t>requests + BeautifulSoup</w:t>
            </w:r>
          </w:p>
        </w:tc>
        <w:tc>
          <w:tcPr>
            <w:tcW w:type="dxa" w:w="2324"/>
            <w:vAlign w:val="center"/>
          </w:tcPr>
          <w:p>
            <w:pPr>
              <w:jc w:val="left"/>
            </w:pPr>
            <w:r/>
            <w:r>
              <w:rPr>
                <w:rFonts w:ascii="宋体" w:hAnsi="宋体" w:eastAsia="宋体"/>
                <w:b w:val="0"/>
                <w:color w:val="000000"/>
                <w:sz w:val="17"/>
              </w:rPr>
              <w:t>优先采用</w:t>
            </w:r>
          </w:p>
        </w:tc>
        <w:tc>
          <w:tcPr>
            <w:tcW w:type="dxa" w:w="2324"/>
            <w:vAlign w:val="center"/>
          </w:tcPr>
          <w:p>
            <w:pPr>
              <w:jc w:val="left"/>
            </w:pPr>
            <w:r/>
            <w:r>
              <w:rPr>
                <w:rFonts w:ascii="宋体" w:hAnsi="宋体" w:eastAsia="宋体"/>
                <w:b w:val="0"/>
                <w:color w:val="000000"/>
                <w:sz w:val="17"/>
              </w:rPr>
              <w:t>列表页静态 HTML 可解析时</w:t>
            </w:r>
          </w:p>
        </w:tc>
        <w:tc>
          <w:tcPr>
            <w:tcW w:type="dxa" w:w="2324"/>
            <w:vAlign w:val="center"/>
          </w:tcPr>
          <w:p>
            <w:pPr>
              <w:jc w:val="left"/>
            </w:pPr>
            <w:r/>
            <w:r>
              <w:rPr>
                <w:rFonts w:ascii="宋体" w:hAnsi="宋体" w:eastAsia="宋体"/>
                <w:b w:val="0"/>
                <w:color w:val="000000"/>
                <w:sz w:val="17"/>
              </w:rPr>
              <w:t>速度快、部署简单、资源占用低，适合多页采集</w:t>
            </w:r>
          </w:p>
        </w:tc>
      </w:tr>
      <w:tr>
        <w:tc>
          <w:tcPr>
            <w:tcW w:type="dxa" w:w="2324"/>
            <w:vAlign w:val="center"/>
            <w:shd w:fill="F4F8FC"/>
          </w:tcPr>
          <w:p>
            <w:pPr>
              <w:jc w:val="left"/>
            </w:pPr>
            <w:r/>
            <w:r>
              <w:rPr>
                <w:rFonts w:ascii="宋体" w:hAnsi="宋体" w:eastAsia="宋体"/>
                <w:b w:val="0"/>
                <w:color w:val="000000"/>
                <w:sz w:val="17"/>
              </w:rPr>
              <w:t>Playwright</w:t>
            </w:r>
          </w:p>
        </w:tc>
        <w:tc>
          <w:tcPr>
            <w:tcW w:type="dxa" w:w="2324"/>
            <w:vAlign w:val="center"/>
            <w:shd w:fill="F4F8FC"/>
          </w:tcPr>
          <w:p>
            <w:pPr>
              <w:jc w:val="left"/>
            </w:pPr>
            <w:r/>
            <w:r>
              <w:rPr>
                <w:rFonts w:ascii="宋体" w:hAnsi="宋体" w:eastAsia="宋体"/>
                <w:b w:val="0"/>
                <w:color w:val="000000"/>
                <w:sz w:val="17"/>
              </w:rPr>
              <w:t>回退采用</w:t>
            </w:r>
          </w:p>
        </w:tc>
        <w:tc>
          <w:tcPr>
            <w:tcW w:type="dxa" w:w="2324"/>
            <w:vAlign w:val="center"/>
            <w:shd w:fill="F4F8FC"/>
          </w:tcPr>
          <w:p>
            <w:pPr>
              <w:jc w:val="left"/>
            </w:pPr>
            <w:r/>
            <w:r>
              <w:rPr>
                <w:rFonts w:ascii="宋体" w:hAnsi="宋体" w:eastAsia="宋体"/>
                <w:b w:val="0"/>
                <w:color w:val="000000"/>
                <w:sz w:val="17"/>
              </w:rPr>
              <w:t>页面需 JS 渲染或普通请求拿不到有效内容时</w:t>
            </w:r>
          </w:p>
        </w:tc>
        <w:tc>
          <w:tcPr>
            <w:tcW w:type="dxa" w:w="2324"/>
            <w:vAlign w:val="center"/>
            <w:shd w:fill="F4F8FC"/>
          </w:tcPr>
          <w:p>
            <w:pPr>
              <w:jc w:val="left"/>
            </w:pPr>
            <w:r/>
            <w:r>
              <w:rPr>
                <w:rFonts w:ascii="宋体" w:hAnsi="宋体" w:eastAsia="宋体"/>
                <w:b w:val="0"/>
                <w:color w:val="000000"/>
                <w:sz w:val="17"/>
              </w:rPr>
              <w:t>比 Selenium 更适合现代自动化和服务器环境，但成本较高</w:t>
            </w:r>
          </w:p>
        </w:tc>
      </w:tr>
      <w:tr>
        <w:tc>
          <w:tcPr>
            <w:tcW w:type="dxa" w:w="2324"/>
            <w:vAlign w:val="center"/>
          </w:tcPr>
          <w:p>
            <w:pPr>
              <w:jc w:val="left"/>
            </w:pPr>
            <w:r/>
            <w:r>
              <w:rPr>
                <w:rFonts w:ascii="宋体" w:hAnsi="宋体" w:eastAsia="宋体"/>
                <w:b w:val="0"/>
                <w:color w:val="000000"/>
                <w:sz w:val="17"/>
              </w:rPr>
              <w:t>Selenium/EdgeDriver</w:t>
            </w:r>
          </w:p>
        </w:tc>
        <w:tc>
          <w:tcPr>
            <w:tcW w:type="dxa" w:w="2324"/>
            <w:vAlign w:val="center"/>
          </w:tcPr>
          <w:p>
            <w:pPr>
              <w:jc w:val="left"/>
            </w:pPr>
            <w:r/>
            <w:r>
              <w:rPr>
                <w:rFonts w:ascii="宋体" w:hAnsi="宋体" w:eastAsia="宋体"/>
                <w:b w:val="0"/>
                <w:color w:val="000000"/>
                <w:sz w:val="17"/>
              </w:rPr>
              <w:t>不作为新系统默认方案</w:t>
            </w:r>
          </w:p>
        </w:tc>
        <w:tc>
          <w:tcPr>
            <w:tcW w:type="dxa" w:w="2324"/>
            <w:vAlign w:val="center"/>
          </w:tcPr>
          <w:p>
            <w:pPr>
              <w:jc w:val="left"/>
            </w:pPr>
            <w:r/>
            <w:r>
              <w:rPr>
                <w:rFonts w:ascii="宋体" w:hAnsi="宋体" w:eastAsia="宋体"/>
                <w:b w:val="0"/>
                <w:color w:val="000000"/>
                <w:sz w:val="17"/>
              </w:rPr>
              <w:t>仅作为旧代码参考</w:t>
            </w:r>
          </w:p>
        </w:tc>
        <w:tc>
          <w:tcPr>
            <w:tcW w:type="dxa" w:w="2324"/>
            <w:vAlign w:val="center"/>
          </w:tcPr>
          <w:p>
            <w:pPr>
              <w:jc w:val="left"/>
            </w:pPr>
            <w:r/>
            <w:r>
              <w:rPr>
                <w:rFonts w:ascii="宋体" w:hAnsi="宋体" w:eastAsia="宋体"/>
                <w:b w:val="0"/>
                <w:color w:val="000000"/>
                <w:sz w:val="17"/>
              </w:rPr>
              <w:t>driver 依赖和服务器部署较笨重</w:t>
            </w:r>
          </w:p>
        </w:tc>
      </w:tr>
      <w:tr>
        <w:tc>
          <w:tcPr>
            <w:tcW w:type="dxa" w:w="2324"/>
            <w:vAlign w:val="center"/>
            <w:shd w:fill="F4F8FC"/>
          </w:tcPr>
          <w:p>
            <w:pPr>
              <w:jc w:val="left"/>
            </w:pPr>
            <w:r/>
            <w:r>
              <w:rPr>
                <w:rFonts w:ascii="宋体" w:hAnsi="宋体" w:eastAsia="宋体"/>
                <w:b w:val="0"/>
                <w:color w:val="000000"/>
                <w:sz w:val="17"/>
              </w:rPr>
              <w:t>Agent 自主爬取</w:t>
            </w:r>
          </w:p>
        </w:tc>
        <w:tc>
          <w:tcPr>
            <w:tcW w:type="dxa" w:w="2324"/>
            <w:vAlign w:val="center"/>
            <w:shd w:fill="F4F8FC"/>
          </w:tcPr>
          <w:p>
            <w:pPr>
              <w:jc w:val="left"/>
            </w:pPr>
            <w:r/>
            <w:r>
              <w:rPr>
                <w:rFonts w:ascii="宋体" w:hAnsi="宋体" w:eastAsia="宋体"/>
                <w:b w:val="0"/>
                <w:color w:val="000000"/>
                <w:sz w:val="17"/>
              </w:rPr>
              <w:t>不采用</w:t>
            </w:r>
          </w:p>
        </w:tc>
        <w:tc>
          <w:tcPr>
            <w:tcW w:type="dxa" w:w="2324"/>
            <w:vAlign w:val="center"/>
            <w:shd w:fill="F4F8FC"/>
          </w:tcPr>
          <w:p>
            <w:pPr>
              <w:jc w:val="left"/>
            </w:pPr>
            <w:r/>
            <w:r>
              <w:rPr>
                <w:rFonts w:ascii="宋体" w:hAnsi="宋体" w:eastAsia="宋体"/>
                <w:b w:val="0"/>
                <w:color w:val="000000"/>
                <w:sz w:val="17"/>
              </w:rPr>
              <w:t>不作为采集主流程</w:t>
            </w:r>
          </w:p>
        </w:tc>
        <w:tc>
          <w:tcPr>
            <w:tcW w:type="dxa" w:w="2324"/>
            <w:vAlign w:val="center"/>
            <w:shd w:fill="F4F8FC"/>
          </w:tcPr>
          <w:p>
            <w:pPr>
              <w:jc w:val="left"/>
            </w:pPr>
            <w:r/>
            <w:r>
              <w:rPr>
                <w:rFonts w:ascii="宋体" w:hAnsi="宋体" w:eastAsia="宋体"/>
                <w:b w:val="0"/>
                <w:color w:val="000000"/>
                <w:sz w:val="17"/>
              </w:rPr>
              <w:t>不可控、不可复现、难验收；Agent 只做诊断和参数建议</w:t>
            </w:r>
          </w:p>
        </w:tc>
      </w:tr>
    </w:tbl>
    <w:p/>
    <w:p>
      <w:pPr>
        <w:pStyle w:val="Heading2"/>
      </w:pPr>
      <w:r>
        <w:rPr>
          <w:rFonts w:ascii="黑体" w:hAnsi="黑体" w:eastAsia="黑体"/>
          <w:color w:val="1F4E79"/>
        </w:rPr>
        <w:t>4.4 多线程采集设计</w:t>
      </w:r>
    </w:p>
    <w:p>
      <w:pPr>
        <w:spacing w:line="300" w:lineRule="auto" w:after="80"/>
        <w:ind w:firstLine="420"/>
      </w:pPr>
      <w:r>
        <w:rPr>
          <w:rFonts w:ascii="宋体" w:hAnsi="宋体" w:eastAsia="宋体"/>
          <w:sz w:val="21"/>
        </w:rPr>
        <w:t>多线程的目标不是追求最大并发，而是在合理限速下提高按区县、页码分片采集的效率。建议默认 MAX_WORKERS=3~5，每次请求随机间隔 1~3 秒，并保存成功页、失败页和错误类型。</w:t>
      </w:r>
    </w:p>
    <w:p>
      <w:pPr>
        <w:spacing w:before="60" w:after="60"/>
        <w:shd w:fill="F2F2F2"/>
      </w:pPr>
      <w:r>
        <w:rPr>
          <w:rFonts w:ascii="Consolas" w:hAnsi="Consolas" w:eastAsia="Consolas"/>
          <w:sz w:val="17"/>
        </w:rPr>
        <w:t>from concurrent.futures import ThreadPoolExecutor, as_completed</w:t>
        <w:br/>
      </w:r>
      <w:r>
        <w:rPr>
          <w:rFonts w:ascii="Consolas" w:hAnsi="Consolas" w:eastAsia="Consolas"/>
          <w:sz w:val="17"/>
        </w:rPr>
        <w:br/>
      </w:r>
      <w:r>
        <w:rPr>
          <w:rFonts w:ascii="Consolas" w:hAnsi="Consolas" w:eastAsia="Consolas"/>
          <w:sz w:val="17"/>
        </w:rPr>
        <w:t>MAX_WORKERS = 4</w:t>
        <w:br/>
      </w:r>
      <w:r>
        <w:rPr>
          <w:rFonts w:ascii="Consolas" w:hAnsi="Consolas" w:eastAsia="Consolas"/>
          <w:sz w:val="17"/>
        </w:rPr>
        <w:t>REQUEST_INTERVAL = (1.0, 3.0)</w:t>
        <w:br/>
      </w:r>
      <w:r>
        <w:rPr>
          <w:rFonts w:ascii="Consolas" w:hAnsi="Consolas" w:eastAsia="Consolas"/>
          <w:sz w:val="17"/>
        </w:rPr>
        <w:t>RETRY_TIMES = 3</w:t>
        <w:br/>
      </w:r>
      <w:r>
        <w:rPr>
          <w:rFonts w:ascii="Consolas" w:hAnsi="Consolas" w:eastAsia="Consolas"/>
          <w:sz w:val="17"/>
        </w:rPr>
        <w:br/>
      </w:r>
      <w:r>
        <w:rPr>
          <w:rFonts w:ascii="Consolas" w:hAnsi="Consolas" w:eastAsia="Consolas"/>
          <w:sz w:val="17"/>
        </w:rPr>
        <w:t>def crawl_task(source: str, districts: list[str], max_pages: int):</w:t>
        <w:br/>
      </w:r>
      <w:r>
        <w:rPr>
          <w:rFonts w:ascii="Consolas" w:hAnsi="Consolas" w:eastAsia="Consolas"/>
          <w:sz w:val="17"/>
        </w:rPr>
        <w:t xml:space="preserve">    task_id = create_crawl_task(source, districts, max_pages)</w:t>
        <w:br/>
      </w:r>
      <w:r>
        <w:rPr>
          <w:rFonts w:ascii="Consolas" w:hAnsi="Consolas" w:eastAsia="Consolas"/>
          <w:sz w:val="17"/>
        </w:rPr>
        <w:t xml:space="preserve">    pages = split_by_district_and_page(districts, max_pages)</w:t>
        <w:br/>
      </w:r>
      <w:r>
        <w:rPr>
          <w:rFonts w:ascii="Consolas" w:hAnsi="Consolas" w:eastAsia="Consolas"/>
          <w:sz w:val="17"/>
        </w:rPr>
        <w:t xml:space="preserve">    with ThreadPoolExecutor(max_workers=MAX_WORKERS) as pool:</w:t>
        <w:br/>
      </w:r>
      <w:r>
        <w:rPr>
          <w:rFonts w:ascii="Consolas" w:hAnsi="Consolas" w:eastAsia="Consolas"/>
          <w:sz w:val="17"/>
        </w:rPr>
        <w:t xml:space="preserve">        futures = [pool.submit(crawl_one_page_safe, source, page, task_id) for page in pages]</w:t>
        <w:br/>
      </w:r>
      <w:r>
        <w:rPr>
          <w:rFonts w:ascii="Consolas" w:hAnsi="Consolas" w:eastAsia="Consolas"/>
          <w:sz w:val="17"/>
        </w:rPr>
        <w:t xml:space="preserve">        for future in as_completed(futures):</w:t>
        <w:br/>
      </w:r>
      <w:r>
        <w:rPr>
          <w:rFonts w:ascii="Consolas" w:hAnsi="Consolas" w:eastAsia="Consolas"/>
          <w:sz w:val="17"/>
        </w:rPr>
        <w:t xml:space="preserve">            result = future.result()</w:t>
        <w:br/>
      </w:r>
      <w:r>
        <w:rPr>
          <w:rFonts w:ascii="Consolas" w:hAnsi="Consolas" w:eastAsia="Consolas"/>
          <w:sz w:val="17"/>
        </w:rPr>
        <w:t xml:space="preserve">            save_page_result(result)</w:t>
        <w:br/>
      </w:r>
      <w:r>
        <w:rPr>
          <w:rFonts w:ascii="Consolas" w:hAnsi="Consolas" w:eastAsia="Consolas"/>
          <w:sz w:val="17"/>
        </w:rPr>
        <w:t xml:space="preserve">            update_task_progress(task_id, result)</w:t>
        <w:br/>
      </w:r>
      <w:r>
        <w:rPr>
          <w:rFonts w:ascii="Consolas" w:hAnsi="Consolas" w:eastAsia="Consolas"/>
          <w:sz w:val="17"/>
        </w:rPr>
        <w:t xml:space="preserve">    finish_crawl_task(task_id)</w:t>
        <w:br/>
      </w:r>
    </w:p>
    <w:p>
      <w:pPr>
        <w:pStyle w:val="Heading2"/>
      </w:pPr>
      <w:r>
        <w:rPr>
          <w:rFonts w:ascii="黑体" w:hAnsi="黑体" w:eastAsia="黑体"/>
          <w:color w:val="1F4E79"/>
        </w:rPr>
        <w:t>4.5 采集任务状态机</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8"/>
              </w:rPr>
              <w:t>状态</w:t>
            </w:r>
          </w:p>
        </w:tc>
        <w:tc>
          <w:tcPr>
            <w:tcW w:type="dxa" w:w="3099"/>
            <w:vAlign w:val="center"/>
            <w:shd w:fill="1F4E79"/>
          </w:tcPr>
          <w:p>
            <w:pPr>
              <w:jc w:val="center"/>
            </w:pPr>
            <w:r/>
            <w:r>
              <w:rPr>
                <w:rFonts w:ascii="宋体" w:hAnsi="宋体" w:eastAsia="宋体"/>
                <w:b/>
                <w:color w:val="FFFFFF"/>
                <w:sz w:val="18"/>
              </w:rPr>
              <w:t>含义</w:t>
            </w:r>
          </w:p>
        </w:tc>
        <w:tc>
          <w:tcPr>
            <w:tcW w:type="dxa" w:w="3099"/>
            <w:vAlign w:val="center"/>
            <w:shd w:fill="1F4E79"/>
          </w:tcPr>
          <w:p>
            <w:pPr>
              <w:jc w:val="center"/>
            </w:pPr>
            <w:r/>
            <w:r>
              <w:rPr>
                <w:rFonts w:ascii="宋体" w:hAnsi="宋体" w:eastAsia="宋体"/>
                <w:b/>
                <w:color w:val="FFFFFF"/>
                <w:sz w:val="18"/>
              </w:rPr>
              <w:t>下一步</w:t>
            </w:r>
          </w:p>
        </w:tc>
      </w:tr>
      <w:tr>
        <w:tc>
          <w:tcPr>
            <w:tcW w:type="dxa" w:w="3099"/>
            <w:vAlign w:val="center"/>
          </w:tcPr>
          <w:p>
            <w:pPr>
              <w:jc w:val="left"/>
            </w:pPr>
            <w:r/>
            <w:r>
              <w:rPr>
                <w:rFonts w:ascii="宋体" w:hAnsi="宋体" w:eastAsia="宋体"/>
                <w:b w:val="0"/>
                <w:color w:val="000000"/>
                <w:sz w:val="18"/>
              </w:rPr>
              <w:t>pending</w:t>
            </w:r>
          </w:p>
        </w:tc>
        <w:tc>
          <w:tcPr>
            <w:tcW w:type="dxa" w:w="3099"/>
            <w:vAlign w:val="center"/>
          </w:tcPr>
          <w:p>
            <w:pPr>
              <w:jc w:val="left"/>
            </w:pPr>
            <w:r/>
            <w:r>
              <w:rPr>
                <w:rFonts w:ascii="宋体" w:hAnsi="宋体" w:eastAsia="宋体"/>
                <w:b w:val="0"/>
                <w:color w:val="000000"/>
                <w:sz w:val="18"/>
              </w:rPr>
              <w:t>任务已创建，尚未运行</w:t>
            </w:r>
          </w:p>
        </w:tc>
        <w:tc>
          <w:tcPr>
            <w:tcW w:type="dxa" w:w="3099"/>
            <w:vAlign w:val="center"/>
          </w:tcPr>
          <w:p>
            <w:pPr>
              <w:jc w:val="left"/>
            </w:pPr>
            <w:r/>
            <w:r>
              <w:rPr>
                <w:rFonts w:ascii="宋体" w:hAnsi="宋体" w:eastAsia="宋体"/>
                <w:b w:val="0"/>
                <w:color w:val="000000"/>
                <w:sz w:val="18"/>
              </w:rPr>
              <w:t>等待调度器或手动启动</w:t>
            </w:r>
          </w:p>
        </w:tc>
      </w:tr>
      <w:tr>
        <w:tc>
          <w:tcPr>
            <w:tcW w:type="dxa" w:w="3099"/>
            <w:vAlign w:val="center"/>
            <w:shd w:fill="F4F8FC"/>
          </w:tcPr>
          <w:p>
            <w:pPr>
              <w:jc w:val="left"/>
            </w:pPr>
            <w:r/>
            <w:r>
              <w:rPr>
                <w:rFonts w:ascii="宋体" w:hAnsi="宋体" w:eastAsia="宋体"/>
                <w:b w:val="0"/>
                <w:color w:val="000000"/>
                <w:sz w:val="18"/>
              </w:rPr>
              <w:t>running</w:t>
            </w:r>
          </w:p>
        </w:tc>
        <w:tc>
          <w:tcPr>
            <w:tcW w:type="dxa" w:w="3099"/>
            <w:vAlign w:val="center"/>
            <w:shd w:fill="F4F8FC"/>
          </w:tcPr>
          <w:p>
            <w:pPr>
              <w:jc w:val="left"/>
            </w:pPr>
            <w:r/>
            <w:r>
              <w:rPr>
                <w:rFonts w:ascii="宋体" w:hAnsi="宋体" w:eastAsia="宋体"/>
                <w:b w:val="0"/>
                <w:color w:val="000000"/>
                <w:sz w:val="18"/>
              </w:rPr>
              <w:t>正在采集</w:t>
            </w:r>
          </w:p>
        </w:tc>
        <w:tc>
          <w:tcPr>
            <w:tcW w:type="dxa" w:w="3099"/>
            <w:vAlign w:val="center"/>
            <w:shd w:fill="F4F8FC"/>
          </w:tcPr>
          <w:p>
            <w:pPr>
              <w:jc w:val="left"/>
            </w:pPr>
            <w:r/>
            <w:r>
              <w:rPr>
                <w:rFonts w:ascii="宋体" w:hAnsi="宋体" w:eastAsia="宋体"/>
                <w:b w:val="0"/>
                <w:color w:val="000000"/>
                <w:sz w:val="18"/>
              </w:rPr>
              <w:t>持续更新 success_pages/failed_pages</w:t>
            </w:r>
          </w:p>
        </w:tc>
      </w:tr>
      <w:tr>
        <w:tc>
          <w:tcPr>
            <w:tcW w:type="dxa" w:w="3099"/>
            <w:vAlign w:val="center"/>
          </w:tcPr>
          <w:p>
            <w:pPr>
              <w:jc w:val="left"/>
            </w:pPr>
            <w:r/>
            <w:r>
              <w:rPr>
                <w:rFonts w:ascii="宋体" w:hAnsi="宋体" w:eastAsia="宋体"/>
                <w:b w:val="0"/>
                <w:color w:val="000000"/>
                <w:sz w:val="18"/>
              </w:rPr>
              <w:t>success</w:t>
            </w:r>
          </w:p>
        </w:tc>
        <w:tc>
          <w:tcPr>
            <w:tcW w:type="dxa" w:w="3099"/>
            <w:vAlign w:val="center"/>
          </w:tcPr>
          <w:p>
            <w:pPr>
              <w:jc w:val="left"/>
            </w:pPr>
            <w:r/>
            <w:r>
              <w:rPr>
                <w:rFonts w:ascii="宋体" w:hAnsi="宋体" w:eastAsia="宋体"/>
                <w:b w:val="0"/>
                <w:color w:val="000000"/>
                <w:sz w:val="18"/>
              </w:rPr>
              <w:t>全部或主要页面采集完成</w:t>
            </w:r>
          </w:p>
        </w:tc>
        <w:tc>
          <w:tcPr>
            <w:tcW w:type="dxa" w:w="3099"/>
            <w:vAlign w:val="center"/>
          </w:tcPr>
          <w:p>
            <w:pPr>
              <w:jc w:val="left"/>
            </w:pPr>
            <w:r/>
            <w:r>
              <w:rPr>
                <w:rFonts w:ascii="宋体" w:hAnsi="宋体" w:eastAsia="宋体"/>
                <w:b w:val="0"/>
                <w:color w:val="000000"/>
                <w:sz w:val="18"/>
              </w:rPr>
              <w:t>生成质量报告</w:t>
            </w:r>
          </w:p>
        </w:tc>
      </w:tr>
      <w:tr>
        <w:tc>
          <w:tcPr>
            <w:tcW w:type="dxa" w:w="3099"/>
            <w:vAlign w:val="center"/>
            <w:shd w:fill="F4F8FC"/>
          </w:tcPr>
          <w:p>
            <w:pPr>
              <w:jc w:val="left"/>
            </w:pPr>
            <w:r/>
            <w:r>
              <w:rPr>
                <w:rFonts w:ascii="宋体" w:hAnsi="宋体" w:eastAsia="宋体"/>
                <w:b w:val="0"/>
                <w:color w:val="000000"/>
                <w:sz w:val="18"/>
              </w:rPr>
              <w:t>partial_failed</w:t>
            </w:r>
          </w:p>
        </w:tc>
        <w:tc>
          <w:tcPr>
            <w:tcW w:type="dxa" w:w="3099"/>
            <w:vAlign w:val="center"/>
            <w:shd w:fill="F4F8FC"/>
          </w:tcPr>
          <w:p>
            <w:pPr>
              <w:jc w:val="left"/>
            </w:pPr>
            <w:r/>
            <w:r>
              <w:rPr>
                <w:rFonts w:ascii="宋体" w:hAnsi="宋体" w:eastAsia="宋体"/>
                <w:b w:val="0"/>
                <w:color w:val="000000"/>
                <w:sz w:val="18"/>
              </w:rPr>
              <w:t>部分页面失败</w:t>
            </w:r>
          </w:p>
        </w:tc>
        <w:tc>
          <w:tcPr>
            <w:tcW w:type="dxa" w:w="3099"/>
            <w:vAlign w:val="center"/>
            <w:shd w:fill="F4F8FC"/>
          </w:tcPr>
          <w:p>
            <w:pPr>
              <w:jc w:val="left"/>
            </w:pPr>
            <w:r/>
            <w:r>
              <w:rPr>
                <w:rFonts w:ascii="宋体" w:hAnsi="宋体" w:eastAsia="宋体"/>
                <w:b w:val="0"/>
                <w:color w:val="000000"/>
                <w:sz w:val="18"/>
              </w:rPr>
              <w:t>允许补采失败页</w:t>
            </w:r>
          </w:p>
        </w:tc>
      </w:tr>
      <w:tr>
        <w:tc>
          <w:tcPr>
            <w:tcW w:type="dxa" w:w="3099"/>
            <w:vAlign w:val="center"/>
          </w:tcPr>
          <w:p>
            <w:pPr>
              <w:jc w:val="left"/>
            </w:pPr>
            <w:r/>
            <w:r>
              <w:rPr>
                <w:rFonts w:ascii="宋体" w:hAnsi="宋体" w:eastAsia="宋体"/>
                <w:b w:val="0"/>
                <w:color w:val="000000"/>
                <w:sz w:val="18"/>
              </w:rPr>
              <w:t>failed</w:t>
            </w:r>
          </w:p>
        </w:tc>
        <w:tc>
          <w:tcPr>
            <w:tcW w:type="dxa" w:w="3099"/>
            <w:vAlign w:val="center"/>
          </w:tcPr>
          <w:p>
            <w:pPr>
              <w:jc w:val="left"/>
            </w:pPr>
            <w:r/>
            <w:r>
              <w:rPr>
                <w:rFonts w:ascii="宋体" w:hAnsi="宋体" w:eastAsia="宋体"/>
                <w:b w:val="0"/>
                <w:color w:val="000000"/>
                <w:sz w:val="18"/>
              </w:rPr>
              <w:t>任务整体失败</w:t>
            </w:r>
          </w:p>
        </w:tc>
        <w:tc>
          <w:tcPr>
            <w:tcW w:type="dxa" w:w="3099"/>
            <w:vAlign w:val="center"/>
          </w:tcPr>
          <w:p>
            <w:pPr>
              <w:jc w:val="left"/>
            </w:pPr>
            <w:r/>
            <w:r>
              <w:rPr>
                <w:rFonts w:ascii="宋体" w:hAnsi="宋体" w:eastAsia="宋体"/>
                <w:b w:val="0"/>
                <w:color w:val="000000"/>
                <w:sz w:val="18"/>
              </w:rPr>
              <w:t>记录 error_type，Agent 可诊断</w:t>
            </w:r>
          </w:p>
        </w:tc>
      </w:tr>
      <w:tr>
        <w:tc>
          <w:tcPr>
            <w:tcW w:type="dxa" w:w="3099"/>
            <w:vAlign w:val="center"/>
            <w:shd w:fill="F4F8FC"/>
          </w:tcPr>
          <w:p>
            <w:pPr>
              <w:jc w:val="left"/>
            </w:pPr>
            <w:r/>
            <w:r>
              <w:rPr>
                <w:rFonts w:ascii="宋体" w:hAnsi="宋体" w:eastAsia="宋体"/>
                <w:b w:val="0"/>
                <w:color w:val="000000"/>
                <w:sz w:val="18"/>
              </w:rPr>
              <w:t>stopped</w:t>
            </w:r>
          </w:p>
        </w:tc>
        <w:tc>
          <w:tcPr>
            <w:tcW w:type="dxa" w:w="3099"/>
            <w:vAlign w:val="center"/>
            <w:shd w:fill="F4F8FC"/>
          </w:tcPr>
          <w:p>
            <w:pPr>
              <w:jc w:val="left"/>
            </w:pPr>
            <w:r/>
            <w:r>
              <w:rPr>
                <w:rFonts w:ascii="宋体" w:hAnsi="宋体" w:eastAsia="宋体"/>
                <w:b w:val="0"/>
                <w:color w:val="000000"/>
                <w:sz w:val="18"/>
              </w:rPr>
              <w:t>用户主动停止</w:t>
            </w:r>
          </w:p>
        </w:tc>
        <w:tc>
          <w:tcPr>
            <w:tcW w:type="dxa" w:w="3099"/>
            <w:vAlign w:val="center"/>
            <w:shd w:fill="F4F8FC"/>
          </w:tcPr>
          <w:p>
            <w:pPr>
              <w:jc w:val="left"/>
            </w:pPr>
            <w:r/>
            <w:r>
              <w:rPr>
                <w:rFonts w:ascii="宋体" w:hAnsi="宋体" w:eastAsia="宋体"/>
                <w:b w:val="0"/>
                <w:color w:val="000000"/>
                <w:sz w:val="18"/>
              </w:rPr>
              <w:t>保留已采集结果，不回滚</w:t>
            </w:r>
          </w:p>
        </w:tc>
      </w:tr>
    </w:tbl>
    <w:p/>
    <w:p>
      <w:pPr>
        <w:pStyle w:val="Heading2"/>
      </w:pPr>
      <w:r>
        <w:rPr>
          <w:rFonts w:ascii="黑体" w:hAnsi="黑体" w:eastAsia="黑体"/>
          <w:color w:val="1F4E79"/>
        </w:rPr>
        <w:t>4.6 数据获取验收标准</w:t>
      </w:r>
    </w:p>
    <w:p>
      <w:pPr>
        <w:spacing w:after="40"/>
        <w:ind w:left="397" w:hanging="198"/>
      </w:pPr>
      <w:r>
        <w:rPr>
          <w:rFonts w:ascii="宋体" w:hAnsi="宋体" w:eastAsia="宋体"/>
          <w:sz w:val="21"/>
        </w:rPr>
        <w:t>• MySQL listings 表有效记录数不少于 50,000。</w:t>
      </w:r>
    </w:p>
    <w:p>
      <w:pPr>
        <w:spacing w:after="40"/>
        <w:ind w:left="397" w:hanging="198"/>
      </w:pPr>
      <w:r>
        <w:rPr>
          <w:rFonts w:ascii="宋体" w:hAnsi="宋体" w:eastAsia="宋体"/>
          <w:sz w:val="21"/>
        </w:rPr>
        <w:t>• 记录每条数据来源 source、链接 link、区县 district、采集时间 crawl_time/first_seen_at。</w:t>
      </w:r>
    </w:p>
    <w:p>
      <w:pPr>
        <w:spacing w:after="40"/>
        <w:ind w:left="397" w:hanging="198"/>
      </w:pPr>
      <w:r>
        <w:rPr>
          <w:rFonts w:ascii="宋体" w:hAnsi="宋体" w:eastAsia="宋体"/>
          <w:sz w:val="21"/>
        </w:rPr>
        <w:t>• 采集任务可在页面创建和查看，失败页可追踪。</w:t>
      </w:r>
    </w:p>
    <w:p>
      <w:pPr>
        <w:spacing w:after="40"/>
        <w:ind w:left="397" w:hanging="198"/>
      </w:pPr>
      <w:r>
        <w:rPr>
          <w:rFonts w:ascii="宋体" w:hAnsi="宋体" w:eastAsia="宋体"/>
          <w:sz w:val="21"/>
        </w:rPr>
        <w:t>• 多线程采集可以通过日志或任务耗时对比证明效率提升。</w:t>
      </w:r>
    </w:p>
    <w:p>
      <w:pPr>
        <w:spacing w:after="40"/>
        <w:ind w:left="397" w:hanging="198"/>
      </w:pPr>
      <w:r>
        <w:rPr>
          <w:rFonts w:ascii="宋体" w:hAnsi="宋体" w:eastAsia="宋体"/>
          <w:sz w:val="21"/>
        </w:rPr>
        <w:t>• 不要求现场重新爬取 5万条，演示时可展示冷启动导入 + 小规模增量采集。</w:t>
      </w:r>
    </w:p>
    <w:p>
      <w:pPr>
        <w:pStyle w:val="Heading1"/>
      </w:pPr>
      <w:r>
        <w:rPr>
          <w:rFonts w:ascii="黑体" w:hAnsi="黑体" w:eastAsia="黑体"/>
          <w:color w:val="1F4E79"/>
        </w:rPr>
        <w:t>第5章 数据整理（清洗与存储）实现</w:t>
      </w:r>
    </w:p>
    <w:p>
      <w:pPr>
        <w:pStyle w:val="Heading2"/>
      </w:pPr>
      <w:r>
        <w:rPr>
          <w:rFonts w:ascii="黑体" w:hAnsi="黑体" w:eastAsia="黑体"/>
          <w:color w:val="1F4E79"/>
        </w:rPr>
        <w:t>5.1 MySQL 数据模型</w:t>
      </w:r>
    </w:p>
    <w:p>
      <w:pPr>
        <w:spacing w:line="300" w:lineRule="auto" w:after="80"/>
        <w:ind w:firstLine="420"/>
      </w:pPr>
      <w:r>
        <w:rPr>
          <w:rFonts w:ascii="宋体" w:hAnsi="宋体" w:eastAsia="宋体"/>
          <w:sz w:val="21"/>
        </w:rPr>
        <w:t>MySQL 是系统唯一运行数据库。旧 SQLite/CSV 只用于一次性导入，导入后所有查询、图表、模型和 Agent 工具均只访问 MySQL。</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6"/>
              </w:rPr>
              <w:t>表名</w:t>
            </w:r>
          </w:p>
        </w:tc>
        <w:tc>
          <w:tcPr>
            <w:tcW w:type="dxa" w:w="3099"/>
            <w:vAlign w:val="center"/>
            <w:shd w:fill="1F4E79"/>
          </w:tcPr>
          <w:p>
            <w:pPr>
              <w:jc w:val="center"/>
            </w:pPr>
            <w:r/>
            <w:r>
              <w:rPr>
                <w:rFonts w:ascii="宋体" w:hAnsi="宋体" w:eastAsia="宋体"/>
                <w:b/>
                <w:color w:val="FFFFFF"/>
                <w:sz w:val="16"/>
              </w:rPr>
              <w:t>用途</w:t>
            </w:r>
          </w:p>
        </w:tc>
        <w:tc>
          <w:tcPr>
            <w:tcW w:type="dxa" w:w="3099"/>
            <w:vAlign w:val="center"/>
            <w:shd w:fill="1F4E79"/>
          </w:tcPr>
          <w:p>
            <w:pPr>
              <w:jc w:val="center"/>
            </w:pPr>
            <w:r/>
            <w:r>
              <w:rPr>
                <w:rFonts w:ascii="宋体" w:hAnsi="宋体" w:eastAsia="宋体"/>
                <w:b/>
                <w:color w:val="FFFFFF"/>
                <w:sz w:val="16"/>
              </w:rPr>
              <w:t>核心字段</w:t>
            </w:r>
          </w:p>
        </w:tc>
      </w:tr>
      <w:tr>
        <w:tc>
          <w:tcPr>
            <w:tcW w:type="dxa" w:w="3099"/>
            <w:vAlign w:val="center"/>
          </w:tcPr>
          <w:p>
            <w:pPr>
              <w:jc w:val="left"/>
            </w:pPr>
            <w:r/>
            <w:r>
              <w:rPr>
                <w:rFonts w:ascii="宋体" w:hAnsi="宋体" w:eastAsia="宋体"/>
                <w:b w:val="0"/>
                <w:color w:val="000000"/>
                <w:sz w:val="16"/>
              </w:rPr>
              <w:t>data_sources</w:t>
            </w:r>
          </w:p>
        </w:tc>
        <w:tc>
          <w:tcPr>
            <w:tcW w:type="dxa" w:w="3099"/>
            <w:vAlign w:val="center"/>
          </w:tcPr>
          <w:p>
            <w:pPr>
              <w:jc w:val="left"/>
            </w:pPr>
            <w:r/>
            <w:r>
              <w:rPr>
                <w:rFonts w:ascii="宋体" w:hAnsi="宋体" w:eastAsia="宋体"/>
                <w:b w:val="0"/>
                <w:color w:val="000000"/>
                <w:sz w:val="16"/>
              </w:rPr>
              <w:t>记录数据源配置</w:t>
            </w:r>
          </w:p>
        </w:tc>
        <w:tc>
          <w:tcPr>
            <w:tcW w:type="dxa" w:w="3099"/>
            <w:vAlign w:val="center"/>
          </w:tcPr>
          <w:p>
            <w:pPr>
              <w:jc w:val="left"/>
            </w:pPr>
            <w:r/>
            <w:r>
              <w:rPr>
                <w:rFonts w:ascii="宋体" w:hAnsi="宋体" w:eastAsia="宋体"/>
                <w:b w:val="0"/>
                <w:color w:val="000000"/>
                <w:sz w:val="16"/>
              </w:rPr>
              <w:t>id, name, base_url, enabled, priority, last_checked_at</w:t>
            </w:r>
          </w:p>
        </w:tc>
      </w:tr>
      <w:tr>
        <w:tc>
          <w:tcPr>
            <w:tcW w:type="dxa" w:w="3099"/>
            <w:vAlign w:val="center"/>
            <w:shd w:fill="F4F8FC"/>
          </w:tcPr>
          <w:p>
            <w:pPr>
              <w:jc w:val="left"/>
            </w:pPr>
            <w:r/>
            <w:r>
              <w:rPr>
                <w:rFonts w:ascii="宋体" w:hAnsi="宋体" w:eastAsia="宋体"/>
                <w:b w:val="0"/>
                <w:color w:val="000000"/>
                <w:sz w:val="16"/>
              </w:rPr>
              <w:t>listings</w:t>
            </w:r>
          </w:p>
        </w:tc>
        <w:tc>
          <w:tcPr>
            <w:tcW w:type="dxa" w:w="3099"/>
            <w:vAlign w:val="center"/>
            <w:shd w:fill="F4F8FC"/>
          </w:tcPr>
          <w:p>
            <w:pPr>
              <w:jc w:val="left"/>
            </w:pPr>
            <w:r/>
            <w:r>
              <w:rPr>
                <w:rFonts w:ascii="宋体" w:hAnsi="宋体" w:eastAsia="宋体"/>
                <w:b w:val="0"/>
                <w:color w:val="000000"/>
                <w:sz w:val="16"/>
              </w:rPr>
              <w:t>标准房源主表</w:t>
            </w:r>
          </w:p>
        </w:tc>
        <w:tc>
          <w:tcPr>
            <w:tcW w:type="dxa" w:w="3099"/>
            <w:vAlign w:val="center"/>
            <w:shd w:fill="F4F8FC"/>
          </w:tcPr>
          <w:p>
            <w:pPr>
              <w:jc w:val="left"/>
            </w:pPr>
            <w:r/>
            <w:r>
              <w:rPr>
                <w:rFonts w:ascii="宋体" w:hAnsi="宋体" w:eastAsia="宋体"/>
                <w:b w:val="0"/>
                <w:color w:val="000000"/>
                <w:sz w:val="16"/>
              </w:rPr>
              <w:t>source, source_listing_id, title, link, district, community, total_price, unit_price, area, layout, fingerprint, status</w:t>
            </w:r>
          </w:p>
        </w:tc>
      </w:tr>
      <w:tr>
        <w:tc>
          <w:tcPr>
            <w:tcW w:type="dxa" w:w="3099"/>
            <w:vAlign w:val="center"/>
          </w:tcPr>
          <w:p>
            <w:pPr>
              <w:jc w:val="left"/>
            </w:pPr>
            <w:r/>
            <w:r>
              <w:rPr>
                <w:rFonts w:ascii="宋体" w:hAnsi="宋体" w:eastAsia="宋体"/>
                <w:b w:val="0"/>
                <w:color w:val="000000"/>
                <w:sz w:val="16"/>
              </w:rPr>
              <w:t>listing_snapshots</w:t>
            </w:r>
          </w:p>
        </w:tc>
        <w:tc>
          <w:tcPr>
            <w:tcW w:type="dxa" w:w="3099"/>
            <w:vAlign w:val="center"/>
          </w:tcPr>
          <w:p>
            <w:pPr>
              <w:jc w:val="left"/>
            </w:pPr>
            <w:r/>
            <w:r>
              <w:rPr>
                <w:rFonts w:ascii="宋体" w:hAnsi="宋体" w:eastAsia="宋体"/>
                <w:b w:val="0"/>
                <w:color w:val="000000"/>
                <w:sz w:val="16"/>
              </w:rPr>
              <w:t>房源价格与状态快照</w:t>
            </w:r>
          </w:p>
        </w:tc>
        <w:tc>
          <w:tcPr>
            <w:tcW w:type="dxa" w:w="3099"/>
            <w:vAlign w:val="center"/>
          </w:tcPr>
          <w:p>
            <w:pPr>
              <w:jc w:val="left"/>
            </w:pPr>
            <w:r/>
            <w:r>
              <w:rPr>
                <w:rFonts w:ascii="宋体" w:hAnsi="宋体" w:eastAsia="宋体"/>
                <w:b w:val="0"/>
                <w:color w:val="000000"/>
                <w:sz w:val="16"/>
              </w:rPr>
              <w:t>listing_id, task_id, total_price, unit_price, crawl_time, raw_hash</w:t>
            </w:r>
          </w:p>
        </w:tc>
      </w:tr>
      <w:tr>
        <w:tc>
          <w:tcPr>
            <w:tcW w:type="dxa" w:w="3099"/>
            <w:vAlign w:val="center"/>
            <w:shd w:fill="F4F8FC"/>
          </w:tcPr>
          <w:p>
            <w:pPr>
              <w:jc w:val="left"/>
            </w:pPr>
            <w:r/>
            <w:r>
              <w:rPr>
                <w:rFonts w:ascii="宋体" w:hAnsi="宋体" w:eastAsia="宋体"/>
                <w:b w:val="0"/>
                <w:color w:val="000000"/>
                <w:sz w:val="16"/>
              </w:rPr>
              <w:t>crawl_tasks</w:t>
            </w:r>
          </w:p>
        </w:tc>
        <w:tc>
          <w:tcPr>
            <w:tcW w:type="dxa" w:w="3099"/>
            <w:vAlign w:val="center"/>
            <w:shd w:fill="F4F8FC"/>
          </w:tcPr>
          <w:p>
            <w:pPr>
              <w:jc w:val="left"/>
            </w:pPr>
            <w:r/>
            <w:r>
              <w:rPr>
                <w:rFonts w:ascii="宋体" w:hAnsi="宋体" w:eastAsia="宋体"/>
                <w:b w:val="0"/>
                <w:color w:val="000000"/>
                <w:sz w:val="16"/>
              </w:rPr>
              <w:t>采集任务主表</w:t>
            </w:r>
          </w:p>
        </w:tc>
        <w:tc>
          <w:tcPr>
            <w:tcW w:type="dxa" w:w="3099"/>
            <w:vAlign w:val="center"/>
            <w:shd w:fill="F4F8FC"/>
          </w:tcPr>
          <w:p>
            <w:pPr>
              <w:jc w:val="left"/>
            </w:pPr>
            <w:r/>
            <w:r>
              <w:rPr>
                <w:rFonts w:ascii="宋体" w:hAnsi="宋体" w:eastAsia="宋体"/>
                <w:b w:val="0"/>
                <w:color w:val="000000"/>
                <w:sz w:val="16"/>
              </w:rPr>
              <w:t>source, mode, districts, max_pages, status, success_pages, failed_pages</w:t>
            </w:r>
          </w:p>
        </w:tc>
      </w:tr>
      <w:tr>
        <w:tc>
          <w:tcPr>
            <w:tcW w:type="dxa" w:w="3099"/>
            <w:vAlign w:val="center"/>
          </w:tcPr>
          <w:p>
            <w:pPr>
              <w:jc w:val="left"/>
            </w:pPr>
            <w:r/>
            <w:r>
              <w:rPr>
                <w:rFonts w:ascii="宋体" w:hAnsi="宋体" w:eastAsia="宋体"/>
                <w:b w:val="0"/>
                <w:color w:val="000000"/>
                <w:sz w:val="16"/>
              </w:rPr>
              <w:t>crawl_logs</w:t>
            </w:r>
          </w:p>
        </w:tc>
        <w:tc>
          <w:tcPr>
            <w:tcW w:type="dxa" w:w="3099"/>
            <w:vAlign w:val="center"/>
          </w:tcPr>
          <w:p>
            <w:pPr>
              <w:jc w:val="left"/>
            </w:pPr>
            <w:r/>
            <w:r>
              <w:rPr>
                <w:rFonts w:ascii="宋体" w:hAnsi="宋体" w:eastAsia="宋体"/>
                <w:b w:val="0"/>
                <w:color w:val="000000"/>
                <w:sz w:val="16"/>
              </w:rPr>
              <w:t>采集日志明细</w:t>
            </w:r>
          </w:p>
        </w:tc>
        <w:tc>
          <w:tcPr>
            <w:tcW w:type="dxa" w:w="3099"/>
            <w:vAlign w:val="center"/>
          </w:tcPr>
          <w:p>
            <w:pPr>
              <w:jc w:val="left"/>
            </w:pPr>
            <w:r/>
            <w:r>
              <w:rPr>
                <w:rFonts w:ascii="宋体" w:hAnsi="宋体" w:eastAsia="宋体"/>
                <w:b w:val="0"/>
                <w:color w:val="000000"/>
                <w:sz w:val="16"/>
              </w:rPr>
              <w:t>task_id, level, district, page, message, error_type</w:t>
            </w:r>
          </w:p>
        </w:tc>
      </w:tr>
      <w:tr>
        <w:tc>
          <w:tcPr>
            <w:tcW w:type="dxa" w:w="3099"/>
            <w:vAlign w:val="center"/>
            <w:shd w:fill="F4F8FC"/>
          </w:tcPr>
          <w:p>
            <w:pPr>
              <w:jc w:val="left"/>
            </w:pPr>
            <w:r/>
            <w:r>
              <w:rPr>
                <w:rFonts w:ascii="宋体" w:hAnsi="宋体" w:eastAsia="宋体"/>
                <w:b w:val="0"/>
                <w:color w:val="000000"/>
                <w:sz w:val="16"/>
              </w:rPr>
              <w:t>data_quality_reports</w:t>
            </w:r>
          </w:p>
        </w:tc>
        <w:tc>
          <w:tcPr>
            <w:tcW w:type="dxa" w:w="3099"/>
            <w:vAlign w:val="center"/>
            <w:shd w:fill="F4F8FC"/>
          </w:tcPr>
          <w:p>
            <w:pPr>
              <w:jc w:val="left"/>
            </w:pPr>
            <w:r/>
            <w:r>
              <w:rPr>
                <w:rFonts w:ascii="宋体" w:hAnsi="宋体" w:eastAsia="宋体"/>
                <w:b w:val="0"/>
                <w:color w:val="000000"/>
                <w:sz w:val="16"/>
              </w:rPr>
              <w:t>数据质量报告</w:t>
            </w:r>
          </w:p>
        </w:tc>
        <w:tc>
          <w:tcPr>
            <w:tcW w:type="dxa" w:w="3099"/>
            <w:vAlign w:val="center"/>
            <w:shd w:fill="F4F8FC"/>
          </w:tcPr>
          <w:p>
            <w:pPr>
              <w:jc w:val="left"/>
            </w:pPr>
            <w:r/>
            <w:r>
              <w:rPr>
                <w:rFonts w:ascii="宋体" w:hAnsi="宋体" w:eastAsia="宋体"/>
                <w:b w:val="0"/>
                <w:color w:val="000000"/>
                <w:sz w:val="16"/>
              </w:rPr>
              <w:t>total_count, valid_count, duplicate_count, missing_rate, abnormal_rate, quality_score</w:t>
            </w:r>
          </w:p>
        </w:tc>
      </w:tr>
      <w:tr>
        <w:tc>
          <w:tcPr>
            <w:tcW w:type="dxa" w:w="3099"/>
            <w:vAlign w:val="center"/>
          </w:tcPr>
          <w:p>
            <w:pPr>
              <w:jc w:val="left"/>
            </w:pPr>
            <w:r/>
            <w:r>
              <w:rPr>
                <w:rFonts w:ascii="宋体" w:hAnsi="宋体" w:eastAsia="宋体"/>
                <w:b w:val="0"/>
                <w:color w:val="000000"/>
                <w:sz w:val="16"/>
              </w:rPr>
              <w:t>analysis_jobs</w:t>
            </w:r>
          </w:p>
        </w:tc>
        <w:tc>
          <w:tcPr>
            <w:tcW w:type="dxa" w:w="3099"/>
            <w:vAlign w:val="center"/>
          </w:tcPr>
          <w:p>
            <w:pPr>
              <w:jc w:val="left"/>
            </w:pPr>
            <w:r/>
            <w:r>
              <w:rPr>
                <w:rFonts w:ascii="宋体" w:hAnsi="宋体" w:eastAsia="宋体"/>
                <w:b w:val="0"/>
                <w:color w:val="000000"/>
                <w:sz w:val="16"/>
              </w:rPr>
              <w:t>分析任务主表</w:t>
            </w:r>
          </w:p>
        </w:tc>
        <w:tc>
          <w:tcPr>
            <w:tcW w:type="dxa" w:w="3099"/>
            <w:vAlign w:val="center"/>
          </w:tcPr>
          <w:p>
            <w:pPr>
              <w:jc w:val="left"/>
            </w:pPr>
            <w:r/>
            <w:r>
              <w:rPr>
                <w:rFonts w:ascii="宋体" w:hAnsi="宋体" w:eastAsia="宋体"/>
                <w:b w:val="0"/>
                <w:color w:val="000000"/>
                <w:sz w:val="16"/>
              </w:rPr>
              <w:t>job_type, status, params_json, started_at, finished_at</w:t>
            </w:r>
          </w:p>
        </w:tc>
      </w:tr>
      <w:tr>
        <w:tc>
          <w:tcPr>
            <w:tcW w:type="dxa" w:w="3099"/>
            <w:vAlign w:val="center"/>
            <w:shd w:fill="F4F8FC"/>
          </w:tcPr>
          <w:p>
            <w:pPr>
              <w:jc w:val="left"/>
            </w:pPr>
            <w:r/>
            <w:r>
              <w:rPr>
                <w:rFonts w:ascii="宋体" w:hAnsi="宋体" w:eastAsia="宋体"/>
                <w:b w:val="0"/>
                <w:color w:val="000000"/>
                <w:sz w:val="16"/>
              </w:rPr>
              <w:t>model_results</w:t>
            </w:r>
          </w:p>
        </w:tc>
        <w:tc>
          <w:tcPr>
            <w:tcW w:type="dxa" w:w="3099"/>
            <w:vAlign w:val="center"/>
            <w:shd w:fill="F4F8FC"/>
          </w:tcPr>
          <w:p>
            <w:pPr>
              <w:jc w:val="left"/>
            </w:pPr>
            <w:r/>
            <w:r>
              <w:rPr>
                <w:rFonts w:ascii="宋体" w:hAnsi="宋体" w:eastAsia="宋体"/>
                <w:b w:val="0"/>
                <w:color w:val="000000"/>
                <w:sz w:val="16"/>
              </w:rPr>
              <w:t>模型结果表</w:t>
            </w:r>
          </w:p>
        </w:tc>
        <w:tc>
          <w:tcPr>
            <w:tcW w:type="dxa" w:w="3099"/>
            <w:vAlign w:val="center"/>
            <w:shd w:fill="F4F8FC"/>
          </w:tcPr>
          <w:p>
            <w:pPr>
              <w:jc w:val="left"/>
            </w:pPr>
            <w:r/>
            <w:r>
              <w:rPr>
                <w:rFonts w:ascii="宋体" w:hAnsi="宋体" w:eastAsia="宋体"/>
                <w:b w:val="0"/>
                <w:color w:val="000000"/>
                <w:sz w:val="16"/>
              </w:rPr>
              <w:t>model_name, metrics_json, feature_importance_json, result_path</w:t>
            </w:r>
          </w:p>
        </w:tc>
      </w:tr>
      <w:tr>
        <w:tc>
          <w:tcPr>
            <w:tcW w:type="dxa" w:w="3099"/>
            <w:vAlign w:val="center"/>
          </w:tcPr>
          <w:p>
            <w:pPr>
              <w:jc w:val="left"/>
            </w:pPr>
            <w:r/>
            <w:r>
              <w:rPr>
                <w:rFonts w:ascii="宋体" w:hAnsi="宋体" w:eastAsia="宋体"/>
                <w:b w:val="0"/>
                <w:color w:val="000000"/>
                <w:sz w:val="16"/>
              </w:rPr>
              <w:t>agent_tool_calls</w:t>
            </w:r>
          </w:p>
        </w:tc>
        <w:tc>
          <w:tcPr>
            <w:tcW w:type="dxa" w:w="3099"/>
            <w:vAlign w:val="center"/>
          </w:tcPr>
          <w:p>
            <w:pPr>
              <w:jc w:val="left"/>
            </w:pPr>
            <w:r/>
            <w:r>
              <w:rPr>
                <w:rFonts w:ascii="宋体" w:hAnsi="宋体" w:eastAsia="宋体"/>
                <w:b w:val="0"/>
                <w:color w:val="000000"/>
                <w:sz w:val="16"/>
              </w:rPr>
              <w:t>Agent 工具调用记录</w:t>
            </w:r>
          </w:p>
        </w:tc>
        <w:tc>
          <w:tcPr>
            <w:tcW w:type="dxa" w:w="3099"/>
            <w:vAlign w:val="center"/>
          </w:tcPr>
          <w:p>
            <w:pPr>
              <w:jc w:val="left"/>
            </w:pPr>
            <w:r/>
            <w:r>
              <w:rPr>
                <w:rFonts w:ascii="宋体" w:hAnsi="宋体" w:eastAsia="宋体"/>
                <w:b w:val="0"/>
                <w:color w:val="000000"/>
                <w:sz w:val="16"/>
              </w:rPr>
              <w:t>session_id, tool_name, args_json, result_json</w:t>
            </w:r>
          </w:p>
        </w:tc>
      </w:tr>
      <w:tr>
        <w:tc>
          <w:tcPr>
            <w:tcW w:type="dxa" w:w="3099"/>
            <w:vAlign w:val="center"/>
            <w:shd w:fill="F4F8FC"/>
          </w:tcPr>
          <w:p>
            <w:pPr>
              <w:jc w:val="left"/>
            </w:pPr>
            <w:r/>
            <w:r>
              <w:rPr>
                <w:rFonts w:ascii="宋体" w:hAnsi="宋体" w:eastAsia="宋体"/>
                <w:b w:val="0"/>
                <w:color w:val="000000"/>
                <w:sz w:val="16"/>
              </w:rPr>
              <w:t>generated_reports</w:t>
            </w:r>
          </w:p>
        </w:tc>
        <w:tc>
          <w:tcPr>
            <w:tcW w:type="dxa" w:w="3099"/>
            <w:vAlign w:val="center"/>
            <w:shd w:fill="F4F8FC"/>
          </w:tcPr>
          <w:p>
            <w:pPr>
              <w:jc w:val="left"/>
            </w:pPr>
            <w:r/>
            <w:r>
              <w:rPr>
                <w:rFonts w:ascii="宋体" w:hAnsi="宋体" w:eastAsia="宋体"/>
                <w:b w:val="0"/>
                <w:color w:val="000000"/>
                <w:sz w:val="16"/>
              </w:rPr>
              <w:t>系统生成报告</w:t>
            </w:r>
          </w:p>
        </w:tc>
        <w:tc>
          <w:tcPr>
            <w:tcW w:type="dxa" w:w="3099"/>
            <w:vAlign w:val="center"/>
            <w:shd w:fill="F4F8FC"/>
          </w:tcPr>
          <w:p>
            <w:pPr>
              <w:jc w:val="left"/>
            </w:pPr>
            <w:r/>
            <w:r>
              <w:rPr>
                <w:rFonts w:ascii="宋体" w:hAnsi="宋体" w:eastAsia="宋体"/>
                <w:b w:val="0"/>
                <w:color w:val="000000"/>
                <w:sz w:val="16"/>
              </w:rPr>
              <w:t>report_type, title, content_md, evidence_json</w:t>
            </w:r>
          </w:p>
        </w:tc>
      </w:tr>
    </w:tbl>
    <w:p/>
    <w:p>
      <w:pPr>
        <w:pStyle w:val="Heading2"/>
      </w:pPr>
      <w:r>
        <w:rPr>
          <w:rFonts w:ascii="黑体" w:hAnsi="黑体" w:eastAsia="黑体"/>
          <w:color w:val="1F4E79"/>
        </w:rPr>
        <w:t>5.2 核心表 DDL 草案</w:t>
      </w:r>
    </w:p>
    <w:p>
      <w:pPr>
        <w:spacing w:before="60" w:after="60"/>
        <w:shd w:fill="F2F2F2"/>
      </w:pPr>
      <w:r>
        <w:rPr>
          <w:rFonts w:ascii="Consolas" w:hAnsi="Consolas" w:eastAsia="Consolas"/>
          <w:sz w:val="17"/>
        </w:rPr>
        <w:t>CREATE TABLE listings (</w:t>
        <w:br/>
      </w:r>
      <w:r>
        <w:rPr>
          <w:rFonts w:ascii="Consolas" w:hAnsi="Consolas" w:eastAsia="Consolas"/>
          <w:sz w:val="17"/>
        </w:rPr>
        <w:t xml:space="preserve">  id BIGINT PRIMARY KEY AUTO_INCREMENT,</w:t>
        <w:br/>
      </w:r>
      <w:r>
        <w:rPr>
          <w:rFonts w:ascii="Consolas" w:hAnsi="Consolas" w:eastAsia="Consolas"/>
          <w:sz w:val="17"/>
        </w:rPr>
        <w:t xml:space="preserve">  source VARCHAR(32) NOT NULL,</w:t>
        <w:br/>
      </w:r>
      <w:r>
        <w:rPr>
          <w:rFonts w:ascii="Consolas" w:hAnsi="Consolas" w:eastAsia="Consolas"/>
          <w:sz w:val="17"/>
        </w:rPr>
        <w:t xml:space="preserve">  source_listing_id VARCHAR(128),</w:t>
        <w:br/>
      </w:r>
      <w:r>
        <w:rPr>
          <w:rFonts w:ascii="Consolas" w:hAnsi="Consolas" w:eastAsia="Consolas"/>
          <w:sz w:val="17"/>
        </w:rPr>
        <w:t xml:space="preserve">  title VARCHAR(255) NOT NULL,</w:t>
        <w:br/>
      </w:r>
      <w:r>
        <w:rPr>
          <w:rFonts w:ascii="Consolas" w:hAnsi="Consolas" w:eastAsia="Consolas"/>
          <w:sz w:val="17"/>
        </w:rPr>
        <w:t xml:space="preserve">  link VARCHAR(512) NOT NULL,</w:t>
        <w:br/>
      </w:r>
      <w:r>
        <w:rPr>
          <w:rFonts w:ascii="Consolas" w:hAnsi="Consolas" w:eastAsia="Consolas"/>
          <w:sz w:val="17"/>
        </w:rPr>
        <w:t xml:space="preserve">  district VARCHAR(64) NOT NULL,</w:t>
        <w:br/>
      </w:r>
      <w:r>
        <w:rPr>
          <w:rFonts w:ascii="Consolas" w:hAnsi="Consolas" w:eastAsia="Consolas"/>
          <w:sz w:val="17"/>
        </w:rPr>
        <w:t xml:space="preserve">  community VARCHAR(128),</w:t>
        <w:br/>
      </w:r>
      <w:r>
        <w:rPr>
          <w:rFonts w:ascii="Consolas" w:hAnsi="Consolas" w:eastAsia="Consolas"/>
          <w:sz w:val="17"/>
        </w:rPr>
        <w:t xml:space="preserve">  total_price DECIMAL(12,2),      -- 万元</w:t>
        <w:br/>
      </w:r>
      <w:r>
        <w:rPr>
          <w:rFonts w:ascii="Consolas" w:hAnsi="Consolas" w:eastAsia="Consolas"/>
          <w:sz w:val="17"/>
        </w:rPr>
        <w:t xml:space="preserve">  unit_price DECIMAL(12,2),       -- 元/平方米</w:t>
        <w:br/>
      </w:r>
      <w:r>
        <w:rPr>
          <w:rFonts w:ascii="Consolas" w:hAnsi="Consolas" w:eastAsia="Consolas"/>
          <w:sz w:val="17"/>
        </w:rPr>
        <w:t xml:space="preserve">  area DECIMAL(10,2),             -- 平方米</w:t>
        <w:br/>
      </w:r>
      <w:r>
        <w:rPr>
          <w:rFonts w:ascii="Consolas" w:hAnsi="Consolas" w:eastAsia="Consolas"/>
          <w:sz w:val="17"/>
        </w:rPr>
        <w:t xml:space="preserve">  layout VARCHAR(64),</w:t>
        <w:br/>
      </w:r>
      <w:r>
        <w:rPr>
          <w:rFonts w:ascii="Consolas" w:hAnsi="Consolas" w:eastAsia="Consolas"/>
          <w:sz w:val="17"/>
        </w:rPr>
        <w:t xml:space="preserve">  rooms INT,</w:t>
        <w:br/>
      </w:r>
      <w:r>
        <w:rPr>
          <w:rFonts w:ascii="Consolas" w:hAnsi="Consolas" w:eastAsia="Consolas"/>
          <w:sz w:val="17"/>
        </w:rPr>
        <w:t xml:space="preserve">  halls INT,</w:t>
        <w:br/>
      </w:r>
      <w:r>
        <w:rPr>
          <w:rFonts w:ascii="Consolas" w:hAnsi="Consolas" w:eastAsia="Consolas"/>
          <w:sz w:val="17"/>
        </w:rPr>
        <w:t xml:space="preserve">  orientation VARCHAR(64),</w:t>
        <w:br/>
      </w:r>
      <w:r>
        <w:rPr>
          <w:rFonts w:ascii="Consolas" w:hAnsi="Consolas" w:eastAsia="Consolas"/>
          <w:sz w:val="17"/>
        </w:rPr>
        <w:t xml:space="preserve">  decoration VARCHAR(64),</w:t>
        <w:br/>
      </w:r>
      <w:r>
        <w:rPr>
          <w:rFonts w:ascii="Consolas" w:hAnsi="Consolas" w:eastAsia="Consolas"/>
          <w:sz w:val="17"/>
        </w:rPr>
        <w:t xml:space="preserve">  floor_text VARCHAR(64),</w:t>
        <w:br/>
      </w:r>
      <w:r>
        <w:rPr>
          <w:rFonts w:ascii="Consolas" w:hAnsi="Consolas" w:eastAsia="Consolas"/>
          <w:sz w:val="17"/>
        </w:rPr>
        <w:t xml:space="preserve">  floor_level VARCHAR(32),</w:t>
        <w:br/>
      </w:r>
      <w:r>
        <w:rPr>
          <w:rFonts w:ascii="Consolas" w:hAnsi="Consolas" w:eastAsia="Consolas"/>
          <w:sz w:val="17"/>
        </w:rPr>
        <w:t xml:space="preserve">  build_year INT,</w:t>
        <w:br/>
      </w:r>
      <w:r>
        <w:rPr>
          <w:rFonts w:ascii="Consolas" w:hAnsi="Consolas" w:eastAsia="Consolas"/>
          <w:sz w:val="17"/>
        </w:rPr>
        <w:t xml:space="preserve">  house_age INT,</w:t>
        <w:br/>
      </w:r>
      <w:r>
        <w:rPr>
          <w:rFonts w:ascii="Consolas" w:hAnsi="Consolas" w:eastAsia="Consolas"/>
          <w:sz w:val="17"/>
        </w:rPr>
        <w:t xml:space="preserve">  fingerprint CHAR(64) NOT NULL,</w:t>
        <w:br/>
      </w:r>
      <w:r>
        <w:rPr>
          <w:rFonts w:ascii="Consolas" w:hAnsi="Consolas" w:eastAsia="Consolas"/>
          <w:sz w:val="17"/>
        </w:rPr>
        <w:t xml:space="preserve">  data_quality_score DECIMAL(5,2) DEFAULT 0,</w:t>
        <w:br/>
      </w:r>
      <w:r>
        <w:rPr>
          <w:rFonts w:ascii="Consolas" w:hAnsi="Consolas" w:eastAsia="Consolas"/>
          <w:sz w:val="17"/>
        </w:rPr>
        <w:t xml:space="preserve">  status VARCHAR(32) DEFAULT 'active',</w:t>
        <w:br/>
      </w:r>
      <w:r>
        <w:rPr>
          <w:rFonts w:ascii="Consolas" w:hAnsi="Consolas" w:eastAsia="Consolas"/>
          <w:sz w:val="17"/>
        </w:rPr>
        <w:t xml:space="preserve">  first_seen_at DATETIME,</w:t>
        <w:br/>
      </w:r>
      <w:r>
        <w:rPr>
          <w:rFonts w:ascii="Consolas" w:hAnsi="Consolas" w:eastAsia="Consolas"/>
          <w:sz w:val="17"/>
        </w:rPr>
        <w:t xml:space="preserve">  last_seen_at DATETIME,</w:t>
        <w:br/>
      </w:r>
      <w:r>
        <w:rPr>
          <w:rFonts w:ascii="Consolas" w:hAnsi="Consolas" w:eastAsia="Consolas"/>
          <w:sz w:val="17"/>
        </w:rPr>
        <w:t xml:space="preserve">  created_at DATETIME DEFAULT CURRENT_TIMESTAMP,</w:t>
        <w:br/>
      </w:r>
      <w:r>
        <w:rPr>
          <w:rFonts w:ascii="Consolas" w:hAnsi="Consolas" w:eastAsia="Consolas"/>
          <w:sz w:val="17"/>
        </w:rPr>
        <w:t xml:space="preserve">  updated_at DATETIME DEFAULT CURRENT_TIMESTAMP ON UPDATE CURRENT_TIMESTAMP,</w:t>
        <w:br/>
      </w:r>
      <w:r>
        <w:rPr>
          <w:rFonts w:ascii="Consolas" w:hAnsi="Consolas" w:eastAsia="Consolas"/>
          <w:sz w:val="17"/>
        </w:rPr>
        <w:t xml:space="preserve">  UNIQUE KEY uk_source_fingerprint (source, fingerprint),</w:t>
        <w:br/>
      </w:r>
      <w:r>
        <w:rPr>
          <w:rFonts w:ascii="Consolas" w:hAnsi="Consolas" w:eastAsia="Consolas"/>
          <w:sz w:val="17"/>
        </w:rPr>
        <w:t xml:space="preserve">  INDEX idx_district_price (district, unit_price),</w:t>
        <w:br/>
      </w:r>
      <w:r>
        <w:rPr>
          <w:rFonts w:ascii="Consolas" w:hAnsi="Consolas" w:eastAsia="Consolas"/>
          <w:sz w:val="17"/>
        </w:rPr>
        <w:t xml:space="preserve">  INDEX idx_last_seen (last_seen_at),</w:t>
        <w:br/>
      </w:r>
      <w:r>
        <w:rPr>
          <w:rFonts w:ascii="Consolas" w:hAnsi="Consolas" w:eastAsia="Consolas"/>
          <w:sz w:val="17"/>
        </w:rPr>
        <w:t xml:space="preserve">  INDEX idx_status (status)</w:t>
        <w:br/>
      </w:r>
      <w:r>
        <w:rPr>
          <w:rFonts w:ascii="Consolas" w:hAnsi="Consolas" w:eastAsia="Consolas"/>
          <w:sz w:val="17"/>
        </w:rPr>
        <w:t>);</w:t>
        <w:br/>
      </w:r>
      <w:r>
        <w:rPr>
          <w:rFonts w:ascii="Consolas" w:hAnsi="Consolas" w:eastAsia="Consolas"/>
          <w:sz w:val="17"/>
        </w:rPr>
        <w:br/>
      </w:r>
      <w:r>
        <w:rPr>
          <w:rFonts w:ascii="Consolas" w:hAnsi="Consolas" w:eastAsia="Consolas"/>
          <w:sz w:val="17"/>
        </w:rPr>
        <w:t>CREATE TABLE listing_snapshots (</w:t>
        <w:br/>
      </w:r>
      <w:r>
        <w:rPr>
          <w:rFonts w:ascii="Consolas" w:hAnsi="Consolas" w:eastAsia="Consolas"/>
          <w:sz w:val="17"/>
        </w:rPr>
        <w:t xml:space="preserve">  id BIGINT PRIMARY KEY AUTO_INCREMENT,</w:t>
        <w:br/>
      </w:r>
      <w:r>
        <w:rPr>
          <w:rFonts w:ascii="Consolas" w:hAnsi="Consolas" w:eastAsia="Consolas"/>
          <w:sz w:val="17"/>
        </w:rPr>
        <w:t xml:space="preserve">  listing_id BIGINT NOT NULL,</w:t>
        <w:br/>
      </w:r>
      <w:r>
        <w:rPr>
          <w:rFonts w:ascii="Consolas" w:hAnsi="Consolas" w:eastAsia="Consolas"/>
          <w:sz w:val="17"/>
        </w:rPr>
        <w:t xml:space="preserve">  task_id BIGINT,</w:t>
        <w:br/>
      </w:r>
      <w:r>
        <w:rPr>
          <w:rFonts w:ascii="Consolas" w:hAnsi="Consolas" w:eastAsia="Consolas"/>
          <w:sz w:val="17"/>
        </w:rPr>
        <w:t xml:space="preserve">  total_price DECIMAL(12,2),</w:t>
        <w:br/>
      </w:r>
      <w:r>
        <w:rPr>
          <w:rFonts w:ascii="Consolas" w:hAnsi="Consolas" w:eastAsia="Consolas"/>
          <w:sz w:val="17"/>
        </w:rPr>
        <w:t xml:space="preserve">  unit_price DECIMAL(12,2),</w:t>
        <w:br/>
      </w:r>
      <w:r>
        <w:rPr>
          <w:rFonts w:ascii="Consolas" w:hAnsi="Consolas" w:eastAsia="Consolas"/>
          <w:sz w:val="17"/>
        </w:rPr>
        <w:t xml:space="preserve">  crawl_time DATETIME NOT NULL,</w:t>
        <w:br/>
      </w:r>
      <w:r>
        <w:rPr>
          <w:rFonts w:ascii="Consolas" w:hAnsi="Consolas" w:eastAsia="Consolas"/>
          <w:sz w:val="17"/>
        </w:rPr>
        <w:t xml:space="preserve">  raw_hash CHAR(64),</w:t>
        <w:br/>
      </w:r>
      <w:r>
        <w:rPr>
          <w:rFonts w:ascii="Consolas" w:hAnsi="Consolas" w:eastAsia="Consolas"/>
          <w:sz w:val="17"/>
        </w:rPr>
        <w:t xml:space="preserve">  created_at DATETIME DEFAULT CURRENT_TIMESTAMP,</w:t>
        <w:br/>
      </w:r>
      <w:r>
        <w:rPr>
          <w:rFonts w:ascii="Consolas" w:hAnsi="Consolas" w:eastAsia="Consolas"/>
          <w:sz w:val="17"/>
        </w:rPr>
        <w:t xml:space="preserve">  INDEX idx_listing_time (listing_id, crawl_time)</w:t>
        <w:br/>
      </w:r>
      <w:r>
        <w:rPr>
          <w:rFonts w:ascii="Consolas" w:hAnsi="Consolas" w:eastAsia="Consolas"/>
          <w:sz w:val="17"/>
        </w:rPr>
        <w:t>);</w:t>
        <w:br/>
      </w:r>
    </w:p>
    <w:p>
      <w:pPr>
        <w:pStyle w:val="Heading2"/>
      </w:pPr>
      <w:r>
        <w:rPr>
          <w:rFonts w:ascii="黑体" w:hAnsi="黑体" w:eastAsia="黑体"/>
          <w:color w:val="1F4E79"/>
        </w:rPr>
        <w:t>5.3 字段清洗规则</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7"/>
              </w:rPr>
              <w:t>字段</w:t>
            </w:r>
          </w:p>
        </w:tc>
        <w:tc>
          <w:tcPr>
            <w:tcW w:type="dxa" w:w="3099"/>
            <w:vAlign w:val="center"/>
            <w:shd w:fill="1F4E79"/>
          </w:tcPr>
          <w:p>
            <w:pPr>
              <w:jc w:val="center"/>
            </w:pPr>
            <w:r/>
            <w:r>
              <w:rPr>
                <w:rFonts w:ascii="宋体" w:hAnsi="宋体" w:eastAsia="宋体"/>
                <w:b/>
                <w:color w:val="FFFFFF"/>
                <w:sz w:val="17"/>
              </w:rPr>
              <w:t>清洗规则</w:t>
            </w:r>
          </w:p>
        </w:tc>
        <w:tc>
          <w:tcPr>
            <w:tcW w:type="dxa" w:w="3099"/>
            <w:vAlign w:val="center"/>
            <w:shd w:fill="1F4E79"/>
          </w:tcPr>
          <w:p>
            <w:pPr>
              <w:jc w:val="center"/>
            </w:pPr>
            <w:r/>
            <w:r>
              <w:rPr>
                <w:rFonts w:ascii="宋体" w:hAnsi="宋体" w:eastAsia="宋体"/>
                <w:b/>
                <w:color w:val="FFFFFF"/>
                <w:sz w:val="17"/>
              </w:rPr>
              <w:t>异常处理</w:t>
            </w:r>
          </w:p>
        </w:tc>
      </w:tr>
      <w:tr>
        <w:tc>
          <w:tcPr>
            <w:tcW w:type="dxa" w:w="3099"/>
            <w:vAlign w:val="center"/>
          </w:tcPr>
          <w:p>
            <w:pPr>
              <w:jc w:val="left"/>
            </w:pPr>
            <w:r/>
            <w:r>
              <w:rPr>
                <w:rFonts w:ascii="宋体" w:hAnsi="宋体" w:eastAsia="宋体"/>
                <w:b w:val="0"/>
                <w:color w:val="000000"/>
                <w:sz w:val="17"/>
              </w:rPr>
              <w:t>total_price</w:t>
            </w:r>
          </w:p>
        </w:tc>
        <w:tc>
          <w:tcPr>
            <w:tcW w:type="dxa" w:w="3099"/>
            <w:vAlign w:val="center"/>
          </w:tcPr>
          <w:p>
            <w:pPr>
              <w:jc w:val="left"/>
            </w:pPr>
            <w:r/>
            <w:r>
              <w:rPr>
                <w:rFonts w:ascii="宋体" w:hAnsi="宋体" w:eastAsia="宋体"/>
                <w:b w:val="0"/>
                <w:color w:val="000000"/>
                <w:sz w:val="17"/>
              </w:rPr>
              <w:t>提取数字，单位统一为万元</w:t>
            </w:r>
          </w:p>
        </w:tc>
        <w:tc>
          <w:tcPr>
            <w:tcW w:type="dxa" w:w="3099"/>
            <w:vAlign w:val="center"/>
          </w:tcPr>
          <w:p>
            <w:pPr>
              <w:jc w:val="left"/>
            </w:pPr>
            <w:r/>
            <w:r>
              <w:rPr>
                <w:rFonts w:ascii="宋体" w:hAnsi="宋体" w:eastAsia="宋体"/>
                <w:b w:val="0"/>
                <w:color w:val="000000"/>
                <w:sz w:val="17"/>
              </w:rPr>
              <w:t>小于 5 或大于 5000 标记 abnormal</w:t>
            </w:r>
          </w:p>
        </w:tc>
      </w:tr>
      <w:tr>
        <w:tc>
          <w:tcPr>
            <w:tcW w:type="dxa" w:w="3099"/>
            <w:vAlign w:val="center"/>
            <w:shd w:fill="F4F8FC"/>
          </w:tcPr>
          <w:p>
            <w:pPr>
              <w:jc w:val="left"/>
            </w:pPr>
            <w:r/>
            <w:r>
              <w:rPr>
                <w:rFonts w:ascii="宋体" w:hAnsi="宋体" w:eastAsia="宋体"/>
                <w:b w:val="0"/>
                <w:color w:val="000000"/>
                <w:sz w:val="17"/>
              </w:rPr>
              <w:t>unit_price</w:t>
            </w:r>
          </w:p>
        </w:tc>
        <w:tc>
          <w:tcPr>
            <w:tcW w:type="dxa" w:w="3099"/>
            <w:vAlign w:val="center"/>
            <w:shd w:fill="F4F8FC"/>
          </w:tcPr>
          <w:p>
            <w:pPr>
              <w:jc w:val="left"/>
            </w:pPr>
            <w:r/>
            <w:r>
              <w:rPr>
                <w:rFonts w:ascii="宋体" w:hAnsi="宋体" w:eastAsia="宋体"/>
                <w:b w:val="0"/>
                <w:color w:val="000000"/>
                <w:sz w:val="17"/>
              </w:rPr>
              <w:t>提取数字，单位统一为元/平方米</w:t>
            </w:r>
          </w:p>
        </w:tc>
        <w:tc>
          <w:tcPr>
            <w:tcW w:type="dxa" w:w="3099"/>
            <w:vAlign w:val="center"/>
            <w:shd w:fill="F4F8FC"/>
          </w:tcPr>
          <w:p>
            <w:pPr>
              <w:jc w:val="left"/>
            </w:pPr>
            <w:r/>
            <w:r>
              <w:rPr>
                <w:rFonts w:ascii="宋体" w:hAnsi="宋体" w:eastAsia="宋体"/>
                <w:b w:val="0"/>
                <w:color w:val="000000"/>
                <w:sz w:val="17"/>
              </w:rPr>
              <w:t>小于 1000 或大于 100000 标记 abnormal</w:t>
            </w:r>
          </w:p>
        </w:tc>
      </w:tr>
      <w:tr>
        <w:tc>
          <w:tcPr>
            <w:tcW w:type="dxa" w:w="3099"/>
            <w:vAlign w:val="center"/>
          </w:tcPr>
          <w:p>
            <w:pPr>
              <w:jc w:val="left"/>
            </w:pPr>
            <w:r/>
            <w:r>
              <w:rPr>
                <w:rFonts w:ascii="宋体" w:hAnsi="宋体" w:eastAsia="宋体"/>
                <w:b w:val="0"/>
                <w:color w:val="000000"/>
                <w:sz w:val="17"/>
              </w:rPr>
              <w:t>area</w:t>
            </w:r>
          </w:p>
        </w:tc>
        <w:tc>
          <w:tcPr>
            <w:tcW w:type="dxa" w:w="3099"/>
            <w:vAlign w:val="center"/>
          </w:tcPr>
          <w:p>
            <w:pPr>
              <w:jc w:val="left"/>
            </w:pPr>
            <w:r/>
            <w:r>
              <w:rPr>
                <w:rFonts w:ascii="宋体" w:hAnsi="宋体" w:eastAsia="宋体"/>
                <w:b w:val="0"/>
                <w:color w:val="000000"/>
                <w:sz w:val="17"/>
              </w:rPr>
              <w:t>提取建筑面积数字，单位平方米</w:t>
            </w:r>
          </w:p>
        </w:tc>
        <w:tc>
          <w:tcPr>
            <w:tcW w:type="dxa" w:w="3099"/>
            <w:vAlign w:val="center"/>
          </w:tcPr>
          <w:p>
            <w:pPr>
              <w:jc w:val="left"/>
            </w:pPr>
            <w:r/>
            <w:r>
              <w:rPr>
                <w:rFonts w:ascii="宋体" w:hAnsi="宋体" w:eastAsia="宋体"/>
                <w:b w:val="0"/>
                <w:color w:val="000000"/>
                <w:sz w:val="17"/>
              </w:rPr>
              <w:t>小于 10 或大于 500 标记 abnormal</w:t>
            </w:r>
          </w:p>
        </w:tc>
      </w:tr>
      <w:tr>
        <w:tc>
          <w:tcPr>
            <w:tcW w:type="dxa" w:w="3099"/>
            <w:vAlign w:val="center"/>
            <w:shd w:fill="F4F8FC"/>
          </w:tcPr>
          <w:p>
            <w:pPr>
              <w:jc w:val="left"/>
            </w:pPr>
            <w:r/>
            <w:r>
              <w:rPr>
                <w:rFonts w:ascii="宋体" w:hAnsi="宋体" w:eastAsia="宋体"/>
                <w:b w:val="0"/>
                <w:color w:val="000000"/>
                <w:sz w:val="17"/>
              </w:rPr>
              <w:t>layout</w:t>
            </w:r>
          </w:p>
        </w:tc>
        <w:tc>
          <w:tcPr>
            <w:tcW w:type="dxa" w:w="3099"/>
            <w:vAlign w:val="center"/>
            <w:shd w:fill="F4F8FC"/>
          </w:tcPr>
          <w:p>
            <w:pPr>
              <w:jc w:val="left"/>
            </w:pPr>
            <w:r/>
            <w:r>
              <w:rPr>
                <w:rFonts w:ascii="宋体" w:hAnsi="宋体" w:eastAsia="宋体"/>
                <w:b w:val="0"/>
                <w:color w:val="000000"/>
                <w:sz w:val="17"/>
              </w:rPr>
              <w:t>解析“3室2厅”为 rooms=3, halls=2</w:t>
            </w:r>
          </w:p>
        </w:tc>
        <w:tc>
          <w:tcPr>
            <w:tcW w:type="dxa" w:w="3099"/>
            <w:vAlign w:val="center"/>
            <w:shd w:fill="F4F8FC"/>
          </w:tcPr>
          <w:p>
            <w:pPr>
              <w:jc w:val="left"/>
            </w:pPr>
            <w:r/>
            <w:r>
              <w:rPr>
                <w:rFonts w:ascii="宋体" w:hAnsi="宋体" w:eastAsia="宋体"/>
                <w:b w:val="0"/>
                <w:color w:val="000000"/>
                <w:sz w:val="17"/>
              </w:rPr>
              <w:t>无法解析则保留原文，rooms/halls 为空</w:t>
            </w:r>
          </w:p>
        </w:tc>
      </w:tr>
      <w:tr>
        <w:tc>
          <w:tcPr>
            <w:tcW w:type="dxa" w:w="3099"/>
            <w:vAlign w:val="center"/>
          </w:tcPr>
          <w:p>
            <w:pPr>
              <w:jc w:val="left"/>
            </w:pPr>
            <w:r/>
            <w:r>
              <w:rPr>
                <w:rFonts w:ascii="宋体" w:hAnsi="宋体" w:eastAsia="宋体"/>
                <w:b w:val="0"/>
                <w:color w:val="000000"/>
                <w:sz w:val="17"/>
              </w:rPr>
              <w:t>floor</w:t>
            </w:r>
          </w:p>
        </w:tc>
        <w:tc>
          <w:tcPr>
            <w:tcW w:type="dxa" w:w="3099"/>
            <w:vAlign w:val="center"/>
          </w:tcPr>
          <w:p>
            <w:pPr>
              <w:jc w:val="left"/>
            </w:pPr>
            <w:r/>
            <w:r>
              <w:rPr>
                <w:rFonts w:ascii="宋体" w:hAnsi="宋体" w:eastAsia="宋体"/>
                <w:b w:val="0"/>
                <w:color w:val="000000"/>
                <w:sz w:val="17"/>
              </w:rPr>
              <w:t>归一为 low/mid/high，同时保留 floor_text</w:t>
            </w:r>
          </w:p>
        </w:tc>
        <w:tc>
          <w:tcPr>
            <w:tcW w:type="dxa" w:w="3099"/>
            <w:vAlign w:val="center"/>
          </w:tcPr>
          <w:p>
            <w:pPr>
              <w:jc w:val="left"/>
            </w:pPr>
            <w:r/>
            <w:r>
              <w:rPr>
                <w:rFonts w:ascii="宋体" w:hAnsi="宋体" w:eastAsia="宋体"/>
                <w:b w:val="0"/>
                <w:color w:val="000000"/>
                <w:sz w:val="17"/>
              </w:rPr>
              <w:t>无法判断则 floor_level=unknown</w:t>
            </w:r>
          </w:p>
        </w:tc>
      </w:tr>
      <w:tr>
        <w:tc>
          <w:tcPr>
            <w:tcW w:type="dxa" w:w="3099"/>
            <w:vAlign w:val="center"/>
            <w:shd w:fill="F4F8FC"/>
          </w:tcPr>
          <w:p>
            <w:pPr>
              <w:jc w:val="left"/>
            </w:pPr>
            <w:r/>
            <w:r>
              <w:rPr>
                <w:rFonts w:ascii="宋体" w:hAnsi="宋体" w:eastAsia="宋体"/>
                <w:b w:val="0"/>
                <w:color w:val="000000"/>
                <w:sz w:val="17"/>
              </w:rPr>
              <w:t>build_year</w:t>
            </w:r>
          </w:p>
        </w:tc>
        <w:tc>
          <w:tcPr>
            <w:tcW w:type="dxa" w:w="3099"/>
            <w:vAlign w:val="center"/>
            <w:shd w:fill="F4F8FC"/>
          </w:tcPr>
          <w:p>
            <w:pPr>
              <w:jc w:val="left"/>
            </w:pPr>
            <w:r/>
            <w:r>
              <w:rPr>
                <w:rFonts w:ascii="宋体" w:hAnsi="宋体" w:eastAsia="宋体"/>
                <w:b w:val="0"/>
                <w:color w:val="000000"/>
                <w:sz w:val="17"/>
              </w:rPr>
              <w:t>提取年份并派生 house_age</w:t>
            </w:r>
          </w:p>
        </w:tc>
        <w:tc>
          <w:tcPr>
            <w:tcW w:type="dxa" w:w="3099"/>
            <w:vAlign w:val="center"/>
            <w:shd w:fill="F4F8FC"/>
          </w:tcPr>
          <w:p>
            <w:pPr>
              <w:jc w:val="left"/>
            </w:pPr>
            <w:r/>
            <w:r>
              <w:rPr>
                <w:rFonts w:ascii="宋体" w:hAnsi="宋体" w:eastAsia="宋体"/>
                <w:b w:val="0"/>
                <w:color w:val="000000"/>
                <w:sz w:val="17"/>
              </w:rPr>
              <w:t>早于 1950 或晚于当前年份标记 abnormal</w:t>
            </w:r>
          </w:p>
        </w:tc>
      </w:tr>
      <w:tr>
        <w:tc>
          <w:tcPr>
            <w:tcW w:type="dxa" w:w="3099"/>
            <w:vAlign w:val="center"/>
          </w:tcPr>
          <w:p>
            <w:pPr>
              <w:jc w:val="left"/>
            </w:pPr>
            <w:r/>
            <w:r>
              <w:rPr>
                <w:rFonts w:ascii="宋体" w:hAnsi="宋体" w:eastAsia="宋体"/>
                <w:b w:val="0"/>
                <w:color w:val="000000"/>
                <w:sz w:val="17"/>
              </w:rPr>
              <w:t>district</w:t>
            </w:r>
          </w:p>
        </w:tc>
        <w:tc>
          <w:tcPr>
            <w:tcW w:type="dxa" w:w="3099"/>
            <w:vAlign w:val="center"/>
          </w:tcPr>
          <w:p>
            <w:pPr>
              <w:jc w:val="left"/>
            </w:pPr>
            <w:r/>
            <w:r>
              <w:rPr>
                <w:rFonts w:ascii="宋体" w:hAnsi="宋体" w:eastAsia="宋体"/>
                <w:b w:val="0"/>
                <w:color w:val="000000"/>
                <w:sz w:val="17"/>
              </w:rPr>
              <w:t>映射到重庆区县标准字典</w:t>
            </w:r>
          </w:p>
        </w:tc>
        <w:tc>
          <w:tcPr>
            <w:tcW w:type="dxa" w:w="3099"/>
            <w:vAlign w:val="center"/>
          </w:tcPr>
          <w:p>
            <w:pPr>
              <w:jc w:val="left"/>
            </w:pPr>
            <w:r/>
            <w:r>
              <w:rPr>
                <w:rFonts w:ascii="宋体" w:hAnsi="宋体" w:eastAsia="宋体"/>
                <w:b w:val="0"/>
                <w:color w:val="000000"/>
                <w:sz w:val="17"/>
              </w:rPr>
              <w:t>无法映射进入待复核列表</w:t>
            </w:r>
          </w:p>
        </w:tc>
      </w:tr>
      <w:tr>
        <w:tc>
          <w:tcPr>
            <w:tcW w:type="dxa" w:w="3099"/>
            <w:vAlign w:val="center"/>
            <w:shd w:fill="F4F8FC"/>
          </w:tcPr>
          <w:p>
            <w:pPr>
              <w:jc w:val="left"/>
            </w:pPr>
            <w:r/>
            <w:r>
              <w:rPr>
                <w:rFonts w:ascii="宋体" w:hAnsi="宋体" w:eastAsia="宋体"/>
                <w:b w:val="0"/>
                <w:color w:val="000000"/>
                <w:sz w:val="17"/>
              </w:rPr>
              <w:t>link</w:t>
            </w:r>
          </w:p>
        </w:tc>
        <w:tc>
          <w:tcPr>
            <w:tcW w:type="dxa" w:w="3099"/>
            <w:vAlign w:val="center"/>
            <w:shd w:fill="F4F8FC"/>
          </w:tcPr>
          <w:p>
            <w:pPr>
              <w:jc w:val="left"/>
            </w:pPr>
            <w:r/>
            <w:r>
              <w:rPr>
                <w:rFonts w:ascii="宋体" w:hAnsi="宋体" w:eastAsia="宋体"/>
                <w:b w:val="0"/>
                <w:color w:val="000000"/>
                <w:sz w:val="17"/>
              </w:rPr>
              <w:t>去除无关参数，生成 normalized_url</w:t>
            </w:r>
          </w:p>
        </w:tc>
        <w:tc>
          <w:tcPr>
            <w:tcW w:type="dxa" w:w="3099"/>
            <w:vAlign w:val="center"/>
            <w:shd w:fill="F4F8FC"/>
          </w:tcPr>
          <w:p>
            <w:pPr>
              <w:jc w:val="left"/>
            </w:pPr>
            <w:r/>
            <w:r>
              <w:rPr>
                <w:rFonts w:ascii="宋体" w:hAnsi="宋体" w:eastAsia="宋体"/>
                <w:b w:val="0"/>
                <w:color w:val="000000"/>
                <w:sz w:val="17"/>
              </w:rPr>
              <w:t>无法提取 ID 时参与 fingerprint</w:t>
            </w:r>
          </w:p>
        </w:tc>
      </w:tr>
    </w:tbl>
    <w:p/>
    <w:p>
      <w:pPr>
        <w:pStyle w:val="Heading2"/>
      </w:pPr>
      <w:r>
        <w:rPr>
          <w:rFonts w:ascii="黑体" w:hAnsi="黑体" w:eastAsia="黑体"/>
          <w:color w:val="1F4E79"/>
        </w:rPr>
        <w:t>5.4 增量采集与快照流程</w:t>
      </w:r>
    </w:p>
    <w:p>
      <w:r>
        <w:drawing>
          <wp:inline xmlns:a="http://schemas.openxmlformats.org/drawingml/2006/main" xmlns:pic="http://schemas.openxmlformats.org/drawingml/2006/picture">
            <wp:extent cx="5832000" cy="3175200"/>
            <wp:docPr id="3" name="Picture 3"/>
            <wp:cNvGraphicFramePr>
              <a:graphicFrameLocks noChangeAspect="1"/>
            </wp:cNvGraphicFramePr>
            <a:graphic>
              <a:graphicData uri="http://schemas.openxmlformats.org/drawingml/2006/picture">
                <pic:pic>
                  <pic:nvPicPr>
                    <pic:cNvPr id="0" name="incremental.png"/>
                    <pic:cNvPicPr/>
                  </pic:nvPicPr>
                  <pic:blipFill>
                    <a:blip r:embed="rId11"/>
                    <a:stretch>
                      <a:fillRect/>
                    </a:stretch>
                  </pic:blipFill>
                  <pic:spPr>
                    <a:xfrm>
                      <a:off x="0" y="0"/>
                      <a:ext cx="5832000" cy="3175200"/>
                    </a:xfrm>
                    <a:prstGeom prst="rect"/>
                  </pic:spPr>
                </pic:pic>
              </a:graphicData>
            </a:graphic>
          </wp:inline>
        </w:drawing>
      </w:r>
    </w:p>
    <w:p>
      <w:pPr>
        <w:jc w:val="center"/>
      </w:pPr>
      <w:r>
        <w:rPr>
          <w:sz w:val="18"/>
        </w:rPr>
        <w:t>图3 增量采集与数据治理流程</w:t>
      </w:r>
    </w:p>
    <w:p>
      <w:pPr>
        <w:spacing w:line="300" w:lineRule="auto" w:after="80"/>
        <w:ind w:firstLine="420"/>
      </w:pPr>
      <w:r>
        <w:rPr>
          <w:rFonts w:ascii="宋体" w:hAnsi="宋体" w:eastAsia="宋体"/>
          <w:sz w:val="21"/>
        </w:rPr>
        <w:t>fingerprint 只用于识别同一房源，不把价格纳入 fingerprint。这样同一房源的价格变化不会被当成新房源，而是写入 listing_snapshots 形成历史快照。</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7"/>
              </w:rPr>
              <w:t>场景</w:t>
            </w:r>
          </w:p>
        </w:tc>
        <w:tc>
          <w:tcPr>
            <w:tcW w:type="dxa" w:w="3099"/>
            <w:vAlign w:val="center"/>
            <w:shd w:fill="1F4E79"/>
          </w:tcPr>
          <w:p>
            <w:pPr>
              <w:jc w:val="center"/>
            </w:pPr>
            <w:r/>
            <w:r>
              <w:rPr>
                <w:rFonts w:ascii="宋体" w:hAnsi="宋体" w:eastAsia="宋体"/>
                <w:b/>
                <w:color w:val="FFFFFF"/>
                <w:sz w:val="17"/>
              </w:rPr>
              <w:t>判定逻辑</w:t>
            </w:r>
          </w:p>
        </w:tc>
        <w:tc>
          <w:tcPr>
            <w:tcW w:type="dxa" w:w="3099"/>
            <w:vAlign w:val="center"/>
            <w:shd w:fill="1F4E79"/>
          </w:tcPr>
          <w:p>
            <w:pPr>
              <w:jc w:val="center"/>
            </w:pPr>
            <w:r/>
            <w:r>
              <w:rPr>
                <w:rFonts w:ascii="宋体" w:hAnsi="宋体" w:eastAsia="宋体"/>
                <w:b/>
                <w:color w:val="FFFFFF"/>
                <w:sz w:val="17"/>
              </w:rPr>
              <w:t>动作</w:t>
            </w:r>
          </w:p>
        </w:tc>
      </w:tr>
      <w:tr>
        <w:tc>
          <w:tcPr>
            <w:tcW w:type="dxa" w:w="3099"/>
            <w:vAlign w:val="center"/>
          </w:tcPr>
          <w:p>
            <w:pPr>
              <w:jc w:val="left"/>
            </w:pPr>
            <w:r/>
            <w:r>
              <w:rPr>
                <w:rFonts w:ascii="宋体" w:hAnsi="宋体" w:eastAsia="宋体"/>
                <w:b w:val="0"/>
                <w:color w:val="000000"/>
                <w:sz w:val="17"/>
              </w:rPr>
              <w:t>新房源</w:t>
            </w:r>
          </w:p>
        </w:tc>
        <w:tc>
          <w:tcPr>
            <w:tcW w:type="dxa" w:w="3099"/>
            <w:vAlign w:val="center"/>
          </w:tcPr>
          <w:p>
            <w:pPr>
              <w:jc w:val="left"/>
            </w:pPr>
            <w:r/>
            <w:r>
              <w:rPr>
                <w:rFonts w:ascii="宋体" w:hAnsi="宋体" w:eastAsia="宋体"/>
                <w:b w:val="0"/>
                <w:color w:val="000000"/>
                <w:sz w:val="17"/>
              </w:rPr>
              <w:t>source + fingerprint 不存在</w:t>
            </w:r>
          </w:p>
        </w:tc>
        <w:tc>
          <w:tcPr>
            <w:tcW w:type="dxa" w:w="3099"/>
            <w:vAlign w:val="center"/>
          </w:tcPr>
          <w:p>
            <w:pPr>
              <w:jc w:val="left"/>
            </w:pPr>
            <w:r/>
            <w:r>
              <w:rPr>
                <w:rFonts w:ascii="宋体" w:hAnsi="宋体" w:eastAsia="宋体"/>
                <w:b w:val="0"/>
                <w:color w:val="000000"/>
                <w:sz w:val="17"/>
              </w:rPr>
              <w:t>插入 listings，并写入第一条 listing_snapshots</w:t>
            </w:r>
          </w:p>
        </w:tc>
      </w:tr>
      <w:tr>
        <w:tc>
          <w:tcPr>
            <w:tcW w:type="dxa" w:w="3099"/>
            <w:vAlign w:val="center"/>
            <w:shd w:fill="F4F8FC"/>
          </w:tcPr>
          <w:p>
            <w:pPr>
              <w:jc w:val="left"/>
            </w:pPr>
            <w:r/>
            <w:r>
              <w:rPr>
                <w:rFonts w:ascii="宋体" w:hAnsi="宋体" w:eastAsia="宋体"/>
                <w:b w:val="0"/>
                <w:color w:val="000000"/>
                <w:sz w:val="17"/>
              </w:rPr>
              <w:t>重复房源</w:t>
            </w:r>
          </w:p>
        </w:tc>
        <w:tc>
          <w:tcPr>
            <w:tcW w:type="dxa" w:w="3099"/>
            <w:vAlign w:val="center"/>
            <w:shd w:fill="F4F8FC"/>
          </w:tcPr>
          <w:p>
            <w:pPr>
              <w:jc w:val="left"/>
            </w:pPr>
            <w:r/>
            <w:r>
              <w:rPr>
                <w:rFonts w:ascii="宋体" w:hAnsi="宋体" w:eastAsia="宋体"/>
                <w:b w:val="0"/>
                <w:color w:val="000000"/>
                <w:sz w:val="17"/>
              </w:rPr>
              <w:t>fingerprint 存在且价格未变化</w:t>
            </w:r>
          </w:p>
        </w:tc>
        <w:tc>
          <w:tcPr>
            <w:tcW w:type="dxa" w:w="3099"/>
            <w:vAlign w:val="center"/>
            <w:shd w:fill="F4F8FC"/>
          </w:tcPr>
          <w:p>
            <w:pPr>
              <w:jc w:val="left"/>
            </w:pPr>
            <w:r/>
            <w:r>
              <w:rPr>
                <w:rFonts w:ascii="宋体" w:hAnsi="宋体" w:eastAsia="宋体"/>
                <w:b w:val="0"/>
                <w:color w:val="000000"/>
                <w:sz w:val="17"/>
              </w:rPr>
              <w:t>只更新 last_seen_at，不重复插入</w:t>
            </w:r>
          </w:p>
        </w:tc>
      </w:tr>
      <w:tr>
        <w:tc>
          <w:tcPr>
            <w:tcW w:type="dxa" w:w="3099"/>
            <w:vAlign w:val="center"/>
          </w:tcPr>
          <w:p>
            <w:pPr>
              <w:jc w:val="left"/>
            </w:pPr>
            <w:r/>
            <w:r>
              <w:rPr>
                <w:rFonts w:ascii="宋体" w:hAnsi="宋体" w:eastAsia="宋体"/>
                <w:b w:val="0"/>
                <w:color w:val="000000"/>
                <w:sz w:val="17"/>
              </w:rPr>
              <w:t>价格变化</w:t>
            </w:r>
          </w:p>
        </w:tc>
        <w:tc>
          <w:tcPr>
            <w:tcW w:type="dxa" w:w="3099"/>
            <w:vAlign w:val="center"/>
          </w:tcPr>
          <w:p>
            <w:pPr>
              <w:jc w:val="left"/>
            </w:pPr>
            <w:r/>
            <w:r>
              <w:rPr>
                <w:rFonts w:ascii="宋体" w:hAnsi="宋体" w:eastAsia="宋体"/>
                <w:b w:val="0"/>
                <w:color w:val="000000"/>
                <w:sz w:val="17"/>
              </w:rPr>
              <w:t>fingerprint 存在，但 total_price 或 unit_price 变化超过阈值</w:t>
            </w:r>
          </w:p>
        </w:tc>
        <w:tc>
          <w:tcPr>
            <w:tcW w:type="dxa" w:w="3099"/>
            <w:vAlign w:val="center"/>
          </w:tcPr>
          <w:p>
            <w:pPr>
              <w:jc w:val="left"/>
            </w:pPr>
            <w:r/>
            <w:r>
              <w:rPr>
                <w:rFonts w:ascii="宋体" w:hAnsi="宋体" w:eastAsia="宋体"/>
                <w:b w:val="0"/>
                <w:color w:val="000000"/>
                <w:sz w:val="17"/>
              </w:rPr>
              <w:t>更新 listings 当前价格，并追加 listing_snapshots</w:t>
            </w:r>
          </w:p>
        </w:tc>
      </w:tr>
      <w:tr>
        <w:tc>
          <w:tcPr>
            <w:tcW w:type="dxa" w:w="3099"/>
            <w:vAlign w:val="center"/>
            <w:shd w:fill="F4F8FC"/>
          </w:tcPr>
          <w:p>
            <w:pPr>
              <w:jc w:val="left"/>
            </w:pPr>
            <w:r/>
            <w:r>
              <w:rPr>
                <w:rFonts w:ascii="宋体" w:hAnsi="宋体" w:eastAsia="宋体"/>
                <w:b w:val="0"/>
                <w:color w:val="000000"/>
                <w:sz w:val="17"/>
              </w:rPr>
              <w:t>疑似失效</w:t>
            </w:r>
          </w:p>
        </w:tc>
        <w:tc>
          <w:tcPr>
            <w:tcW w:type="dxa" w:w="3099"/>
            <w:vAlign w:val="center"/>
            <w:shd w:fill="F4F8FC"/>
          </w:tcPr>
          <w:p>
            <w:pPr>
              <w:jc w:val="left"/>
            </w:pPr>
            <w:r/>
            <w:r>
              <w:rPr>
                <w:rFonts w:ascii="宋体" w:hAnsi="宋体" w:eastAsia="宋体"/>
                <w:b w:val="0"/>
                <w:color w:val="000000"/>
                <w:sz w:val="17"/>
              </w:rPr>
              <w:t>连续 N 次增量任务未出现</w:t>
            </w:r>
          </w:p>
        </w:tc>
        <w:tc>
          <w:tcPr>
            <w:tcW w:type="dxa" w:w="3099"/>
            <w:vAlign w:val="center"/>
            <w:shd w:fill="F4F8FC"/>
          </w:tcPr>
          <w:p>
            <w:pPr>
              <w:jc w:val="left"/>
            </w:pPr>
            <w:r/>
            <w:r>
              <w:rPr>
                <w:rFonts w:ascii="宋体" w:hAnsi="宋体" w:eastAsia="宋体"/>
                <w:b w:val="0"/>
                <w:color w:val="000000"/>
                <w:sz w:val="17"/>
              </w:rPr>
              <w:t>status 标记 inactive，不物理删除</w:t>
            </w:r>
          </w:p>
        </w:tc>
      </w:tr>
      <w:tr>
        <w:tc>
          <w:tcPr>
            <w:tcW w:type="dxa" w:w="3099"/>
            <w:vAlign w:val="center"/>
          </w:tcPr>
          <w:p>
            <w:pPr>
              <w:jc w:val="left"/>
            </w:pPr>
            <w:r/>
            <w:r>
              <w:rPr>
                <w:rFonts w:ascii="宋体" w:hAnsi="宋体" w:eastAsia="宋体"/>
                <w:b w:val="0"/>
                <w:color w:val="000000"/>
                <w:sz w:val="17"/>
              </w:rPr>
              <w:t>字段异常</w:t>
            </w:r>
          </w:p>
        </w:tc>
        <w:tc>
          <w:tcPr>
            <w:tcW w:type="dxa" w:w="3099"/>
            <w:vAlign w:val="center"/>
          </w:tcPr>
          <w:p>
            <w:pPr>
              <w:jc w:val="left"/>
            </w:pPr>
            <w:r/>
            <w:r>
              <w:rPr>
                <w:rFonts w:ascii="宋体" w:hAnsi="宋体" w:eastAsia="宋体"/>
                <w:b w:val="0"/>
                <w:color w:val="000000"/>
                <w:sz w:val="17"/>
              </w:rPr>
              <w:t>价格、面积、年份等超出合理区间</w:t>
            </w:r>
          </w:p>
        </w:tc>
        <w:tc>
          <w:tcPr>
            <w:tcW w:type="dxa" w:w="3099"/>
            <w:vAlign w:val="center"/>
          </w:tcPr>
          <w:p>
            <w:pPr>
              <w:jc w:val="left"/>
            </w:pPr>
            <w:r/>
            <w:r>
              <w:rPr>
                <w:rFonts w:ascii="宋体" w:hAnsi="宋体" w:eastAsia="宋体"/>
                <w:b w:val="0"/>
                <w:color w:val="000000"/>
                <w:sz w:val="17"/>
              </w:rPr>
              <w:t>保留记录但标记 abnormal，训练模型时默认排除</w:t>
            </w:r>
          </w:p>
        </w:tc>
      </w:tr>
    </w:tbl>
    <w:p/>
    <w:p>
      <w:pPr>
        <w:pStyle w:val="Heading2"/>
      </w:pPr>
      <w:r>
        <w:rPr>
          <w:rFonts w:ascii="黑体" w:hAnsi="黑体" w:eastAsia="黑体"/>
          <w:color w:val="1F4E79"/>
        </w:rPr>
        <w:t>5.5 数据质量评分</w:t>
      </w:r>
    </w:p>
    <w:p>
      <w:pPr>
        <w:spacing w:line="300" w:lineRule="auto" w:after="80"/>
        <w:ind w:firstLine="420"/>
      </w:pPr>
      <w:r>
        <w:rPr>
          <w:rFonts w:ascii="宋体" w:hAnsi="宋体" w:eastAsia="宋体"/>
          <w:sz w:val="21"/>
        </w:rPr>
        <w:t>数据质量评分用于把采集结果、清洗规则和反馈维护连接起来。前端展示质量分，Agent 根据质量分和失败日志给出补采建议。</w:t>
      </w:r>
    </w:p>
    <w:p>
      <w:pPr>
        <w:spacing w:before="60" w:after="60"/>
        <w:shd w:fill="F2F2F2"/>
      </w:pPr>
      <w:r>
        <w:rPr>
          <w:rFonts w:ascii="Consolas" w:hAnsi="Consolas" w:eastAsia="Consolas"/>
          <w:sz w:val="17"/>
        </w:rPr>
        <w:t>quality_score = 100</w:t>
        <w:br/>
      </w:r>
      <w:r>
        <w:rPr>
          <w:rFonts w:ascii="Consolas" w:hAnsi="Consolas" w:eastAsia="Consolas"/>
          <w:sz w:val="17"/>
        </w:rPr>
        <w:t>quality_score -= missing_required_rate * 40</w:t>
        <w:br/>
      </w:r>
      <w:r>
        <w:rPr>
          <w:rFonts w:ascii="Consolas" w:hAnsi="Consolas" w:eastAsia="Consolas"/>
          <w:sz w:val="17"/>
        </w:rPr>
        <w:t>quality_score -= duplicate_rate * 25</w:t>
        <w:br/>
      </w:r>
      <w:r>
        <w:rPr>
          <w:rFonts w:ascii="Consolas" w:hAnsi="Consolas" w:eastAsia="Consolas"/>
          <w:sz w:val="17"/>
        </w:rPr>
        <w:t>quality_score -= abnormal_price_rate * 20</w:t>
        <w:br/>
      </w:r>
      <w:r>
        <w:rPr>
          <w:rFonts w:ascii="Consolas" w:hAnsi="Consolas" w:eastAsia="Consolas"/>
          <w:sz w:val="17"/>
        </w:rPr>
        <w:t>quality_score -= failed_page_rate * 15</w:t>
        <w:br/>
      </w:r>
      <w:r>
        <w:rPr>
          <w:rFonts w:ascii="Consolas" w:hAnsi="Consolas" w:eastAsia="Consolas"/>
          <w:sz w:val="17"/>
        </w:rPr>
        <w:t>quality_score = max(0, min(100, quality_score))</w:t>
        <w:br/>
      </w:r>
    </w:p>
    <w:p>
      <w:pPr>
        <w:pStyle w:val="Heading2"/>
      </w:pPr>
      <w:r>
        <w:rPr>
          <w:rFonts w:ascii="黑体" w:hAnsi="黑体" w:eastAsia="黑体"/>
          <w:color w:val="1F4E79"/>
        </w:rPr>
        <w:t>5.6 数据整理验收标准</w:t>
      </w:r>
    </w:p>
    <w:p>
      <w:pPr>
        <w:spacing w:after="40"/>
        <w:ind w:left="397" w:hanging="198"/>
      </w:pPr>
      <w:r>
        <w:rPr>
          <w:rFonts w:ascii="宋体" w:hAnsi="宋体" w:eastAsia="宋体"/>
          <w:sz w:val="21"/>
        </w:rPr>
        <w:t>• 导入旧库后，MySQL 主表记录数不少于 50,000，有效字段可查询。</w:t>
      </w:r>
    </w:p>
    <w:p>
      <w:pPr>
        <w:spacing w:after="40"/>
        <w:ind w:left="397" w:hanging="198"/>
      </w:pPr>
      <w:r>
        <w:rPr>
          <w:rFonts w:ascii="宋体" w:hAnsi="宋体" w:eastAsia="宋体"/>
          <w:sz w:val="21"/>
        </w:rPr>
        <w:t>• 重复导入或重复采集不会导致主表异常膨胀。</w:t>
      </w:r>
    </w:p>
    <w:p>
      <w:pPr>
        <w:spacing w:after="40"/>
        <w:ind w:left="397" w:hanging="198"/>
      </w:pPr>
      <w:r>
        <w:rPr>
          <w:rFonts w:ascii="宋体" w:hAnsi="宋体" w:eastAsia="宋体"/>
          <w:sz w:val="21"/>
        </w:rPr>
        <w:t>• 同一房源价格变化可在快照表中追踪。</w:t>
      </w:r>
    </w:p>
    <w:p>
      <w:pPr>
        <w:spacing w:after="40"/>
        <w:ind w:left="397" w:hanging="198"/>
      </w:pPr>
      <w:r>
        <w:rPr>
          <w:rFonts w:ascii="宋体" w:hAnsi="宋体" w:eastAsia="宋体"/>
          <w:sz w:val="21"/>
        </w:rPr>
        <w:t>• 前端可以显示缺失率、重复率、异常率和质量分。</w:t>
      </w:r>
    </w:p>
    <w:p>
      <w:pPr>
        <w:spacing w:after="40"/>
        <w:ind w:left="397" w:hanging="198"/>
      </w:pPr>
      <w:r>
        <w:rPr>
          <w:rFonts w:ascii="宋体" w:hAnsi="宋体" w:eastAsia="宋体"/>
          <w:sz w:val="21"/>
        </w:rPr>
        <w:t>• 清洗规则和异常阈值写入文档，保证处理过程可复现。</w:t>
      </w:r>
    </w:p>
    <w:p>
      <w:pPr>
        <w:pStyle w:val="Heading1"/>
      </w:pPr>
      <w:r>
        <w:rPr>
          <w:rFonts w:ascii="黑体" w:hAnsi="黑体" w:eastAsia="黑体"/>
          <w:color w:val="1F4E79"/>
        </w:rPr>
        <w:t>第6章 数据分析与可视化实现</w:t>
      </w:r>
    </w:p>
    <w:p>
      <w:pPr>
        <w:pStyle w:val="Heading2"/>
      </w:pPr>
      <w:r>
        <w:rPr>
          <w:rFonts w:ascii="黑体" w:hAnsi="黑体" w:eastAsia="黑体"/>
          <w:color w:val="1F4E79"/>
        </w:rPr>
        <w:t>6.1 分析建模设计</w:t>
      </w:r>
    </w:p>
    <w:p>
      <w:pPr>
        <w:spacing w:line="300" w:lineRule="auto" w:after="80"/>
        <w:ind w:firstLine="420"/>
      </w:pPr>
      <w:r>
        <w:rPr>
          <w:rFonts w:ascii="宋体" w:hAnsi="宋体" w:eastAsia="宋体"/>
          <w:sz w:val="21"/>
        </w:rPr>
        <w:t>分析建模要服务于研究问题，不停留在“画几个图”。本项目围绕区域差异、价格驱动因素、市场分层、异常挂牌和动态趋势形成结论。</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60"/>
            <w:vAlign w:val="center"/>
            <w:shd w:fill="1F4E79"/>
          </w:tcPr>
          <w:p>
            <w:pPr>
              <w:jc w:val="center"/>
            </w:pPr>
            <w:r/>
            <w:r>
              <w:rPr>
                <w:rFonts w:ascii="宋体" w:hAnsi="宋体" w:eastAsia="宋体"/>
                <w:b/>
                <w:color w:val="FFFFFF"/>
                <w:sz w:val="14"/>
              </w:rPr>
              <w:t>分析主题</w:t>
            </w:r>
          </w:p>
        </w:tc>
        <w:tc>
          <w:tcPr>
            <w:tcW w:type="dxa" w:w="1860"/>
            <w:vAlign w:val="center"/>
            <w:shd w:fill="1F4E79"/>
          </w:tcPr>
          <w:p>
            <w:pPr>
              <w:jc w:val="center"/>
            </w:pPr>
            <w:r/>
            <w:r>
              <w:rPr>
                <w:rFonts w:ascii="宋体" w:hAnsi="宋体" w:eastAsia="宋体"/>
                <w:b/>
                <w:color w:val="FFFFFF"/>
                <w:sz w:val="14"/>
              </w:rPr>
              <w:t>方法</w:t>
            </w:r>
          </w:p>
        </w:tc>
        <w:tc>
          <w:tcPr>
            <w:tcW w:type="dxa" w:w="1860"/>
            <w:vAlign w:val="center"/>
            <w:shd w:fill="1F4E79"/>
          </w:tcPr>
          <w:p>
            <w:pPr>
              <w:jc w:val="center"/>
            </w:pPr>
            <w:r/>
            <w:r>
              <w:rPr>
                <w:rFonts w:ascii="宋体" w:hAnsi="宋体" w:eastAsia="宋体"/>
                <w:b/>
                <w:color w:val="FFFFFF"/>
                <w:sz w:val="14"/>
              </w:rPr>
              <w:t>输入特征</w:t>
            </w:r>
          </w:p>
        </w:tc>
        <w:tc>
          <w:tcPr>
            <w:tcW w:type="dxa" w:w="1860"/>
            <w:vAlign w:val="center"/>
            <w:shd w:fill="1F4E79"/>
          </w:tcPr>
          <w:p>
            <w:pPr>
              <w:jc w:val="center"/>
            </w:pPr>
            <w:r/>
            <w:r>
              <w:rPr>
                <w:rFonts w:ascii="宋体" w:hAnsi="宋体" w:eastAsia="宋体"/>
                <w:b/>
                <w:color w:val="FFFFFF"/>
                <w:sz w:val="14"/>
              </w:rPr>
              <w:t>输出</w:t>
            </w:r>
          </w:p>
        </w:tc>
        <w:tc>
          <w:tcPr>
            <w:tcW w:type="dxa" w:w="1860"/>
            <w:vAlign w:val="center"/>
            <w:shd w:fill="1F4E79"/>
          </w:tcPr>
          <w:p>
            <w:pPr>
              <w:jc w:val="center"/>
            </w:pPr>
            <w:r/>
            <w:r>
              <w:rPr>
                <w:rFonts w:ascii="宋体" w:hAnsi="宋体" w:eastAsia="宋体"/>
                <w:b/>
                <w:color w:val="FFFFFF"/>
                <w:sz w:val="14"/>
              </w:rPr>
              <w:t>研究意义</w:t>
            </w:r>
          </w:p>
        </w:tc>
      </w:tr>
      <w:tr>
        <w:tc>
          <w:tcPr>
            <w:tcW w:type="dxa" w:w="1860"/>
            <w:vAlign w:val="center"/>
          </w:tcPr>
          <w:p>
            <w:pPr>
              <w:jc w:val="left"/>
            </w:pPr>
            <w:r/>
            <w:r>
              <w:rPr>
                <w:rFonts w:ascii="宋体" w:hAnsi="宋体" w:eastAsia="宋体"/>
                <w:b w:val="0"/>
                <w:color w:val="000000"/>
                <w:sz w:val="14"/>
              </w:rPr>
              <w:t>区县空间差异</w:t>
            </w:r>
          </w:p>
        </w:tc>
        <w:tc>
          <w:tcPr>
            <w:tcW w:type="dxa" w:w="1860"/>
            <w:vAlign w:val="center"/>
          </w:tcPr>
          <w:p>
            <w:pPr>
              <w:jc w:val="left"/>
            </w:pPr>
            <w:r/>
            <w:r>
              <w:rPr>
                <w:rFonts w:ascii="宋体" w:hAnsi="宋体" w:eastAsia="宋体"/>
                <w:b w:val="0"/>
                <w:color w:val="000000"/>
                <w:sz w:val="14"/>
              </w:rPr>
              <w:t>分组统计、分位数、箱线统计、地图可视化</w:t>
            </w:r>
          </w:p>
        </w:tc>
        <w:tc>
          <w:tcPr>
            <w:tcW w:type="dxa" w:w="1860"/>
            <w:vAlign w:val="center"/>
          </w:tcPr>
          <w:p>
            <w:pPr>
              <w:jc w:val="left"/>
            </w:pPr>
            <w:r/>
            <w:r>
              <w:rPr>
                <w:rFonts w:ascii="宋体" w:hAnsi="宋体" w:eastAsia="宋体"/>
                <w:b w:val="0"/>
                <w:color w:val="000000"/>
                <w:sz w:val="14"/>
              </w:rPr>
              <w:t>district, unit_price, total_price</w:t>
            </w:r>
          </w:p>
        </w:tc>
        <w:tc>
          <w:tcPr>
            <w:tcW w:type="dxa" w:w="1860"/>
            <w:vAlign w:val="center"/>
          </w:tcPr>
          <w:p>
            <w:pPr>
              <w:jc w:val="left"/>
            </w:pPr>
            <w:r/>
            <w:r>
              <w:rPr>
                <w:rFonts w:ascii="宋体" w:hAnsi="宋体" w:eastAsia="宋体"/>
                <w:b w:val="0"/>
                <w:color w:val="000000"/>
                <w:sz w:val="14"/>
              </w:rPr>
              <w:t>区县均价、数量、价格区间</w:t>
            </w:r>
          </w:p>
        </w:tc>
        <w:tc>
          <w:tcPr>
            <w:tcW w:type="dxa" w:w="1860"/>
            <w:vAlign w:val="center"/>
          </w:tcPr>
          <w:p>
            <w:pPr>
              <w:jc w:val="left"/>
            </w:pPr>
            <w:r/>
            <w:r>
              <w:rPr>
                <w:rFonts w:ascii="宋体" w:hAnsi="宋体" w:eastAsia="宋体"/>
                <w:b w:val="0"/>
                <w:color w:val="000000"/>
                <w:sz w:val="14"/>
              </w:rPr>
              <w:t>回答哪些区域挂牌价更高、样本集中在哪里</w:t>
            </w:r>
          </w:p>
        </w:tc>
      </w:tr>
      <w:tr>
        <w:tc>
          <w:tcPr>
            <w:tcW w:type="dxa" w:w="1860"/>
            <w:vAlign w:val="center"/>
            <w:shd w:fill="F4F8FC"/>
          </w:tcPr>
          <w:p>
            <w:pPr>
              <w:jc w:val="left"/>
            </w:pPr>
            <w:r/>
            <w:r>
              <w:rPr>
                <w:rFonts w:ascii="宋体" w:hAnsi="宋体" w:eastAsia="宋体"/>
                <w:b w:val="0"/>
                <w:color w:val="000000"/>
                <w:sz w:val="14"/>
              </w:rPr>
              <w:t>价格驱动因素</w:t>
            </w:r>
          </w:p>
        </w:tc>
        <w:tc>
          <w:tcPr>
            <w:tcW w:type="dxa" w:w="1860"/>
            <w:vAlign w:val="center"/>
            <w:shd w:fill="F4F8FC"/>
          </w:tcPr>
          <w:p>
            <w:pPr>
              <w:jc w:val="left"/>
            </w:pPr>
            <w:r/>
            <w:r>
              <w:rPr>
                <w:rFonts w:ascii="宋体" w:hAnsi="宋体" w:eastAsia="宋体"/>
                <w:b w:val="0"/>
                <w:color w:val="000000"/>
                <w:sz w:val="14"/>
              </w:rPr>
              <w:t>Ridge/RandomForestRegressor + 特征重要性</w:t>
            </w:r>
          </w:p>
        </w:tc>
        <w:tc>
          <w:tcPr>
            <w:tcW w:type="dxa" w:w="1860"/>
            <w:vAlign w:val="center"/>
            <w:shd w:fill="F4F8FC"/>
          </w:tcPr>
          <w:p>
            <w:pPr>
              <w:jc w:val="left"/>
            </w:pPr>
            <w:r/>
            <w:r>
              <w:rPr>
                <w:rFonts w:ascii="宋体" w:hAnsi="宋体" w:eastAsia="宋体"/>
                <w:b w:val="0"/>
                <w:color w:val="000000"/>
                <w:sz w:val="14"/>
              </w:rPr>
              <w:t>area, rooms, district, floor_level, decoration, house_age</w:t>
            </w:r>
          </w:p>
        </w:tc>
        <w:tc>
          <w:tcPr>
            <w:tcW w:type="dxa" w:w="1860"/>
            <w:vAlign w:val="center"/>
            <w:shd w:fill="F4F8FC"/>
          </w:tcPr>
          <w:p>
            <w:pPr>
              <w:jc w:val="left"/>
            </w:pPr>
            <w:r/>
            <w:r>
              <w:rPr>
                <w:rFonts w:ascii="宋体" w:hAnsi="宋体" w:eastAsia="宋体"/>
                <w:b w:val="0"/>
                <w:color w:val="000000"/>
                <w:sz w:val="14"/>
              </w:rPr>
              <w:t>MAE/RMSE/R²、重要特征排序</w:t>
            </w:r>
          </w:p>
        </w:tc>
        <w:tc>
          <w:tcPr>
            <w:tcW w:type="dxa" w:w="1860"/>
            <w:vAlign w:val="center"/>
            <w:shd w:fill="F4F8FC"/>
          </w:tcPr>
          <w:p>
            <w:pPr>
              <w:jc w:val="left"/>
            </w:pPr>
            <w:r/>
            <w:r>
              <w:rPr>
                <w:rFonts w:ascii="宋体" w:hAnsi="宋体" w:eastAsia="宋体"/>
                <w:b w:val="0"/>
                <w:color w:val="000000"/>
                <w:sz w:val="14"/>
              </w:rPr>
              <w:t>解释影响总价/单价的主要因素</w:t>
            </w:r>
          </w:p>
        </w:tc>
      </w:tr>
      <w:tr>
        <w:tc>
          <w:tcPr>
            <w:tcW w:type="dxa" w:w="1860"/>
            <w:vAlign w:val="center"/>
          </w:tcPr>
          <w:p>
            <w:pPr>
              <w:jc w:val="left"/>
            </w:pPr>
            <w:r/>
            <w:r>
              <w:rPr>
                <w:rFonts w:ascii="宋体" w:hAnsi="宋体" w:eastAsia="宋体"/>
                <w:b w:val="0"/>
                <w:color w:val="000000"/>
                <w:sz w:val="14"/>
              </w:rPr>
              <w:t>房源市场分层</w:t>
            </w:r>
          </w:p>
        </w:tc>
        <w:tc>
          <w:tcPr>
            <w:tcW w:type="dxa" w:w="1860"/>
            <w:vAlign w:val="center"/>
          </w:tcPr>
          <w:p>
            <w:pPr>
              <w:jc w:val="left"/>
            </w:pPr>
            <w:r/>
            <w:r>
              <w:rPr>
                <w:rFonts w:ascii="宋体" w:hAnsi="宋体" w:eastAsia="宋体"/>
                <w:b w:val="0"/>
                <w:color w:val="000000"/>
                <w:sz w:val="14"/>
              </w:rPr>
              <w:t>KMeans + 标准化特征</w:t>
            </w:r>
          </w:p>
        </w:tc>
        <w:tc>
          <w:tcPr>
            <w:tcW w:type="dxa" w:w="1860"/>
            <w:vAlign w:val="center"/>
          </w:tcPr>
          <w:p>
            <w:pPr>
              <w:jc w:val="left"/>
            </w:pPr>
            <w:r/>
            <w:r>
              <w:rPr>
                <w:rFonts w:ascii="宋体" w:hAnsi="宋体" w:eastAsia="宋体"/>
                <w:b w:val="0"/>
                <w:color w:val="000000"/>
                <w:sz w:val="14"/>
              </w:rPr>
              <w:t>total_price, unit_price, area, house_age</w:t>
            </w:r>
          </w:p>
        </w:tc>
        <w:tc>
          <w:tcPr>
            <w:tcW w:type="dxa" w:w="1860"/>
            <w:vAlign w:val="center"/>
          </w:tcPr>
          <w:p>
            <w:pPr>
              <w:jc w:val="left"/>
            </w:pPr>
            <w:r/>
            <w:r>
              <w:rPr>
                <w:rFonts w:ascii="宋体" w:hAnsi="宋体" w:eastAsia="宋体"/>
                <w:b w:val="0"/>
                <w:color w:val="000000"/>
                <w:sz w:val="14"/>
              </w:rPr>
              <w:t>刚需型、改善型、高端型聚类画像</w:t>
            </w:r>
          </w:p>
        </w:tc>
        <w:tc>
          <w:tcPr>
            <w:tcW w:type="dxa" w:w="1860"/>
            <w:vAlign w:val="center"/>
          </w:tcPr>
          <w:p>
            <w:pPr>
              <w:jc w:val="left"/>
            </w:pPr>
            <w:r/>
            <w:r>
              <w:rPr>
                <w:rFonts w:ascii="宋体" w:hAnsi="宋体" w:eastAsia="宋体"/>
                <w:b w:val="0"/>
                <w:color w:val="000000"/>
                <w:sz w:val="14"/>
              </w:rPr>
              <w:t>把大量房源转化为可解释市场结构</w:t>
            </w:r>
          </w:p>
        </w:tc>
      </w:tr>
      <w:tr>
        <w:tc>
          <w:tcPr>
            <w:tcW w:type="dxa" w:w="1860"/>
            <w:vAlign w:val="center"/>
            <w:shd w:fill="F4F8FC"/>
          </w:tcPr>
          <w:p>
            <w:pPr>
              <w:jc w:val="left"/>
            </w:pPr>
            <w:r/>
            <w:r>
              <w:rPr>
                <w:rFonts w:ascii="宋体" w:hAnsi="宋体" w:eastAsia="宋体"/>
                <w:b w:val="0"/>
                <w:color w:val="000000"/>
                <w:sz w:val="14"/>
              </w:rPr>
              <w:t>异常挂牌识别</w:t>
            </w:r>
          </w:p>
        </w:tc>
        <w:tc>
          <w:tcPr>
            <w:tcW w:type="dxa" w:w="1860"/>
            <w:vAlign w:val="center"/>
            <w:shd w:fill="F4F8FC"/>
          </w:tcPr>
          <w:p>
            <w:pPr>
              <w:jc w:val="left"/>
            </w:pPr>
            <w:r/>
            <w:r>
              <w:rPr>
                <w:rFonts w:ascii="宋体" w:hAnsi="宋体" w:eastAsia="宋体"/>
                <w:b w:val="0"/>
                <w:color w:val="000000"/>
                <w:sz w:val="14"/>
              </w:rPr>
              <w:t>IQR 或 IsolationForest</w:t>
            </w:r>
          </w:p>
        </w:tc>
        <w:tc>
          <w:tcPr>
            <w:tcW w:type="dxa" w:w="1860"/>
            <w:vAlign w:val="center"/>
            <w:shd w:fill="F4F8FC"/>
          </w:tcPr>
          <w:p>
            <w:pPr>
              <w:jc w:val="left"/>
            </w:pPr>
            <w:r/>
            <w:r>
              <w:rPr>
                <w:rFonts w:ascii="宋体" w:hAnsi="宋体" w:eastAsia="宋体"/>
                <w:b w:val="0"/>
                <w:color w:val="000000"/>
                <w:sz w:val="14"/>
              </w:rPr>
              <w:t>unit_price, total_price, area, district_mean_gap</w:t>
            </w:r>
          </w:p>
        </w:tc>
        <w:tc>
          <w:tcPr>
            <w:tcW w:type="dxa" w:w="1860"/>
            <w:vAlign w:val="center"/>
            <w:shd w:fill="F4F8FC"/>
          </w:tcPr>
          <w:p>
            <w:pPr>
              <w:jc w:val="left"/>
            </w:pPr>
            <w:r/>
            <w:r>
              <w:rPr>
                <w:rFonts w:ascii="宋体" w:hAnsi="宋体" w:eastAsia="宋体"/>
                <w:b w:val="0"/>
                <w:color w:val="000000"/>
                <w:sz w:val="14"/>
              </w:rPr>
              <w:t>异常高价/低价房源列表</w:t>
            </w:r>
          </w:p>
        </w:tc>
        <w:tc>
          <w:tcPr>
            <w:tcW w:type="dxa" w:w="1860"/>
            <w:vAlign w:val="center"/>
            <w:shd w:fill="F4F8FC"/>
          </w:tcPr>
          <w:p>
            <w:pPr>
              <w:jc w:val="left"/>
            </w:pPr>
            <w:r/>
            <w:r>
              <w:rPr>
                <w:rFonts w:ascii="宋体" w:hAnsi="宋体" w:eastAsia="宋体"/>
                <w:b w:val="0"/>
                <w:color w:val="000000"/>
                <w:sz w:val="14"/>
              </w:rPr>
              <w:t>发现疑似录入错误或极端挂牌</w:t>
            </w:r>
          </w:p>
        </w:tc>
      </w:tr>
      <w:tr>
        <w:tc>
          <w:tcPr>
            <w:tcW w:type="dxa" w:w="1860"/>
            <w:vAlign w:val="center"/>
          </w:tcPr>
          <w:p>
            <w:pPr>
              <w:jc w:val="left"/>
            </w:pPr>
            <w:r/>
            <w:r>
              <w:rPr>
                <w:rFonts w:ascii="宋体" w:hAnsi="宋体" w:eastAsia="宋体"/>
                <w:b w:val="0"/>
                <w:color w:val="000000"/>
                <w:sz w:val="14"/>
              </w:rPr>
              <w:t>动态趋势分析</w:t>
            </w:r>
          </w:p>
        </w:tc>
        <w:tc>
          <w:tcPr>
            <w:tcW w:type="dxa" w:w="1860"/>
            <w:vAlign w:val="center"/>
          </w:tcPr>
          <w:p>
            <w:pPr>
              <w:jc w:val="left"/>
            </w:pPr>
            <w:r/>
            <w:r>
              <w:rPr>
                <w:rFonts w:ascii="宋体" w:hAnsi="宋体" w:eastAsia="宋体"/>
                <w:b w:val="0"/>
                <w:color w:val="000000"/>
                <w:sz w:val="14"/>
              </w:rPr>
              <w:t>按日/周聚合、移动平均、快照对比</w:t>
            </w:r>
          </w:p>
        </w:tc>
        <w:tc>
          <w:tcPr>
            <w:tcW w:type="dxa" w:w="1860"/>
            <w:vAlign w:val="center"/>
          </w:tcPr>
          <w:p>
            <w:pPr>
              <w:jc w:val="left"/>
            </w:pPr>
            <w:r/>
            <w:r>
              <w:rPr>
                <w:rFonts w:ascii="宋体" w:hAnsi="宋体" w:eastAsia="宋体"/>
                <w:b w:val="0"/>
                <w:color w:val="000000"/>
                <w:sz w:val="14"/>
              </w:rPr>
              <w:t>snapshot_time, district, unit_price</w:t>
            </w:r>
          </w:p>
        </w:tc>
        <w:tc>
          <w:tcPr>
            <w:tcW w:type="dxa" w:w="1860"/>
            <w:vAlign w:val="center"/>
          </w:tcPr>
          <w:p>
            <w:pPr>
              <w:jc w:val="left"/>
            </w:pPr>
            <w:r/>
            <w:r>
              <w:rPr>
                <w:rFonts w:ascii="宋体" w:hAnsi="宋体" w:eastAsia="宋体"/>
                <w:b w:val="0"/>
                <w:color w:val="000000"/>
                <w:sz w:val="14"/>
              </w:rPr>
              <w:t>价格趋势、变化幅度、活跃区县</w:t>
            </w:r>
          </w:p>
        </w:tc>
        <w:tc>
          <w:tcPr>
            <w:tcW w:type="dxa" w:w="1860"/>
            <w:vAlign w:val="center"/>
          </w:tcPr>
          <w:p>
            <w:pPr>
              <w:jc w:val="left"/>
            </w:pPr>
            <w:r/>
            <w:r>
              <w:rPr>
                <w:rFonts w:ascii="宋体" w:hAnsi="宋体" w:eastAsia="宋体"/>
                <w:b w:val="0"/>
                <w:color w:val="000000"/>
                <w:sz w:val="14"/>
              </w:rPr>
              <w:t>体现增量数据和快照表价值</w:t>
            </w:r>
          </w:p>
        </w:tc>
      </w:tr>
      <w:tr>
        <w:tc>
          <w:tcPr>
            <w:tcW w:type="dxa" w:w="1860"/>
            <w:vAlign w:val="center"/>
            <w:shd w:fill="F4F8FC"/>
          </w:tcPr>
          <w:p>
            <w:pPr>
              <w:jc w:val="left"/>
            </w:pPr>
            <w:r/>
            <w:r>
              <w:rPr>
                <w:rFonts w:ascii="宋体" w:hAnsi="宋体" w:eastAsia="宋体"/>
                <w:b w:val="0"/>
                <w:color w:val="000000"/>
                <w:sz w:val="14"/>
              </w:rPr>
              <w:t>报告生成</w:t>
            </w:r>
          </w:p>
        </w:tc>
        <w:tc>
          <w:tcPr>
            <w:tcW w:type="dxa" w:w="1860"/>
            <w:vAlign w:val="center"/>
            <w:shd w:fill="F4F8FC"/>
          </w:tcPr>
          <w:p>
            <w:pPr>
              <w:jc w:val="left"/>
            </w:pPr>
            <w:r/>
            <w:r>
              <w:rPr>
                <w:rFonts w:ascii="宋体" w:hAnsi="宋体" w:eastAsia="宋体"/>
                <w:b w:val="0"/>
                <w:color w:val="000000"/>
                <w:sz w:val="14"/>
              </w:rPr>
              <w:t>模板 + Agent 摘要</w:t>
            </w:r>
          </w:p>
        </w:tc>
        <w:tc>
          <w:tcPr>
            <w:tcW w:type="dxa" w:w="1860"/>
            <w:vAlign w:val="center"/>
            <w:shd w:fill="F4F8FC"/>
          </w:tcPr>
          <w:p>
            <w:pPr>
              <w:jc w:val="left"/>
            </w:pPr>
            <w:r/>
            <w:r>
              <w:rPr>
                <w:rFonts w:ascii="宋体" w:hAnsi="宋体" w:eastAsia="宋体"/>
                <w:b w:val="0"/>
                <w:color w:val="000000"/>
                <w:sz w:val="14"/>
              </w:rPr>
              <w:t>统计 JSON、模型指标、图表摘要</w:t>
            </w:r>
          </w:p>
        </w:tc>
        <w:tc>
          <w:tcPr>
            <w:tcW w:type="dxa" w:w="1860"/>
            <w:vAlign w:val="center"/>
            <w:shd w:fill="F4F8FC"/>
          </w:tcPr>
          <w:p>
            <w:pPr>
              <w:jc w:val="left"/>
            </w:pPr>
            <w:r/>
            <w:r>
              <w:rPr>
                <w:rFonts w:ascii="宋体" w:hAnsi="宋体" w:eastAsia="宋体"/>
                <w:b w:val="0"/>
                <w:color w:val="000000"/>
                <w:sz w:val="14"/>
              </w:rPr>
              <w:t>周报/月报/答辩摘要</w:t>
            </w:r>
          </w:p>
        </w:tc>
        <w:tc>
          <w:tcPr>
            <w:tcW w:type="dxa" w:w="1860"/>
            <w:vAlign w:val="center"/>
            <w:shd w:fill="F4F8FC"/>
          </w:tcPr>
          <w:p>
            <w:pPr>
              <w:jc w:val="left"/>
            </w:pPr>
            <w:r/>
            <w:r>
              <w:rPr>
                <w:rFonts w:ascii="宋体" w:hAnsi="宋体" w:eastAsia="宋体"/>
                <w:b w:val="0"/>
                <w:color w:val="000000"/>
                <w:sz w:val="14"/>
              </w:rPr>
              <w:t>把数据结果转化为可读结论</w:t>
            </w:r>
          </w:p>
        </w:tc>
      </w:tr>
    </w:tbl>
    <w:p/>
    <w:p>
      <w:pPr>
        <w:pStyle w:val="Heading2"/>
      </w:pPr>
      <w:r>
        <w:rPr>
          <w:rFonts w:ascii="黑体" w:hAnsi="黑体" w:eastAsia="黑体"/>
          <w:color w:val="1F4E79"/>
        </w:rPr>
        <w:t>6.2 模型使用边界</w:t>
      </w:r>
    </w:p>
    <w:p>
      <w:pPr>
        <w:spacing w:after="40"/>
        <w:ind w:left="397" w:hanging="198"/>
      </w:pPr>
      <w:r>
        <w:rPr>
          <w:rFonts w:ascii="宋体" w:hAnsi="宋体" w:eastAsia="宋体"/>
          <w:sz w:val="21"/>
        </w:rPr>
        <w:t>• 预测模型定位为“解释与辅助估价”，不是商业级估价系统。</w:t>
      </w:r>
    </w:p>
    <w:p>
      <w:pPr>
        <w:spacing w:after="40"/>
        <w:ind w:left="397" w:hanging="198"/>
      </w:pPr>
      <w:r>
        <w:rPr>
          <w:rFonts w:ascii="宋体" w:hAnsi="宋体" w:eastAsia="宋体"/>
          <w:sz w:val="21"/>
        </w:rPr>
        <w:t>• 模型必须输出误差指标，不能只展示预测结果。</w:t>
      </w:r>
    </w:p>
    <w:p>
      <w:pPr>
        <w:spacing w:after="40"/>
        <w:ind w:left="397" w:hanging="198"/>
      </w:pPr>
      <w:r>
        <w:rPr>
          <w:rFonts w:ascii="宋体" w:hAnsi="宋体" w:eastAsia="宋体"/>
          <w:sz w:val="21"/>
        </w:rPr>
        <w:t>• 区县特征使用 OneHotEncoder，不用简单整数编码。</w:t>
      </w:r>
    </w:p>
    <w:p>
      <w:pPr>
        <w:spacing w:after="40"/>
        <w:ind w:left="397" w:hanging="198"/>
      </w:pPr>
      <w:r>
        <w:rPr>
          <w:rFonts w:ascii="宋体" w:hAnsi="宋体" w:eastAsia="宋体"/>
          <w:sz w:val="21"/>
        </w:rPr>
        <w:t>• 异常数据先标记，再决定是否参与训练，保证处理过程可追溯。</w:t>
      </w:r>
    </w:p>
    <w:p>
      <w:pPr>
        <w:spacing w:after="40"/>
        <w:ind w:left="397" w:hanging="198"/>
      </w:pPr>
      <w:r>
        <w:rPr>
          <w:rFonts w:ascii="宋体" w:hAnsi="宋体" w:eastAsia="宋体"/>
          <w:sz w:val="21"/>
        </w:rPr>
        <w:t>• 若样本时间跨度不足，不强行声称长期趋势，只展示采集周期内变化。</w:t>
      </w:r>
    </w:p>
    <w:p>
      <w:pPr>
        <w:pStyle w:val="Heading2"/>
      </w:pPr>
      <w:r>
        <w:rPr>
          <w:rFonts w:ascii="黑体" w:hAnsi="黑体" w:eastAsia="黑体"/>
          <w:color w:val="1F4E79"/>
        </w:rPr>
        <w:t>6.3 后端 API 规格</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vAlign w:val="center"/>
            <w:shd w:fill="1F4E79"/>
          </w:tcPr>
          <w:p>
            <w:pPr>
              <w:jc w:val="center"/>
            </w:pPr>
            <w:r/>
            <w:r>
              <w:rPr>
                <w:rFonts w:ascii="宋体" w:hAnsi="宋体" w:eastAsia="宋体"/>
                <w:b/>
                <w:color w:val="FFFFFF"/>
                <w:sz w:val="15"/>
              </w:rPr>
              <w:t>方法</w:t>
            </w:r>
          </w:p>
        </w:tc>
        <w:tc>
          <w:tcPr>
            <w:tcW w:type="dxa" w:w="2324"/>
            <w:vAlign w:val="center"/>
            <w:shd w:fill="1F4E79"/>
          </w:tcPr>
          <w:p>
            <w:pPr>
              <w:jc w:val="center"/>
            </w:pPr>
            <w:r/>
            <w:r>
              <w:rPr>
                <w:rFonts w:ascii="宋体" w:hAnsi="宋体" w:eastAsia="宋体"/>
                <w:b/>
                <w:color w:val="FFFFFF"/>
                <w:sz w:val="15"/>
              </w:rPr>
              <w:t>路径</w:t>
            </w:r>
          </w:p>
        </w:tc>
        <w:tc>
          <w:tcPr>
            <w:tcW w:type="dxa" w:w="2324"/>
            <w:vAlign w:val="center"/>
            <w:shd w:fill="1F4E79"/>
          </w:tcPr>
          <w:p>
            <w:pPr>
              <w:jc w:val="center"/>
            </w:pPr>
            <w:r/>
            <w:r>
              <w:rPr>
                <w:rFonts w:ascii="宋体" w:hAnsi="宋体" w:eastAsia="宋体"/>
                <w:b/>
                <w:color w:val="FFFFFF"/>
                <w:sz w:val="15"/>
              </w:rPr>
              <w:t>说明</w:t>
            </w:r>
          </w:p>
        </w:tc>
        <w:tc>
          <w:tcPr>
            <w:tcW w:type="dxa" w:w="2324"/>
            <w:vAlign w:val="center"/>
            <w:shd w:fill="1F4E79"/>
          </w:tcPr>
          <w:p>
            <w:pPr>
              <w:jc w:val="center"/>
            </w:pPr>
            <w:r/>
            <w:r>
              <w:rPr>
                <w:rFonts w:ascii="宋体" w:hAnsi="宋体" w:eastAsia="宋体"/>
                <w:b/>
                <w:color w:val="FFFFFF"/>
                <w:sz w:val="15"/>
              </w:rPr>
              <w:t>页面/调用者</w:t>
            </w:r>
          </w:p>
        </w:tc>
      </w:tr>
      <w:tr>
        <w:tc>
          <w:tcPr>
            <w:tcW w:type="dxa" w:w="2324"/>
            <w:vAlign w:val="center"/>
          </w:tcPr>
          <w:p>
            <w:pPr>
              <w:jc w:val="left"/>
            </w:pPr>
            <w:r/>
            <w:r>
              <w:rPr>
                <w:rFonts w:ascii="宋体" w:hAnsi="宋体" w:eastAsia="宋体"/>
                <w:b w:val="0"/>
                <w:color w:val="000000"/>
                <w:sz w:val="15"/>
              </w:rPr>
              <w:t>GET</w:t>
            </w:r>
          </w:p>
        </w:tc>
        <w:tc>
          <w:tcPr>
            <w:tcW w:type="dxa" w:w="2324"/>
            <w:vAlign w:val="center"/>
          </w:tcPr>
          <w:p>
            <w:pPr>
              <w:jc w:val="left"/>
            </w:pPr>
            <w:r/>
            <w:r>
              <w:rPr>
                <w:rFonts w:ascii="宋体" w:hAnsi="宋体" w:eastAsia="宋体"/>
                <w:b w:val="0"/>
                <w:color w:val="000000"/>
                <w:sz w:val="15"/>
              </w:rPr>
              <w:t>/api/overview</w:t>
            </w:r>
          </w:p>
        </w:tc>
        <w:tc>
          <w:tcPr>
            <w:tcW w:type="dxa" w:w="2324"/>
            <w:vAlign w:val="center"/>
          </w:tcPr>
          <w:p>
            <w:pPr>
              <w:jc w:val="left"/>
            </w:pPr>
            <w:r/>
            <w:r>
              <w:rPr>
                <w:rFonts w:ascii="宋体" w:hAnsi="宋体" w:eastAsia="宋体"/>
                <w:b w:val="0"/>
                <w:color w:val="000000"/>
                <w:sz w:val="15"/>
              </w:rPr>
              <w:t>总体 KPI、更新时间、质量评分</w:t>
            </w:r>
          </w:p>
        </w:tc>
        <w:tc>
          <w:tcPr>
            <w:tcW w:type="dxa" w:w="2324"/>
            <w:vAlign w:val="center"/>
          </w:tcPr>
          <w:p>
            <w:pPr>
              <w:jc w:val="left"/>
            </w:pPr>
            <w:r/>
            <w:r>
              <w:rPr>
                <w:rFonts w:ascii="宋体" w:hAnsi="宋体" w:eastAsia="宋体"/>
                <w:b w:val="0"/>
                <w:color w:val="000000"/>
                <w:sz w:val="15"/>
              </w:rPr>
              <w:t>Dashboard 顶部卡片</w:t>
            </w:r>
          </w:p>
        </w:tc>
      </w:tr>
      <w:tr>
        <w:tc>
          <w:tcPr>
            <w:tcW w:type="dxa" w:w="2324"/>
            <w:vAlign w:val="center"/>
            <w:shd w:fill="F4F8FC"/>
          </w:tcPr>
          <w:p>
            <w:pPr>
              <w:jc w:val="left"/>
            </w:pPr>
            <w:r/>
            <w:r>
              <w:rPr>
                <w:rFonts w:ascii="宋体" w:hAnsi="宋体" w:eastAsia="宋体"/>
                <w:b w:val="0"/>
                <w:color w:val="000000"/>
                <w:sz w:val="15"/>
              </w:rPr>
              <w:t>GET</w:t>
            </w:r>
          </w:p>
        </w:tc>
        <w:tc>
          <w:tcPr>
            <w:tcW w:type="dxa" w:w="2324"/>
            <w:vAlign w:val="center"/>
            <w:shd w:fill="F4F8FC"/>
          </w:tcPr>
          <w:p>
            <w:pPr>
              <w:jc w:val="left"/>
            </w:pPr>
            <w:r/>
            <w:r>
              <w:rPr>
                <w:rFonts w:ascii="宋体" w:hAnsi="宋体" w:eastAsia="宋体"/>
                <w:b w:val="0"/>
                <w:color w:val="000000"/>
                <w:sz w:val="15"/>
              </w:rPr>
              <w:t>/api/listings</w:t>
            </w:r>
          </w:p>
        </w:tc>
        <w:tc>
          <w:tcPr>
            <w:tcW w:type="dxa" w:w="2324"/>
            <w:vAlign w:val="center"/>
            <w:shd w:fill="F4F8FC"/>
          </w:tcPr>
          <w:p>
            <w:pPr>
              <w:jc w:val="left"/>
            </w:pPr>
            <w:r/>
            <w:r>
              <w:rPr>
                <w:rFonts w:ascii="宋体" w:hAnsi="宋体" w:eastAsia="宋体"/>
                <w:b w:val="0"/>
                <w:color w:val="000000"/>
                <w:sz w:val="15"/>
              </w:rPr>
              <w:t>房源分页查询，支持 district、price、area、keyword</w:t>
            </w:r>
          </w:p>
        </w:tc>
        <w:tc>
          <w:tcPr>
            <w:tcW w:type="dxa" w:w="2324"/>
            <w:vAlign w:val="center"/>
            <w:shd w:fill="F4F8FC"/>
          </w:tcPr>
          <w:p>
            <w:pPr>
              <w:jc w:val="left"/>
            </w:pPr>
            <w:r/>
            <w:r>
              <w:rPr>
                <w:rFonts w:ascii="宋体" w:hAnsi="宋体" w:eastAsia="宋体"/>
                <w:b w:val="0"/>
                <w:color w:val="000000"/>
                <w:sz w:val="15"/>
              </w:rPr>
              <w:t>房源数据表</w:t>
            </w:r>
          </w:p>
        </w:tc>
      </w:tr>
      <w:tr>
        <w:tc>
          <w:tcPr>
            <w:tcW w:type="dxa" w:w="2324"/>
            <w:vAlign w:val="center"/>
          </w:tcPr>
          <w:p>
            <w:pPr>
              <w:jc w:val="left"/>
            </w:pPr>
            <w:r/>
            <w:r>
              <w:rPr>
                <w:rFonts w:ascii="宋体" w:hAnsi="宋体" w:eastAsia="宋体"/>
                <w:b w:val="0"/>
                <w:color w:val="000000"/>
                <w:sz w:val="15"/>
              </w:rPr>
              <w:t>GET</w:t>
            </w:r>
          </w:p>
        </w:tc>
        <w:tc>
          <w:tcPr>
            <w:tcW w:type="dxa" w:w="2324"/>
            <w:vAlign w:val="center"/>
          </w:tcPr>
          <w:p>
            <w:pPr>
              <w:jc w:val="left"/>
            </w:pPr>
            <w:r/>
            <w:r>
              <w:rPr>
                <w:rFonts w:ascii="宋体" w:hAnsi="宋体" w:eastAsia="宋体"/>
                <w:b w:val="0"/>
                <w:color w:val="000000"/>
                <w:sz w:val="15"/>
              </w:rPr>
              <w:t>/api/charts/district-price</w:t>
            </w:r>
          </w:p>
        </w:tc>
        <w:tc>
          <w:tcPr>
            <w:tcW w:type="dxa" w:w="2324"/>
            <w:vAlign w:val="center"/>
          </w:tcPr>
          <w:p>
            <w:pPr>
              <w:jc w:val="left"/>
            </w:pPr>
            <w:r/>
            <w:r>
              <w:rPr>
                <w:rFonts w:ascii="宋体" w:hAnsi="宋体" w:eastAsia="宋体"/>
                <w:b w:val="0"/>
                <w:color w:val="000000"/>
                <w:sz w:val="15"/>
              </w:rPr>
              <w:t>区县均价、数量排行、地图数据</w:t>
            </w:r>
          </w:p>
        </w:tc>
        <w:tc>
          <w:tcPr>
            <w:tcW w:type="dxa" w:w="2324"/>
            <w:vAlign w:val="center"/>
          </w:tcPr>
          <w:p>
            <w:pPr>
              <w:jc w:val="left"/>
            </w:pPr>
            <w:r/>
            <w:r>
              <w:rPr>
                <w:rFonts w:ascii="宋体" w:hAnsi="宋体" w:eastAsia="宋体"/>
                <w:b w:val="0"/>
                <w:color w:val="000000"/>
                <w:sz w:val="15"/>
              </w:rPr>
              <w:t>大屏图表</w:t>
            </w:r>
          </w:p>
        </w:tc>
      </w:tr>
      <w:tr>
        <w:tc>
          <w:tcPr>
            <w:tcW w:type="dxa" w:w="2324"/>
            <w:vAlign w:val="center"/>
            <w:shd w:fill="F4F8FC"/>
          </w:tcPr>
          <w:p>
            <w:pPr>
              <w:jc w:val="left"/>
            </w:pPr>
            <w:r/>
            <w:r>
              <w:rPr>
                <w:rFonts w:ascii="宋体" w:hAnsi="宋体" w:eastAsia="宋体"/>
                <w:b w:val="0"/>
                <w:color w:val="000000"/>
                <w:sz w:val="15"/>
              </w:rPr>
              <w:t>GET</w:t>
            </w:r>
          </w:p>
        </w:tc>
        <w:tc>
          <w:tcPr>
            <w:tcW w:type="dxa" w:w="2324"/>
            <w:vAlign w:val="center"/>
            <w:shd w:fill="F4F8FC"/>
          </w:tcPr>
          <w:p>
            <w:pPr>
              <w:jc w:val="left"/>
            </w:pPr>
            <w:r/>
            <w:r>
              <w:rPr>
                <w:rFonts w:ascii="宋体" w:hAnsi="宋体" w:eastAsia="宋体"/>
                <w:b w:val="0"/>
                <w:color w:val="000000"/>
                <w:sz w:val="15"/>
              </w:rPr>
              <w:t>/api/charts/price-distribution</w:t>
            </w:r>
          </w:p>
        </w:tc>
        <w:tc>
          <w:tcPr>
            <w:tcW w:type="dxa" w:w="2324"/>
            <w:vAlign w:val="center"/>
            <w:shd w:fill="F4F8FC"/>
          </w:tcPr>
          <w:p>
            <w:pPr>
              <w:jc w:val="left"/>
            </w:pPr>
            <w:r/>
            <w:r>
              <w:rPr>
                <w:rFonts w:ascii="宋体" w:hAnsi="宋体" w:eastAsia="宋体"/>
                <w:b w:val="0"/>
                <w:color w:val="000000"/>
                <w:sz w:val="15"/>
              </w:rPr>
              <w:t>总价/单价分布</w:t>
            </w:r>
          </w:p>
        </w:tc>
        <w:tc>
          <w:tcPr>
            <w:tcW w:type="dxa" w:w="2324"/>
            <w:vAlign w:val="center"/>
            <w:shd w:fill="F4F8FC"/>
          </w:tcPr>
          <w:p>
            <w:pPr>
              <w:jc w:val="left"/>
            </w:pPr>
            <w:r/>
            <w:r>
              <w:rPr>
                <w:rFonts w:ascii="宋体" w:hAnsi="宋体" w:eastAsia="宋体"/>
                <w:b w:val="0"/>
                <w:color w:val="000000"/>
                <w:sz w:val="15"/>
              </w:rPr>
              <w:t>大屏图表</w:t>
            </w:r>
          </w:p>
        </w:tc>
      </w:tr>
      <w:tr>
        <w:tc>
          <w:tcPr>
            <w:tcW w:type="dxa" w:w="2324"/>
            <w:vAlign w:val="center"/>
          </w:tcPr>
          <w:p>
            <w:pPr>
              <w:jc w:val="left"/>
            </w:pPr>
            <w:r/>
            <w:r>
              <w:rPr>
                <w:rFonts w:ascii="宋体" w:hAnsi="宋体" w:eastAsia="宋体"/>
                <w:b w:val="0"/>
                <w:color w:val="000000"/>
                <w:sz w:val="15"/>
              </w:rPr>
              <w:t>GET</w:t>
            </w:r>
          </w:p>
        </w:tc>
        <w:tc>
          <w:tcPr>
            <w:tcW w:type="dxa" w:w="2324"/>
            <w:vAlign w:val="center"/>
          </w:tcPr>
          <w:p>
            <w:pPr>
              <w:jc w:val="left"/>
            </w:pPr>
            <w:r/>
            <w:r>
              <w:rPr>
                <w:rFonts w:ascii="宋体" w:hAnsi="宋体" w:eastAsia="宋体"/>
                <w:b w:val="0"/>
                <w:color w:val="000000"/>
                <w:sz w:val="15"/>
              </w:rPr>
              <w:t>/api/charts/price-trend</w:t>
            </w:r>
          </w:p>
        </w:tc>
        <w:tc>
          <w:tcPr>
            <w:tcW w:type="dxa" w:w="2324"/>
            <w:vAlign w:val="center"/>
          </w:tcPr>
          <w:p>
            <w:pPr>
              <w:jc w:val="left"/>
            </w:pPr>
            <w:r/>
            <w:r>
              <w:rPr>
                <w:rFonts w:ascii="宋体" w:hAnsi="宋体" w:eastAsia="宋体"/>
                <w:b w:val="0"/>
                <w:color w:val="000000"/>
                <w:sz w:val="15"/>
              </w:rPr>
              <w:t>价格趋势与快照变化</w:t>
            </w:r>
          </w:p>
        </w:tc>
        <w:tc>
          <w:tcPr>
            <w:tcW w:type="dxa" w:w="2324"/>
            <w:vAlign w:val="center"/>
          </w:tcPr>
          <w:p>
            <w:pPr>
              <w:jc w:val="left"/>
            </w:pPr>
            <w:r/>
            <w:r>
              <w:rPr>
                <w:rFonts w:ascii="宋体" w:hAnsi="宋体" w:eastAsia="宋体"/>
                <w:b w:val="0"/>
                <w:color w:val="000000"/>
                <w:sz w:val="15"/>
              </w:rPr>
              <w:t>趋势图</w:t>
            </w:r>
          </w:p>
        </w:tc>
      </w:tr>
      <w:tr>
        <w:tc>
          <w:tcPr>
            <w:tcW w:type="dxa" w:w="2324"/>
            <w:vAlign w:val="center"/>
            <w:shd w:fill="F4F8FC"/>
          </w:tcPr>
          <w:p>
            <w:pPr>
              <w:jc w:val="left"/>
            </w:pPr>
            <w:r/>
            <w:r>
              <w:rPr>
                <w:rFonts w:ascii="宋体" w:hAnsi="宋体" w:eastAsia="宋体"/>
                <w:b w:val="0"/>
                <w:color w:val="000000"/>
                <w:sz w:val="15"/>
              </w:rPr>
              <w:t>POST</w:t>
            </w:r>
          </w:p>
        </w:tc>
        <w:tc>
          <w:tcPr>
            <w:tcW w:type="dxa" w:w="2324"/>
            <w:vAlign w:val="center"/>
            <w:shd w:fill="F4F8FC"/>
          </w:tcPr>
          <w:p>
            <w:pPr>
              <w:jc w:val="left"/>
            </w:pPr>
            <w:r/>
            <w:r>
              <w:rPr>
                <w:rFonts w:ascii="宋体" w:hAnsi="宋体" w:eastAsia="宋体"/>
                <w:b w:val="0"/>
                <w:color w:val="000000"/>
                <w:sz w:val="15"/>
              </w:rPr>
              <w:t>/api/crawl/tasks</w:t>
            </w:r>
          </w:p>
        </w:tc>
        <w:tc>
          <w:tcPr>
            <w:tcW w:type="dxa" w:w="2324"/>
            <w:vAlign w:val="center"/>
            <w:shd w:fill="F4F8FC"/>
          </w:tcPr>
          <w:p>
            <w:pPr>
              <w:jc w:val="left"/>
            </w:pPr>
            <w:r/>
            <w:r>
              <w:rPr>
                <w:rFonts w:ascii="宋体" w:hAnsi="宋体" w:eastAsia="宋体"/>
                <w:b w:val="0"/>
                <w:color w:val="000000"/>
                <w:sz w:val="15"/>
              </w:rPr>
              <w:t>创建采集任务</w:t>
            </w:r>
          </w:p>
        </w:tc>
        <w:tc>
          <w:tcPr>
            <w:tcW w:type="dxa" w:w="2324"/>
            <w:vAlign w:val="center"/>
            <w:shd w:fill="F4F8FC"/>
          </w:tcPr>
          <w:p>
            <w:pPr>
              <w:jc w:val="left"/>
            </w:pPr>
            <w:r/>
            <w:r>
              <w:rPr>
                <w:rFonts w:ascii="宋体" w:hAnsi="宋体" w:eastAsia="宋体"/>
                <w:b w:val="0"/>
                <w:color w:val="000000"/>
                <w:sz w:val="15"/>
              </w:rPr>
              <w:t>采集任务页/Agent 工具</w:t>
            </w:r>
          </w:p>
        </w:tc>
      </w:tr>
      <w:tr>
        <w:tc>
          <w:tcPr>
            <w:tcW w:type="dxa" w:w="2324"/>
            <w:vAlign w:val="center"/>
          </w:tcPr>
          <w:p>
            <w:pPr>
              <w:jc w:val="left"/>
            </w:pPr>
            <w:r/>
            <w:r>
              <w:rPr>
                <w:rFonts w:ascii="宋体" w:hAnsi="宋体" w:eastAsia="宋体"/>
                <w:b w:val="0"/>
                <w:color w:val="000000"/>
                <w:sz w:val="15"/>
              </w:rPr>
              <w:t>GET</w:t>
            </w:r>
          </w:p>
        </w:tc>
        <w:tc>
          <w:tcPr>
            <w:tcW w:type="dxa" w:w="2324"/>
            <w:vAlign w:val="center"/>
          </w:tcPr>
          <w:p>
            <w:pPr>
              <w:jc w:val="left"/>
            </w:pPr>
            <w:r/>
            <w:r>
              <w:rPr>
                <w:rFonts w:ascii="宋体" w:hAnsi="宋体" w:eastAsia="宋体"/>
                <w:b w:val="0"/>
                <w:color w:val="000000"/>
                <w:sz w:val="15"/>
              </w:rPr>
              <w:t>/api/crawl/tasks/{id}</w:t>
            </w:r>
          </w:p>
        </w:tc>
        <w:tc>
          <w:tcPr>
            <w:tcW w:type="dxa" w:w="2324"/>
            <w:vAlign w:val="center"/>
          </w:tcPr>
          <w:p>
            <w:pPr>
              <w:jc w:val="left"/>
            </w:pPr>
            <w:r/>
            <w:r>
              <w:rPr>
                <w:rFonts w:ascii="宋体" w:hAnsi="宋体" w:eastAsia="宋体"/>
                <w:b w:val="0"/>
                <w:color w:val="000000"/>
                <w:sz w:val="15"/>
              </w:rPr>
              <w:t>任务详情与日志</w:t>
            </w:r>
          </w:p>
        </w:tc>
        <w:tc>
          <w:tcPr>
            <w:tcW w:type="dxa" w:w="2324"/>
            <w:vAlign w:val="center"/>
          </w:tcPr>
          <w:p>
            <w:pPr>
              <w:jc w:val="left"/>
            </w:pPr>
            <w:r/>
            <w:r>
              <w:rPr>
                <w:rFonts w:ascii="宋体" w:hAnsi="宋体" w:eastAsia="宋体"/>
                <w:b w:val="0"/>
                <w:color w:val="000000"/>
                <w:sz w:val="15"/>
              </w:rPr>
              <w:t>任务详情抽屉</w:t>
            </w:r>
          </w:p>
        </w:tc>
      </w:tr>
      <w:tr>
        <w:tc>
          <w:tcPr>
            <w:tcW w:type="dxa" w:w="2324"/>
            <w:vAlign w:val="center"/>
            <w:shd w:fill="F4F8FC"/>
          </w:tcPr>
          <w:p>
            <w:pPr>
              <w:jc w:val="left"/>
            </w:pPr>
            <w:r/>
            <w:r>
              <w:rPr>
                <w:rFonts w:ascii="宋体" w:hAnsi="宋体" w:eastAsia="宋体"/>
                <w:b w:val="0"/>
                <w:color w:val="000000"/>
                <w:sz w:val="15"/>
              </w:rPr>
              <w:t>POST</w:t>
            </w:r>
          </w:p>
        </w:tc>
        <w:tc>
          <w:tcPr>
            <w:tcW w:type="dxa" w:w="2324"/>
            <w:vAlign w:val="center"/>
            <w:shd w:fill="F4F8FC"/>
          </w:tcPr>
          <w:p>
            <w:pPr>
              <w:jc w:val="left"/>
            </w:pPr>
            <w:r/>
            <w:r>
              <w:rPr>
                <w:rFonts w:ascii="宋体" w:hAnsi="宋体" w:eastAsia="宋体"/>
                <w:b w:val="0"/>
                <w:color w:val="000000"/>
                <w:sz w:val="15"/>
              </w:rPr>
              <w:t>/api/analysis/jobs</w:t>
            </w:r>
          </w:p>
        </w:tc>
        <w:tc>
          <w:tcPr>
            <w:tcW w:type="dxa" w:w="2324"/>
            <w:vAlign w:val="center"/>
            <w:shd w:fill="F4F8FC"/>
          </w:tcPr>
          <w:p>
            <w:pPr>
              <w:jc w:val="left"/>
            </w:pPr>
            <w:r/>
            <w:r>
              <w:rPr>
                <w:rFonts w:ascii="宋体" w:hAnsi="宋体" w:eastAsia="宋体"/>
                <w:b w:val="0"/>
                <w:color w:val="000000"/>
                <w:sz w:val="15"/>
              </w:rPr>
              <w:t>启动 EDA/cluster/predict/anomaly 分析</w:t>
            </w:r>
          </w:p>
        </w:tc>
        <w:tc>
          <w:tcPr>
            <w:tcW w:type="dxa" w:w="2324"/>
            <w:vAlign w:val="center"/>
            <w:shd w:fill="F4F8FC"/>
          </w:tcPr>
          <w:p>
            <w:pPr>
              <w:jc w:val="left"/>
            </w:pPr>
            <w:r/>
            <w:r>
              <w:rPr>
                <w:rFonts w:ascii="宋体" w:hAnsi="宋体" w:eastAsia="宋体"/>
                <w:b w:val="0"/>
                <w:color w:val="000000"/>
                <w:sz w:val="15"/>
              </w:rPr>
              <w:t>分析建模页/Agent 工具</w:t>
            </w:r>
          </w:p>
        </w:tc>
      </w:tr>
      <w:tr>
        <w:tc>
          <w:tcPr>
            <w:tcW w:type="dxa" w:w="2324"/>
            <w:vAlign w:val="center"/>
          </w:tcPr>
          <w:p>
            <w:pPr>
              <w:jc w:val="left"/>
            </w:pPr>
            <w:r/>
            <w:r>
              <w:rPr>
                <w:rFonts w:ascii="宋体" w:hAnsi="宋体" w:eastAsia="宋体"/>
                <w:b w:val="0"/>
                <w:color w:val="000000"/>
                <w:sz w:val="15"/>
              </w:rPr>
              <w:t>GET</w:t>
            </w:r>
          </w:p>
        </w:tc>
        <w:tc>
          <w:tcPr>
            <w:tcW w:type="dxa" w:w="2324"/>
            <w:vAlign w:val="center"/>
          </w:tcPr>
          <w:p>
            <w:pPr>
              <w:jc w:val="left"/>
            </w:pPr>
            <w:r/>
            <w:r>
              <w:rPr>
                <w:rFonts w:ascii="宋体" w:hAnsi="宋体" w:eastAsia="宋体"/>
                <w:b w:val="0"/>
                <w:color w:val="000000"/>
                <w:sz w:val="15"/>
              </w:rPr>
              <w:t>/api/analysis/jobs/{id}</w:t>
            </w:r>
          </w:p>
        </w:tc>
        <w:tc>
          <w:tcPr>
            <w:tcW w:type="dxa" w:w="2324"/>
            <w:vAlign w:val="center"/>
          </w:tcPr>
          <w:p>
            <w:pPr>
              <w:jc w:val="left"/>
            </w:pPr>
            <w:r/>
            <w:r>
              <w:rPr>
                <w:rFonts w:ascii="宋体" w:hAnsi="宋体" w:eastAsia="宋体"/>
                <w:b w:val="0"/>
                <w:color w:val="000000"/>
                <w:sz w:val="15"/>
              </w:rPr>
              <w:t>查询分析结果和模型指标</w:t>
            </w:r>
          </w:p>
        </w:tc>
        <w:tc>
          <w:tcPr>
            <w:tcW w:type="dxa" w:w="2324"/>
            <w:vAlign w:val="center"/>
          </w:tcPr>
          <w:p>
            <w:pPr>
              <w:jc w:val="left"/>
            </w:pPr>
            <w:r/>
            <w:r>
              <w:rPr>
                <w:rFonts w:ascii="宋体" w:hAnsi="宋体" w:eastAsia="宋体"/>
                <w:b w:val="0"/>
                <w:color w:val="000000"/>
                <w:sz w:val="15"/>
              </w:rPr>
              <w:t>分析建模页</w:t>
            </w:r>
          </w:p>
        </w:tc>
      </w:tr>
      <w:tr>
        <w:tc>
          <w:tcPr>
            <w:tcW w:type="dxa" w:w="2324"/>
            <w:vAlign w:val="center"/>
            <w:shd w:fill="F4F8FC"/>
          </w:tcPr>
          <w:p>
            <w:pPr>
              <w:jc w:val="left"/>
            </w:pPr>
            <w:r/>
            <w:r>
              <w:rPr>
                <w:rFonts w:ascii="宋体" w:hAnsi="宋体" w:eastAsia="宋体"/>
                <w:b w:val="0"/>
                <w:color w:val="000000"/>
                <w:sz w:val="15"/>
              </w:rPr>
              <w:t>POST</w:t>
            </w:r>
          </w:p>
        </w:tc>
        <w:tc>
          <w:tcPr>
            <w:tcW w:type="dxa" w:w="2324"/>
            <w:vAlign w:val="center"/>
            <w:shd w:fill="F4F8FC"/>
          </w:tcPr>
          <w:p>
            <w:pPr>
              <w:jc w:val="left"/>
            </w:pPr>
            <w:r/>
            <w:r>
              <w:rPr>
                <w:rFonts w:ascii="宋体" w:hAnsi="宋体" w:eastAsia="宋体"/>
                <w:b w:val="0"/>
                <w:color w:val="000000"/>
                <w:sz w:val="15"/>
              </w:rPr>
              <w:t>/api/agent/chat</w:t>
            </w:r>
          </w:p>
        </w:tc>
        <w:tc>
          <w:tcPr>
            <w:tcW w:type="dxa" w:w="2324"/>
            <w:vAlign w:val="center"/>
            <w:shd w:fill="F4F8FC"/>
          </w:tcPr>
          <w:p>
            <w:pPr>
              <w:jc w:val="left"/>
            </w:pPr>
            <w:r/>
            <w:r>
              <w:rPr>
                <w:rFonts w:ascii="宋体" w:hAnsi="宋体" w:eastAsia="宋体"/>
                <w:b w:val="0"/>
                <w:color w:val="000000"/>
                <w:sz w:val="15"/>
              </w:rPr>
              <w:t>自然语言问数、诊断、报告生成</w:t>
            </w:r>
          </w:p>
        </w:tc>
        <w:tc>
          <w:tcPr>
            <w:tcW w:type="dxa" w:w="2324"/>
            <w:vAlign w:val="center"/>
            <w:shd w:fill="F4F8FC"/>
          </w:tcPr>
          <w:p>
            <w:pPr>
              <w:jc w:val="left"/>
            </w:pPr>
            <w:r/>
            <w:r>
              <w:rPr>
                <w:rFonts w:ascii="宋体" w:hAnsi="宋体" w:eastAsia="宋体"/>
                <w:b w:val="0"/>
                <w:color w:val="000000"/>
                <w:sz w:val="15"/>
              </w:rPr>
              <w:t>智能问答页</w:t>
            </w:r>
          </w:p>
        </w:tc>
      </w:tr>
      <w:tr>
        <w:tc>
          <w:tcPr>
            <w:tcW w:type="dxa" w:w="2324"/>
            <w:vAlign w:val="center"/>
          </w:tcPr>
          <w:p>
            <w:pPr>
              <w:jc w:val="left"/>
            </w:pPr>
            <w:r/>
            <w:r>
              <w:rPr>
                <w:rFonts w:ascii="宋体" w:hAnsi="宋体" w:eastAsia="宋体"/>
                <w:b w:val="0"/>
                <w:color w:val="000000"/>
                <w:sz w:val="15"/>
              </w:rPr>
              <w:t>GET</w:t>
            </w:r>
          </w:p>
        </w:tc>
        <w:tc>
          <w:tcPr>
            <w:tcW w:type="dxa" w:w="2324"/>
            <w:vAlign w:val="center"/>
          </w:tcPr>
          <w:p>
            <w:pPr>
              <w:jc w:val="left"/>
            </w:pPr>
            <w:r/>
            <w:r>
              <w:rPr>
                <w:rFonts w:ascii="宋体" w:hAnsi="宋体" w:eastAsia="宋体"/>
                <w:b w:val="0"/>
                <w:color w:val="000000"/>
                <w:sz w:val="15"/>
              </w:rPr>
              <w:t>/api/reports/{id}</w:t>
            </w:r>
          </w:p>
        </w:tc>
        <w:tc>
          <w:tcPr>
            <w:tcW w:type="dxa" w:w="2324"/>
            <w:vAlign w:val="center"/>
          </w:tcPr>
          <w:p>
            <w:pPr>
              <w:jc w:val="left"/>
            </w:pPr>
            <w:r/>
            <w:r>
              <w:rPr>
                <w:rFonts w:ascii="宋体" w:hAnsi="宋体" w:eastAsia="宋体"/>
                <w:b w:val="0"/>
                <w:color w:val="000000"/>
                <w:sz w:val="15"/>
              </w:rPr>
              <w:t>查看生成报告</w:t>
            </w:r>
          </w:p>
        </w:tc>
        <w:tc>
          <w:tcPr>
            <w:tcW w:type="dxa" w:w="2324"/>
            <w:vAlign w:val="center"/>
          </w:tcPr>
          <w:p>
            <w:pPr>
              <w:jc w:val="left"/>
            </w:pPr>
            <w:r/>
            <w:r>
              <w:rPr>
                <w:rFonts w:ascii="宋体" w:hAnsi="宋体" w:eastAsia="宋体"/>
                <w:b w:val="0"/>
                <w:color w:val="000000"/>
                <w:sz w:val="15"/>
              </w:rPr>
              <w:t>报告详情页</w:t>
            </w:r>
          </w:p>
        </w:tc>
      </w:tr>
    </w:tbl>
    <w:p/>
    <w:p>
      <w:pPr>
        <w:pStyle w:val="Heading2"/>
      </w:pPr>
      <w:r>
        <w:rPr>
          <w:rFonts w:ascii="黑体" w:hAnsi="黑体" w:eastAsia="黑体"/>
          <w:color w:val="1F4E79"/>
        </w:rPr>
        <w:t>6.4 统一响应格式</w:t>
      </w:r>
    </w:p>
    <w:p>
      <w:pPr>
        <w:spacing w:before="60" w:after="60"/>
        <w:shd w:fill="F2F2F2"/>
      </w:pPr>
      <w:r>
        <w:rPr>
          <w:rFonts w:ascii="Consolas" w:hAnsi="Consolas" w:eastAsia="Consolas"/>
          <w:sz w:val="17"/>
        </w:rPr>
        <w:t>{</w:t>
        <w:br/>
      </w:r>
      <w:r>
        <w:rPr>
          <w:rFonts w:ascii="Consolas" w:hAnsi="Consolas" w:eastAsia="Consolas"/>
          <w:sz w:val="17"/>
        </w:rPr>
        <w:t xml:space="preserve">  "code": 0,</w:t>
        <w:br/>
      </w:r>
      <w:r>
        <w:rPr>
          <w:rFonts w:ascii="Consolas" w:hAnsi="Consolas" w:eastAsia="Consolas"/>
          <w:sz w:val="17"/>
        </w:rPr>
        <w:t xml:space="preserve">  "message": "ok",</w:t>
        <w:br/>
      </w:r>
      <w:r>
        <w:rPr>
          <w:rFonts w:ascii="Consolas" w:hAnsi="Consolas" w:eastAsia="Consolas"/>
          <w:sz w:val="17"/>
        </w:rPr>
        <w:t xml:space="preserve">  "data": {},</w:t>
        <w:br/>
      </w:r>
      <w:r>
        <w:rPr>
          <w:rFonts w:ascii="Consolas" w:hAnsi="Consolas" w:eastAsia="Consolas"/>
          <w:sz w:val="17"/>
        </w:rPr>
        <w:t xml:space="preserve">  "trace_id": "20260701-abcdef"</w:t>
        <w:br/>
      </w:r>
      <w:r>
        <w:rPr>
          <w:rFonts w:ascii="Consolas" w:hAnsi="Consolas" w:eastAsia="Consolas"/>
          <w:sz w:val="17"/>
        </w:rPr>
        <w:t>}</w:t>
        <w:br/>
      </w:r>
    </w:p>
    <w:p>
      <w:pPr>
        <w:pStyle w:val="Heading2"/>
      </w:pPr>
      <w:r>
        <w:rPr>
          <w:rFonts w:ascii="黑体" w:hAnsi="黑体" w:eastAsia="黑体"/>
          <w:color w:val="1F4E79"/>
        </w:rPr>
        <w:t>6.5 前端页面设计</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vAlign w:val="center"/>
            <w:shd w:fill="1F4E79"/>
          </w:tcPr>
          <w:p>
            <w:pPr>
              <w:jc w:val="center"/>
            </w:pPr>
            <w:r/>
            <w:r>
              <w:rPr>
                <w:rFonts w:ascii="宋体" w:hAnsi="宋体" w:eastAsia="宋体"/>
                <w:b/>
                <w:color w:val="FFFFFF"/>
                <w:sz w:val="16"/>
              </w:rPr>
              <w:t>页面</w:t>
            </w:r>
          </w:p>
        </w:tc>
        <w:tc>
          <w:tcPr>
            <w:tcW w:type="dxa" w:w="2324"/>
            <w:vAlign w:val="center"/>
            <w:shd w:fill="1F4E79"/>
          </w:tcPr>
          <w:p>
            <w:pPr>
              <w:jc w:val="center"/>
            </w:pPr>
            <w:r/>
            <w:r>
              <w:rPr>
                <w:rFonts w:ascii="宋体" w:hAnsi="宋体" w:eastAsia="宋体"/>
                <w:b/>
                <w:color w:val="FFFFFF"/>
                <w:sz w:val="16"/>
              </w:rPr>
              <w:t>设计风格</w:t>
            </w:r>
          </w:p>
        </w:tc>
        <w:tc>
          <w:tcPr>
            <w:tcW w:type="dxa" w:w="2324"/>
            <w:vAlign w:val="center"/>
            <w:shd w:fill="1F4E79"/>
          </w:tcPr>
          <w:p>
            <w:pPr>
              <w:jc w:val="center"/>
            </w:pPr>
            <w:r/>
            <w:r>
              <w:rPr>
                <w:rFonts w:ascii="宋体" w:hAnsi="宋体" w:eastAsia="宋体"/>
                <w:b/>
                <w:color w:val="FFFFFF"/>
                <w:sz w:val="16"/>
              </w:rPr>
              <w:t>核心组件</w:t>
            </w:r>
          </w:p>
        </w:tc>
        <w:tc>
          <w:tcPr>
            <w:tcW w:type="dxa" w:w="2324"/>
            <w:vAlign w:val="center"/>
            <w:shd w:fill="1F4E79"/>
          </w:tcPr>
          <w:p>
            <w:pPr>
              <w:jc w:val="center"/>
            </w:pPr>
            <w:r/>
            <w:r>
              <w:rPr>
                <w:rFonts w:ascii="宋体" w:hAnsi="宋体" w:eastAsia="宋体"/>
                <w:b/>
                <w:color w:val="FFFFFF"/>
                <w:sz w:val="16"/>
              </w:rPr>
              <w:t>优先级</w:t>
            </w:r>
          </w:p>
        </w:tc>
      </w:tr>
      <w:tr>
        <w:tc>
          <w:tcPr>
            <w:tcW w:type="dxa" w:w="2324"/>
            <w:vAlign w:val="center"/>
          </w:tcPr>
          <w:p>
            <w:pPr>
              <w:jc w:val="left"/>
            </w:pPr>
            <w:r/>
            <w:r>
              <w:rPr>
                <w:rFonts w:ascii="宋体" w:hAnsi="宋体" w:eastAsia="宋体"/>
                <w:b w:val="0"/>
                <w:color w:val="000000"/>
                <w:sz w:val="16"/>
              </w:rPr>
              <w:t>Dashboard 首页</w:t>
            </w:r>
          </w:p>
        </w:tc>
        <w:tc>
          <w:tcPr>
            <w:tcW w:type="dxa" w:w="2324"/>
            <w:vAlign w:val="center"/>
          </w:tcPr>
          <w:p>
            <w:pPr>
              <w:jc w:val="left"/>
            </w:pPr>
            <w:r/>
            <w:r>
              <w:rPr>
                <w:rFonts w:ascii="宋体" w:hAnsi="宋体" w:eastAsia="宋体"/>
                <w:b w:val="0"/>
                <w:color w:val="000000"/>
                <w:sz w:val="16"/>
              </w:rPr>
              <w:t>科研简约风，白底、深蓝标题、浅灰分区、少量强调色</w:t>
            </w:r>
          </w:p>
        </w:tc>
        <w:tc>
          <w:tcPr>
            <w:tcW w:type="dxa" w:w="2324"/>
            <w:vAlign w:val="center"/>
          </w:tcPr>
          <w:p>
            <w:pPr>
              <w:jc w:val="left"/>
            </w:pPr>
            <w:r/>
            <w:r>
              <w:rPr>
                <w:rFonts w:ascii="宋体" w:hAnsi="宋体" w:eastAsia="宋体"/>
                <w:b w:val="0"/>
                <w:color w:val="000000"/>
                <w:sz w:val="16"/>
              </w:rPr>
              <w:t>KPI 卡片、重庆区县地图、排行、分布、趋势、散点、Agent 摘要</w:t>
            </w:r>
          </w:p>
        </w:tc>
        <w:tc>
          <w:tcPr>
            <w:tcW w:type="dxa" w:w="2324"/>
            <w:vAlign w:val="center"/>
          </w:tcPr>
          <w:p>
            <w:pPr>
              <w:jc w:val="left"/>
            </w:pPr>
            <w:r/>
            <w:r>
              <w:rPr>
                <w:rFonts w:ascii="宋体" w:hAnsi="宋体" w:eastAsia="宋体"/>
                <w:b w:val="0"/>
                <w:color w:val="000000"/>
                <w:sz w:val="16"/>
              </w:rPr>
              <w:t>P0</w:t>
            </w:r>
          </w:p>
        </w:tc>
      </w:tr>
      <w:tr>
        <w:tc>
          <w:tcPr>
            <w:tcW w:type="dxa" w:w="2324"/>
            <w:vAlign w:val="center"/>
            <w:shd w:fill="F4F8FC"/>
          </w:tcPr>
          <w:p>
            <w:pPr>
              <w:jc w:val="left"/>
            </w:pPr>
            <w:r/>
            <w:r>
              <w:rPr>
                <w:rFonts w:ascii="宋体" w:hAnsi="宋体" w:eastAsia="宋体"/>
                <w:b w:val="0"/>
                <w:color w:val="000000"/>
                <w:sz w:val="16"/>
              </w:rPr>
              <w:t>房源数据表</w:t>
            </w:r>
          </w:p>
        </w:tc>
        <w:tc>
          <w:tcPr>
            <w:tcW w:type="dxa" w:w="2324"/>
            <w:vAlign w:val="center"/>
            <w:shd w:fill="F4F8FC"/>
          </w:tcPr>
          <w:p>
            <w:pPr>
              <w:jc w:val="left"/>
            </w:pPr>
            <w:r/>
            <w:r>
              <w:rPr>
                <w:rFonts w:ascii="宋体" w:hAnsi="宋体" w:eastAsia="宋体"/>
                <w:b w:val="0"/>
                <w:color w:val="000000"/>
                <w:sz w:val="16"/>
              </w:rPr>
              <w:t>筛选条件固定顶部，表格清晰</w:t>
            </w:r>
          </w:p>
        </w:tc>
        <w:tc>
          <w:tcPr>
            <w:tcW w:type="dxa" w:w="2324"/>
            <w:vAlign w:val="center"/>
            <w:shd w:fill="F4F8FC"/>
          </w:tcPr>
          <w:p>
            <w:pPr>
              <w:jc w:val="left"/>
            </w:pPr>
            <w:r/>
            <w:r>
              <w:rPr>
                <w:rFonts w:ascii="宋体" w:hAnsi="宋体" w:eastAsia="宋体"/>
                <w:b w:val="0"/>
                <w:color w:val="000000"/>
                <w:sz w:val="16"/>
              </w:rPr>
              <w:t>筛选栏、分页表格、详情弹窗、导出 CSV</w:t>
            </w:r>
          </w:p>
        </w:tc>
        <w:tc>
          <w:tcPr>
            <w:tcW w:type="dxa" w:w="2324"/>
            <w:vAlign w:val="center"/>
            <w:shd w:fill="F4F8FC"/>
          </w:tcPr>
          <w:p>
            <w:pPr>
              <w:jc w:val="left"/>
            </w:pPr>
            <w:r/>
            <w:r>
              <w:rPr>
                <w:rFonts w:ascii="宋体" w:hAnsi="宋体" w:eastAsia="宋体"/>
                <w:b w:val="0"/>
                <w:color w:val="000000"/>
                <w:sz w:val="16"/>
              </w:rPr>
              <w:t>P0</w:t>
            </w:r>
          </w:p>
        </w:tc>
      </w:tr>
      <w:tr>
        <w:tc>
          <w:tcPr>
            <w:tcW w:type="dxa" w:w="2324"/>
            <w:vAlign w:val="center"/>
          </w:tcPr>
          <w:p>
            <w:pPr>
              <w:jc w:val="left"/>
            </w:pPr>
            <w:r/>
            <w:r>
              <w:rPr>
                <w:rFonts w:ascii="宋体" w:hAnsi="宋体" w:eastAsia="宋体"/>
                <w:b w:val="0"/>
                <w:color w:val="000000"/>
                <w:sz w:val="16"/>
              </w:rPr>
              <w:t>采集任务页</w:t>
            </w:r>
          </w:p>
        </w:tc>
        <w:tc>
          <w:tcPr>
            <w:tcW w:type="dxa" w:w="2324"/>
            <w:vAlign w:val="center"/>
          </w:tcPr>
          <w:p>
            <w:pPr>
              <w:jc w:val="left"/>
            </w:pPr>
            <w:r/>
            <w:r>
              <w:rPr>
                <w:rFonts w:ascii="宋体" w:hAnsi="宋体" w:eastAsia="宋体"/>
                <w:b w:val="0"/>
                <w:color w:val="000000"/>
                <w:sz w:val="16"/>
              </w:rPr>
              <w:t>突出状态、成功/失败页和日志</w:t>
            </w:r>
          </w:p>
        </w:tc>
        <w:tc>
          <w:tcPr>
            <w:tcW w:type="dxa" w:w="2324"/>
            <w:vAlign w:val="center"/>
          </w:tcPr>
          <w:p>
            <w:pPr>
              <w:jc w:val="left"/>
            </w:pPr>
            <w:r/>
            <w:r>
              <w:rPr>
                <w:rFonts w:ascii="宋体" w:hAnsi="宋体" w:eastAsia="宋体"/>
                <w:b w:val="0"/>
                <w:color w:val="000000"/>
                <w:sz w:val="16"/>
              </w:rPr>
              <w:t>创建任务表单、进度条、日志表、失败原因统计</w:t>
            </w:r>
          </w:p>
        </w:tc>
        <w:tc>
          <w:tcPr>
            <w:tcW w:type="dxa" w:w="2324"/>
            <w:vAlign w:val="center"/>
          </w:tcPr>
          <w:p>
            <w:pPr>
              <w:jc w:val="left"/>
            </w:pPr>
            <w:r/>
            <w:r>
              <w:rPr>
                <w:rFonts w:ascii="宋体" w:hAnsi="宋体" w:eastAsia="宋体"/>
                <w:b w:val="0"/>
                <w:color w:val="000000"/>
                <w:sz w:val="16"/>
              </w:rPr>
              <w:t>P0</w:t>
            </w:r>
          </w:p>
        </w:tc>
      </w:tr>
      <w:tr>
        <w:tc>
          <w:tcPr>
            <w:tcW w:type="dxa" w:w="2324"/>
            <w:vAlign w:val="center"/>
            <w:shd w:fill="F4F8FC"/>
          </w:tcPr>
          <w:p>
            <w:pPr>
              <w:jc w:val="left"/>
            </w:pPr>
            <w:r/>
            <w:r>
              <w:rPr>
                <w:rFonts w:ascii="宋体" w:hAnsi="宋体" w:eastAsia="宋体"/>
                <w:b w:val="0"/>
                <w:color w:val="000000"/>
                <w:sz w:val="16"/>
              </w:rPr>
              <w:t>分析建模页</w:t>
            </w:r>
          </w:p>
        </w:tc>
        <w:tc>
          <w:tcPr>
            <w:tcW w:type="dxa" w:w="2324"/>
            <w:vAlign w:val="center"/>
            <w:shd w:fill="F4F8FC"/>
          </w:tcPr>
          <w:p>
            <w:pPr>
              <w:jc w:val="left"/>
            </w:pPr>
            <w:r/>
            <w:r>
              <w:rPr>
                <w:rFonts w:ascii="宋体" w:hAnsi="宋体" w:eastAsia="宋体"/>
                <w:b w:val="0"/>
                <w:color w:val="000000"/>
                <w:sz w:val="16"/>
              </w:rPr>
              <w:t>更像实验结果页面，保留指标和图表</w:t>
            </w:r>
          </w:p>
        </w:tc>
        <w:tc>
          <w:tcPr>
            <w:tcW w:type="dxa" w:w="2324"/>
            <w:vAlign w:val="center"/>
            <w:shd w:fill="F4F8FC"/>
          </w:tcPr>
          <w:p>
            <w:pPr>
              <w:jc w:val="left"/>
            </w:pPr>
            <w:r/>
            <w:r>
              <w:rPr>
                <w:rFonts w:ascii="宋体" w:hAnsi="宋体" w:eastAsia="宋体"/>
                <w:b w:val="0"/>
                <w:color w:val="000000"/>
                <w:sz w:val="16"/>
              </w:rPr>
              <w:t>模型按钮、指标卡、特征重要性、聚类画像、异常列表</w:t>
            </w:r>
          </w:p>
        </w:tc>
        <w:tc>
          <w:tcPr>
            <w:tcW w:type="dxa" w:w="2324"/>
            <w:vAlign w:val="center"/>
            <w:shd w:fill="F4F8FC"/>
          </w:tcPr>
          <w:p>
            <w:pPr>
              <w:jc w:val="left"/>
            </w:pPr>
            <w:r/>
            <w:r>
              <w:rPr>
                <w:rFonts w:ascii="宋体" w:hAnsi="宋体" w:eastAsia="宋体"/>
                <w:b w:val="0"/>
                <w:color w:val="000000"/>
                <w:sz w:val="16"/>
              </w:rPr>
              <w:t>P0</w:t>
            </w:r>
          </w:p>
        </w:tc>
      </w:tr>
      <w:tr>
        <w:tc>
          <w:tcPr>
            <w:tcW w:type="dxa" w:w="2324"/>
            <w:vAlign w:val="center"/>
          </w:tcPr>
          <w:p>
            <w:pPr>
              <w:jc w:val="left"/>
            </w:pPr>
            <w:r/>
            <w:r>
              <w:rPr>
                <w:rFonts w:ascii="宋体" w:hAnsi="宋体" w:eastAsia="宋体"/>
                <w:b w:val="0"/>
                <w:color w:val="000000"/>
                <w:sz w:val="16"/>
              </w:rPr>
              <w:t>智能问答页</w:t>
            </w:r>
          </w:p>
        </w:tc>
        <w:tc>
          <w:tcPr>
            <w:tcW w:type="dxa" w:w="2324"/>
            <w:vAlign w:val="center"/>
          </w:tcPr>
          <w:p>
            <w:pPr>
              <w:jc w:val="left"/>
            </w:pPr>
            <w:r/>
            <w:r>
              <w:rPr>
                <w:rFonts w:ascii="宋体" w:hAnsi="宋体" w:eastAsia="宋体"/>
                <w:b w:val="0"/>
                <w:color w:val="000000"/>
                <w:sz w:val="16"/>
              </w:rPr>
              <w:t>对话区 + 工具调用记录 + 引用数据区</w:t>
            </w:r>
          </w:p>
        </w:tc>
        <w:tc>
          <w:tcPr>
            <w:tcW w:type="dxa" w:w="2324"/>
            <w:vAlign w:val="center"/>
          </w:tcPr>
          <w:p>
            <w:pPr>
              <w:jc w:val="left"/>
            </w:pPr>
            <w:r/>
            <w:r>
              <w:rPr>
                <w:rFonts w:ascii="宋体" w:hAnsi="宋体" w:eastAsia="宋体"/>
                <w:b w:val="0"/>
                <w:color w:val="000000"/>
                <w:sz w:val="16"/>
              </w:rPr>
              <w:t>聊天框、工具调用轨迹、报告生成按钮</w:t>
            </w:r>
          </w:p>
        </w:tc>
        <w:tc>
          <w:tcPr>
            <w:tcW w:type="dxa" w:w="2324"/>
            <w:vAlign w:val="center"/>
          </w:tcPr>
          <w:p>
            <w:pPr>
              <w:jc w:val="left"/>
            </w:pPr>
            <w:r/>
            <w:r>
              <w:rPr>
                <w:rFonts w:ascii="宋体" w:hAnsi="宋体" w:eastAsia="宋体"/>
                <w:b w:val="0"/>
                <w:color w:val="000000"/>
                <w:sz w:val="16"/>
              </w:rPr>
              <w:t>P1</w:t>
            </w:r>
          </w:p>
        </w:tc>
      </w:tr>
      <w:tr>
        <w:tc>
          <w:tcPr>
            <w:tcW w:type="dxa" w:w="2324"/>
            <w:vAlign w:val="center"/>
            <w:shd w:fill="F4F8FC"/>
          </w:tcPr>
          <w:p>
            <w:pPr>
              <w:jc w:val="left"/>
            </w:pPr>
            <w:r/>
            <w:r>
              <w:rPr>
                <w:rFonts w:ascii="宋体" w:hAnsi="宋体" w:eastAsia="宋体"/>
                <w:b w:val="0"/>
                <w:color w:val="000000"/>
                <w:sz w:val="16"/>
              </w:rPr>
              <w:t>系统设置页</w:t>
            </w:r>
          </w:p>
        </w:tc>
        <w:tc>
          <w:tcPr>
            <w:tcW w:type="dxa" w:w="2324"/>
            <w:vAlign w:val="center"/>
            <w:shd w:fill="F4F8FC"/>
          </w:tcPr>
          <w:p>
            <w:pPr>
              <w:jc w:val="left"/>
            </w:pPr>
            <w:r/>
            <w:r>
              <w:rPr>
                <w:rFonts w:ascii="宋体" w:hAnsi="宋体" w:eastAsia="宋体"/>
                <w:b w:val="0"/>
                <w:color w:val="000000"/>
                <w:sz w:val="16"/>
              </w:rPr>
              <w:t>只放必要配置，不做复杂权限</w:t>
            </w:r>
          </w:p>
        </w:tc>
        <w:tc>
          <w:tcPr>
            <w:tcW w:type="dxa" w:w="2324"/>
            <w:vAlign w:val="center"/>
            <w:shd w:fill="F4F8FC"/>
          </w:tcPr>
          <w:p>
            <w:pPr>
              <w:jc w:val="left"/>
            </w:pPr>
            <w:r/>
            <w:r>
              <w:rPr>
                <w:rFonts w:ascii="宋体" w:hAnsi="宋体" w:eastAsia="宋体"/>
                <w:b w:val="0"/>
                <w:color w:val="000000"/>
                <w:sz w:val="16"/>
              </w:rPr>
              <w:t>数据源开关、并发数、定时规则、API Key 提示</w:t>
            </w:r>
          </w:p>
        </w:tc>
        <w:tc>
          <w:tcPr>
            <w:tcW w:type="dxa" w:w="2324"/>
            <w:vAlign w:val="center"/>
            <w:shd w:fill="F4F8FC"/>
          </w:tcPr>
          <w:p>
            <w:pPr>
              <w:jc w:val="left"/>
            </w:pPr>
            <w:r/>
            <w:r>
              <w:rPr>
                <w:rFonts w:ascii="宋体" w:hAnsi="宋体" w:eastAsia="宋体"/>
                <w:b w:val="0"/>
                <w:color w:val="000000"/>
                <w:sz w:val="16"/>
              </w:rPr>
              <w:t>P2</w:t>
            </w:r>
          </w:p>
        </w:tc>
      </w:tr>
    </w:tbl>
    <w:p/>
    <w:p>
      <w:pPr>
        <w:pStyle w:val="Heading2"/>
      </w:pPr>
      <w:r>
        <w:rPr>
          <w:rFonts w:ascii="黑体" w:hAnsi="黑体" w:eastAsia="黑体"/>
          <w:color w:val="1F4E79"/>
        </w:rPr>
        <w:t>6.6 DeepSeek Agent 模块设计</w:t>
      </w:r>
    </w:p>
    <w:p>
      <w:r>
        <w:drawing>
          <wp:inline xmlns:a="http://schemas.openxmlformats.org/drawingml/2006/main" xmlns:pic="http://schemas.openxmlformats.org/drawingml/2006/picture">
            <wp:extent cx="5760000" cy="3049412"/>
            <wp:docPr id="4" name="Picture 4"/>
            <wp:cNvGraphicFramePr>
              <a:graphicFrameLocks noChangeAspect="1"/>
            </wp:cNvGraphicFramePr>
            <a:graphic>
              <a:graphicData uri="http://schemas.openxmlformats.org/drawingml/2006/picture">
                <pic:pic>
                  <pic:nvPicPr>
                    <pic:cNvPr id="0" name="agent_boundary.png"/>
                    <pic:cNvPicPr/>
                  </pic:nvPicPr>
                  <pic:blipFill>
                    <a:blip r:embed="rId12"/>
                    <a:stretch>
                      <a:fillRect/>
                    </a:stretch>
                  </pic:blipFill>
                  <pic:spPr>
                    <a:xfrm>
                      <a:off x="0" y="0"/>
                      <a:ext cx="5760000" cy="3049412"/>
                    </a:xfrm>
                    <a:prstGeom prst="rect"/>
                  </pic:spPr>
                </pic:pic>
              </a:graphicData>
            </a:graphic>
          </wp:inline>
        </w:drawing>
      </w:r>
    </w:p>
    <w:p>
      <w:pPr>
        <w:jc w:val="center"/>
      </w:pPr>
      <w:r>
        <w:rPr>
          <w:sz w:val="18"/>
        </w:rPr>
        <w:t>图4 Agent 数据访问边界</w:t>
      </w:r>
    </w:p>
    <w:p>
      <w:pPr>
        <w:spacing w:line="300" w:lineRule="auto" w:after="80"/>
        <w:ind w:firstLine="420"/>
      </w:pPr>
      <w:r>
        <w:rPr>
          <w:rFonts w:ascii="宋体" w:hAnsi="宋体" w:eastAsia="宋体"/>
          <w:sz w:val="21"/>
        </w:rPr>
        <w:t>DeepSeek 本身不直接读取 MySQL。用户问题先进入 Flask AgentService，由后端工具注册表选择白名单工具，工具再调用 Service 层查询 MySQL 聚合视图、任务日志或模型结果表。DeepSeek 只根据工具返回的 JSON 生成自然语言回答。</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vAlign w:val="center"/>
            <w:shd w:fill="1F4E79"/>
          </w:tcPr>
          <w:p>
            <w:pPr>
              <w:jc w:val="center"/>
            </w:pPr>
            <w:r/>
            <w:r>
              <w:rPr>
                <w:rFonts w:ascii="宋体" w:hAnsi="宋体" w:eastAsia="宋体"/>
                <w:b/>
                <w:color w:val="FFFFFF"/>
                <w:sz w:val="15"/>
              </w:rPr>
              <w:t>工具名</w:t>
            </w:r>
          </w:p>
        </w:tc>
        <w:tc>
          <w:tcPr>
            <w:tcW w:type="dxa" w:w="2324"/>
            <w:vAlign w:val="center"/>
            <w:shd w:fill="1F4E79"/>
          </w:tcPr>
          <w:p>
            <w:pPr>
              <w:jc w:val="center"/>
            </w:pPr>
            <w:r/>
            <w:r>
              <w:rPr>
                <w:rFonts w:ascii="宋体" w:hAnsi="宋体" w:eastAsia="宋体"/>
                <w:b/>
                <w:color w:val="FFFFFF"/>
                <w:sz w:val="15"/>
              </w:rPr>
              <w:t>权限</w:t>
            </w:r>
          </w:p>
        </w:tc>
        <w:tc>
          <w:tcPr>
            <w:tcW w:type="dxa" w:w="2324"/>
            <w:vAlign w:val="center"/>
            <w:shd w:fill="1F4E79"/>
          </w:tcPr>
          <w:p>
            <w:pPr>
              <w:jc w:val="center"/>
            </w:pPr>
            <w:r/>
            <w:r>
              <w:rPr>
                <w:rFonts w:ascii="宋体" w:hAnsi="宋体" w:eastAsia="宋体"/>
                <w:b/>
                <w:color w:val="FFFFFF"/>
                <w:sz w:val="15"/>
              </w:rPr>
              <w:t>用途</w:t>
            </w:r>
          </w:p>
        </w:tc>
        <w:tc>
          <w:tcPr>
            <w:tcW w:type="dxa" w:w="2324"/>
            <w:vAlign w:val="center"/>
            <w:shd w:fill="1F4E79"/>
          </w:tcPr>
          <w:p>
            <w:pPr>
              <w:jc w:val="center"/>
            </w:pPr>
            <w:r/>
            <w:r>
              <w:rPr>
                <w:rFonts w:ascii="宋体" w:hAnsi="宋体" w:eastAsia="宋体"/>
                <w:b/>
                <w:color w:val="FFFFFF"/>
                <w:sz w:val="15"/>
              </w:rPr>
              <w:t>返回数据</w:t>
            </w:r>
          </w:p>
        </w:tc>
      </w:tr>
      <w:tr>
        <w:tc>
          <w:tcPr>
            <w:tcW w:type="dxa" w:w="2324"/>
            <w:vAlign w:val="center"/>
          </w:tcPr>
          <w:p>
            <w:pPr>
              <w:jc w:val="left"/>
            </w:pPr>
            <w:r/>
            <w:r>
              <w:rPr>
                <w:rFonts w:ascii="宋体" w:hAnsi="宋体" w:eastAsia="宋体"/>
                <w:b w:val="0"/>
                <w:color w:val="000000"/>
                <w:sz w:val="15"/>
              </w:rPr>
              <w:t>query_market_stats</w:t>
            </w:r>
          </w:p>
        </w:tc>
        <w:tc>
          <w:tcPr>
            <w:tcW w:type="dxa" w:w="2324"/>
            <w:vAlign w:val="center"/>
          </w:tcPr>
          <w:p>
            <w:pPr>
              <w:jc w:val="left"/>
            </w:pPr>
            <w:r/>
            <w:r>
              <w:rPr>
                <w:rFonts w:ascii="宋体" w:hAnsi="宋体" w:eastAsia="宋体"/>
                <w:b w:val="0"/>
                <w:color w:val="000000"/>
                <w:sz w:val="15"/>
              </w:rPr>
              <w:t>只读</w:t>
            </w:r>
          </w:p>
        </w:tc>
        <w:tc>
          <w:tcPr>
            <w:tcW w:type="dxa" w:w="2324"/>
            <w:vAlign w:val="center"/>
          </w:tcPr>
          <w:p>
            <w:pPr>
              <w:jc w:val="left"/>
            </w:pPr>
            <w:r/>
            <w:r>
              <w:rPr>
                <w:rFonts w:ascii="宋体" w:hAnsi="宋体" w:eastAsia="宋体"/>
                <w:b w:val="0"/>
                <w:color w:val="000000"/>
                <w:sz w:val="15"/>
              </w:rPr>
              <w:t>查询总体、区县、价格区间等统计指标</w:t>
            </w:r>
          </w:p>
        </w:tc>
        <w:tc>
          <w:tcPr>
            <w:tcW w:type="dxa" w:w="2324"/>
            <w:vAlign w:val="center"/>
          </w:tcPr>
          <w:p>
            <w:pPr>
              <w:jc w:val="left"/>
            </w:pPr>
            <w:r/>
            <w:r>
              <w:rPr>
                <w:rFonts w:ascii="宋体" w:hAnsi="宋体" w:eastAsia="宋体"/>
                <w:b w:val="0"/>
                <w:color w:val="000000"/>
                <w:sz w:val="15"/>
              </w:rPr>
              <w:t>count, avg_unit_price, median_price, updated_at</w:t>
            </w:r>
          </w:p>
        </w:tc>
      </w:tr>
      <w:tr>
        <w:tc>
          <w:tcPr>
            <w:tcW w:type="dxa" w:w="2324"/>
            <w:vAlign w:val="center"/>
            <w:shd w:fill="F4F8FC"/>
          </w:tcPr>
          <w:p>
            <w:pPr>
              <w:jc w:val="left"/>
            </w:pPr>
            <w:r/>
            <w:r>
              <w:rPr>
                <w:rFonts w:ascii="宋体" w:hAnsi="宋体" w:eastAsia="宋体"/>
                <w:b w:val="0"/>
                <w:color w:val="000000"/>
                <w:sz w:val="15"/>
              </w:rPr>
              <w:t>get_chart_series</w:t>
            </w:r>
          </w:p>
        </w:tc>
        <w:tc>
          <w:tcPr>
            <w:tcW w:type="dxa" w:w="2324"/>
            <w:vAlign w:val="center"/>
            <w:shd w:fill="F4F8FC"/>
          </w:tcPr>
          <w:p>
            <w:pPr>
              <w:jc w:val="left"/>
            </w:pPr>
            <w:r/>
            <w:r>
              <w:rPr>
                <w:rFonts w:ascii="宋体" w:hAnsi="宋体" w:eastAsia="宋体"/>
                <w:b w:val="0"/>
                <w:color w:val="000000"/>
                <w:sz w:val="15"/>
              </w:rPr>
              <w:t>只读</w:t>
            </w:r>
          </w:p>
        </w:tc>
        <w:tc>
          <w:tcPr>
            <w:tcW w:type="dxa" w:w="2324"/>
            <w:vAlign w:val="center"/>
            <w:shd w:fill="F4F8FC"/>
          </w:tcPr>
          <w:p>
            <w:pPr>
              <w:jc w:val="left"/>
            </w:pPr>
            <w:r/>
            <w:r>
              <w:rPr>
                <w:rFonts w:ascii="宋体" w:hAnsi="宋体" w:eastAsia="宋体"/>
                <w:b w:val="0"/>
                <w:color w:val="000000"/>
                <w:sz w:val="15"/>
              </w:rPr>
              <w:t>获取 ECharts 所需序列数据</w:t>
            </w:r>
          </w:p>
        </w:tc>
        <w:tc>
          <w:tcPr>
            <w:tcW w:type="dxa" w:w="2324"/>
            <w:vAlign w:val="center"/>
            <w:shd w:fill="F4F8FC"/>
          </w:tcPr>
          <w:p>
            <w:pPr>
              <w:jc w:val="left"/>
            </w:pPr>
            <w:r/>
            <w:r>
              <w:rPr>
                <w:rFonts w:ascii="宋体" w:hAnsi="宋体" w:eastAsia="宋体"/>
                <w:b w:val="0"/>
                <w:color w:val="000000"/>
                <w:sz w:val="15"/>
              </w:rPr>
              <w:t>labels, values, meta</w:t>
            </w:r>
          </w:p>
        </w:tc>
      </w:tr>
      <w:tr>
        <w:tc>
          <w:tcPr>
            <w:tcW w:type="dxa" w:w="2324"/>
            <w:vAlign w:val="center"/>
          </w:tcPr>
          <w:p>
            <w:pPr>
              <w:jc w:val="left"/>
            </w:pPr>
            <w:r/>
            <w:r>
              <w:rPr>
                <w:rFonts w:ascii="宋体" w:hAnsi="宋体" w:eastAsia="宋体"/>
                <w:b w:val="0"/>
                <w:color w:val="000000"/>
                <w:sz w:val="15"/>
              </w:rPr>
              <w:t>get_crawl_status</w:t>
            </w:r>
          </w:p>
        </w:tc>
        <w:tc>
          <w:tcPr>
            <w:tcW w:type="dxa" w:w="2324"/>
            <w:vAlign w:val="center"/>
          </w:tcPr>
          <w:p>
            <w:pPr>
              <w:jc w:val="left"/>
            </w:pPr>
            <w:r/>
            <w:r>
              <w:rPr>
                <w:rFonts w:ascii="宋体" w:hAnsi="宋体" w:eastAsia="宋体"/>
                <w:b w:val="0"/>
                <w:color w:val="000000"/>
                <w:sz w:val="15"/>
              </w:rPr>
              <w:t>只读</w:t>
            </w:r>
          </w:p>
        </w:tc>
        <w:tc>
          <w:tcPr>
            <w:tcW w:type="dxa" w:w="2324"/>
            <w:vAlign w:val="center"/>
          </w:tcPr>
          <w:p>
            <w:pPr>
              <w:jc w:val="left"/>
            </w:pPr>
            <w:r/>
            <w:r>
              <w:rPr>
                <w:rFonts w:ascii="宋体" w:hAnsi="宋体" w:eastAsia="宋体"/>
                <w:b w:val="0"/>
                <w:color w:val="000000"/>
                <w:sz w:val="15"/>
              </w:rPr>
              <w:t>查询采集任务状态和失败页</w:t>
            </w:r>
          </w:p>
        </w:tc>
        <w:tc>
          <w:tcPr>
            <w:tcW w:type="dxa" w:w="2324"/>
            <w:vAlign w:val="center"/>
          </w:tcPr>
          <w:p>
            <w:pPr>
              <w:jc w:val="left"/>
            </w:pPr>
            <w:r/>
            <w:r>
              <w:rPr>
                <w:rFonts w:ascii="宋体" w:hAnsi="宋体" w:eastAsia="宋体"/>
                <w:b w:val="0"/>
                <w:color w:val="000000"/>
                <w:sz w:val="15"/>
              </w:rPr>
              <w:t>status, progress, failed_pages, error_summary</w:t>
            </w:r>
          </w:p>
        </w:tc>
      </w:tr>
      <w:tr>
        <w:tc>
          <w:tcPr>
            <w:tcW w:type="dxa" w:w="2324"/>
            <w:vAlign w:val="center"/>
            <w:shd w:fill="F4F8FC"/>
          </w:tcPr>
          <w:p>
            <w:pPr>
              <w:jc w:val="left"/>
            </w:pPr>
            <w:r/>
            <w:r>
              <w:rPr>
                <w:rFonts w:ascii="宋体" w:hAnsi="宋体" w:eastAsia="宋体"/>
                <w:b w:val="0"/>
                <w:color w:val="000000"/>
                <w:sz w:val="15"/>
              </w:rPr>
              <w:t>run_incremental_crawl</w:t>
            </w:r>
          </w:p>
        </w:tc>
        <w:tc>
          <w:tcPr>
            <w:tcW w:type="dxa" w:w="2324"/>
            <w:vAlign w:val="center"/>
            <w:shd w:fill="F4F8FC"/>
          </w:tcPr>
          <w:p>
            <w:pPr>
              <w:jc w:val="left"/>
            </w:pPr>
            <w:r/>
            <w:r>
              <w:rPr>
                <w:rFonts w:ascii="宋体" w:hAnsi="宋体" w:eastAsia="宋体"/>
                <w:b w:val="0"/>
                <w:color w:val="000000"/>
                <w:sz w:val="15"/>
              </w:rPr>
              <w:t>写任务，不直接写房源</w:t>
            </w:r>
          </w:p>
        </w:tc>
        <w:tc>
          <w:tcPr>
            <w:tcW w:type="dxa" w:w="2324"/>
            <w:vAlign w:val="center"/>
            <w:shd w:fill="F4F8FC"/>
          </w:tcPr>
          <w:p>
            <w:pPr>
              <w:jc w:val="left"/>
            </w:pPr>
            <w:r/>
            <w:r>
              <w:rPr>
                <w:rFonts w:ascii="宋体" w:hAnsi="宋体" w:eastAsia="宋体"/>
                <w:b w:val="0"/>
                <w:color w:val="000000"/>
                <w:sz w:val="15"/>
              </w:rPr>
              <w:t>创建增量采集任务</w:t>
            </w:r>
          </w:p>
        </w:tc>
        <w:tc>
          <w:tcPr>
            <w:tcW w:type="dxa" w:w="2324"/>
            <w:vAlign w:val="center"/>
            <w:shd w:fill="F4F8FC"/>
          </w:tcPr>
          <w:p>
            <w:pPr>
              <w:jc w:val="left"/>
            </w:pPr>
            <w:r/>
            <w:r>
              <w:rPr>
                <w:rFonts w:ascii="宋体" w:hAnsi="宋体" w:eastAsia="宋体"/>
                <w:b w:val="0"/>
                <w:color w:val="000000"/>
                <w:sz w:val="15"/>
              </w:rPr>
              <w:t>task_id, status</w:t>
            </w:r>
          </w:p>
        </w:tc>
      </w:tr>
      <w:tr>
        <w:tc>
          <w:tcPr>
            <w:tcW w:type="dxa" w:w="2324"/>
            <w:vAlign w:val="center"/>
          </w:tcPr>
          <w:p>
            <w:pPr>
              <w:jc w:val="left"/>
            </w:pPr>
            <w:r/>
            <w:r>
              <w:rPr>
                <w:rFonts w:ascii="宋体" w:hAnsi="宋体" w:eastAsia="宋体"/>
                <w:b w:val="0"/>
                <w:color w:val="000000"/>
                <w:sz w:val="15"/>
              </w:rPr>
              <w:t>run_analysis_job</w:t>
            </w:r>
          </w:p>
        </w:tc>
        <w:tc>
          <w:tcPr>
            <w:tcW w:type="dxa" w:w="2324"/>
            <w:vAlign w:val="center"/>
          </w:tcPr>
          <w:p>
            <w:pPr>
              <w:jc w:val="left"/>
            </w:pPr>
            <w:r/>
            <w:r>
              <w:rPr>
                <w:rFonts w:ascii="宋体" w:hAnsi="宋体" w:eastAsia="宋体"/>
                <w:b w:val="0"/>
                <w:color w:val="000000"/>
                <w:sz w:val="15"/>
              </w:rPr>
              <w:t>写任务，不直接写模型结果</w:t>
            </w:r>
          </w:p>
        </w:tc>
        <w:tc>
          <w:tcPr>
            <w:tcW w:type="dxa" w:w="2324"/>
            <w:vAlign w:val="center"/>
          </w:tcPr>
          <w:p>
            <w:pPr>
              <w:jc w:val="left"/>
            </w:pPr>
            <w:r/>
            <w:r>
              <w:rPr>
                <w:rFonts w:ascii="宋体" w:hAnsi="宋体" w:eastAsia="宋体"/>
                <w:b w:val="0"/>
                <w:color w:val="000000"/>
                <w:sz w:val="15"/>
              </w:rPr>
              <w:t>触发分析任务</w:t>
            </w:r>
          </w:p>
        </w:tc>
        <w:tc>
          <w:tcPr>
            <w:tcW w:type="dxa" w:w="2324"/>
            <w:vAlign w:val="center"/>
          </w:tcPr>
          <w:p>
            <w:pPr>
              <w:jc w:val="left"/>
            </w:pPr>
            <w:r/>
            <w:r>
              <w:rPr>
                <w:rFonts w:ascii="宋体" w:hAnsi="宋体" w:eastAsia="宋体"/>
                <w:b w:val="0"/>
                <w:color w:val="000000"/>
                <w:sz w:val="15"/>
              </w:rPr>
              <w:t>job_id, status</w:t>
            </w:r>
          </w:p>
        </w:tc>
      </w:tr>
      <w:tr>
        <w:tc>
          <w:tcPr>
            <w:tcW w:type="dxa" w:w="2324"/>
            <w:vAlign w:val="center"/>
            <w:shd w:fill="F4F8FC"/>
          </w:tcPr>
          <w:p>
            <w:pPr>
              <w:jc w:val="left"/>
            </w:pPr>
            <w:r/>
            <w:r>
              <w:rPr>
                <w:rFonts w:ascii="宋体" w:hAnsi="宋体" w:eastAsia="宋体"/>
                <w:b w:val="0"/>
                <w:color w:val="000000"/>
                <w:sz w:val="15"/>
              </w:rPr>
              <w:t>get_model_result</w:t>
            </w:r>
          </w:p>
        </w:tc>
        <w:tc>
          <w:tcPr>
            <w:tcW w:type="dxa" w:w="2324"/>
            <w:vAlign w:val="center"/>
            <w:shd w:fill="F4F8FC"/>
          </w:tcPr>
          <w:p>
            <w:pPr>
              <w:jc w:val="left"/>
            </w:pPr>
            <w:r/>
            <w:r>
              <w:rPr>
                <w:rFonts w:ascii="宋体" w:hAnsi="宋体" w:eastAsia="宋体"/>
                <w:b w:val="0"/>
                <w:color w:val="000000"/>
                <w:sz w:val="15"/>
              </w:rPr>
              <w:t>只读</w:t>
            </w:r>
          </w:p>
        </w:tc>
        <w:tc>
          <w:tcPr>
            <w:tcW w:type="dxa" w:w="2324"/>
            <w:vAlign w:val="center"/>
            <w:shd w:fill="F4F8FC"/>
          </w:tcPr>
          <w:p>
            <w:pPr>
              <w:jc w:val="left"/>
            </w:pPr>
            <w:r/>
            <w:r>
              <w:rPr>
                <w:rFonts w:ascii="宋体" w:hAnsi="宋体" w:eastAsia="宋体"/>
                <w:b w:val="0"/>
                <w:color w:val="000000"/>
                <w:sz w:val="15"/>
              </w:rPr>
              <w:t>查询模型指标和特征重要性</w:t>
            </w:r>
          </w:p>
        </w:tc>
        <w:tc>
          <w:tcPr>
            <w:tcW w:type="dxa" w:w="2324"/>
            <w:vAlign w:val="center"/>
            <w:shd w:fill="F4F8FC"/>
          </w:tcPr>
          <w:p>
            <w:pPr>
              <w:jc w:val="left"/>
            </w:pPr>
            <w:r/>
            <w:r>
              <w:rPr>
                <w:rFonts w:ascii="宋体" w:hAnsi="宋体" w:eastAsia="宋体"/>
                <w:b w:val="0"/>
                <w:color w:val="000000"/>
                <w:sz w:val="15"/>
              </w:rPr>
              <w:t>metrics, feature_importance, result_summary</w:t>
            </w:r>
          </w:p>
        </w:tc>
      </w:tr>
      <w:tr>
        <w:tc>
          <w:tcPr>
            <w:tcW w:type="dxa" w:w="2324"/>
            <w:vAlign w:val="center"/>
          </w:tcPr>
          <w:p>
            <w:pPr>
              <w:jc w:val="left"/>
            </w:pPr>
            <w:r/>
            <w:r>
              <w:rPr>
                <w:rFonts w:ascii="宋体" w:hAnsi="宋体" w:eastAsia="宋体"/>
                <w:b w:val="0"/>
                <w:color w:val="000000"/>
                <w:sz w:val="15"/>
              </w:rPr>
              <w:t>generate_report</w:t>
            </w:r>
          </w:p>
        </w:tc>
        <w:tc>
          <w:tcPr>
            <w:tcW w:type="dxa" w:w="2324"/>
            <w:vAlign w:val="center"/>
          </w:tcPr>
          <w:p>
            <w:pPr>
              <w:jc w:val="left"/>
            </w:pPr>
            <w:r/>
            <w:r>
              <w:rPr>
                <w:rFonts w:ascii="宋体" w:hAnsi="宋体" w:eastAsia="宋体"/>
                <w:b w:val="0"/>
                <w:color w:val="000000"/>
                <w:sz w:val="15"/>
              </w:rPr>
              <w:t>写报告表</w:t>
            </w:r>
          </w:p>
        </w:tc>
        <w:tc>
          <w:tcPr>
            <w:tcW w:type="dxa" w:w="2324"/>
            <w:vAlign w:val="center"/>
          </w:tcPr>
          <w:p>
            <w:pPr>
              <w:jc w:val="left"/>
            </w:pPr>
            <w:r/>
            <w:r>
              <w:rPr>
                <w:rFonts w:ascii="宋体" w:hAnsi="宋体" w:eastAsia="宋体"/>
                <w:b w:val="0"/>
                <w:color w:val="000000"/>
                <w:sz w:val="15"/>
              </w:rPr>
              <w:t>根据工具结果和模板生成报告</w:t>
            </w:r>
          </w:p>
        </w:tc>
        <w:tc>
          <w:tcPr>
            <w:tcW w:type="dxa" w:w="2324"/>
            <w:vAlign w:val="center"/>
          </w:tcPr>
          <w:p>
            <w:pPr>
              <w:jc w:val="left"/>
            </w:pPr>
            <w:r/>
            <w:r>
              <w:rPr>
                <w:rFonts w:ascii="宋体" w:hAnsi="宋体" w:eastAsia="宋体"/>
                <w:b w:val="0"/>
                <w:color w:val="000000"/>
                <w:sz w:val="15"/>
              </w:rPr>
              <w:t>report_id, content_md, evidence_json</w:t>
            </w:r>
          </w:p>
        </w:tc>
      </w:tr>
    </w:tbl>
    <w:p/>
    <w:p>
      <w:pPr>
        <w:pStyle w:val="Heading2"/>
      </w:pPr>
      <w:r>
        <w:rPr>
          <w:rFonts w:ascii="黑体" w:hAnsi="黑体" w:eastAsia="黑体"/>
          <w:color w:val="1F4E79"/>
        </w:rPr>
        <w:t>6.7 Agent 系统提示词草案</w:t>
      </w:r>
    </w:p>
    <w:p>
      <w:pPr>
        <w:spacing w:before="60" w:after="60"/>
        <w:shd w:fill="F2F2F2"/>
      </w:pPr>
      <w:r>
        <w:rPr>
          <w:rFonts w:ascii="Consolas" w:hAnsi="Consolas" w:eastAsia="Consolas"/>
          <w:sz w:val="17"/>
        </w:rPr>
        <w:t>你是“重庆二手房挂牌价数据分析助手”。你只能基于系统工具返回的数据回答问题。</w:t>
        <w:br/>
      </w:r>
      <w:r>
        <w:rPr>
          <w:rFonts w:ascii="Consolas" w:hAnsi="Consolas" w:eastAsia="Consolas"/>
          <w:sz w:val="17"/>
        </w:rPr>
        <w:t>当用户询问市场数据、区县对比、趋势、采集状态、模型结果时，必须先调用工具。</w:t>
        <w:br/>
      </w:r>
      <w:r>
        <w:rPr>
          <w:rFonts w:ascii="Consolas" w:hAnsi="Consolas" w:eastAsia="Consolas"/>
          <w:sz w:val="17"/>
        </w:rPr>
        <w:t>禁止编造具体数值。若工具没有返回数据，应说明数据不足，并建议先执行采集或分析任务。</w:t>
        <w:br/>
      </w:r>
      <w:r>
        <w:rPr>
          <w:rFonts w:ascii="Consolas" w:hAnsi="Consolas" w:eastAsia="Consolas"/>
          <w:sz w:val="17"/>
        </w:rPr>
        <w:t>回答格式：结论 -&gt; 关键证据 -&gt; 可执行建议。</w:t>
        <w:br/>
      </w:r>
      <w:r>
        <w:rPr>
          <w:rFonts w:ascii="Consolas" w:hAnsi="Consolas" w:eastAsia="Consolas"/>
          <w:sz w:val="17"/>
        </w:rPr>
        <w:t>所有涉及价格的数据都表述为“挂牌价/报价”，不得表述为“成交价”。</w:t>
        <w:br/>
      </w:r>
    </w:p>
    <w:p>
      <w:pPr>
        <w:pStyle w:val="Heading2"/>
      </w:pPr>
      <w:r>
        <w:rPr>
          <w:rFonts w:ascii="黑体" w:hAnsi="黑体" w:eastAsia="黑体"/>
          <w:color w:val="1F4E79"/>
        </w:rPr>
        <w:t>6.8 数据分析与可视化验收标准</w:t>
      </w:r>
    </w:p>
    <w:p>
      <w:pPr>
        <w:spacing w:after="40"/>
        <w:ind w:left="397" w:hanging="198"/>
      </w:pPr>
      <w:r>
        <w:rPr>
          <w:rFonts w:ascii="宋体" w:hAnsi="宋体" w:eastAsia="宋体"/>
          <w:sz w:val="21"/>
        </w:rPr>
        <w:t>• Dashboard 至少包含总体 KPI、区县均价排行、价格分布、面积-价格散点、趋势图。</w:t>
      </w:r>
    </w:p>
    <w:p>
      <w:pPr>
        <w:spacing w:after="40"/>
        <w:ind w:left="397" w:hanging="198"/>
      </w:pPr>
      <w:r>
        <w:rPr>
          <w:rFonts w:ascii="宋体" w:hAnsi="宋体" w:eastAsia="宋体"/>
          <w:sz w:val="21"/>
        </w:rPr>
        <w:t>• 分析页至少输出一个回归模型指标、一个聚类结果和一个异常检测结果。</w:t>
      </w:r>
    </w:p>
    <w:p>
      <w:pPr>
        <w:spacing w:after="40"/>
        <w:ind w:left="397" w:hanging="198"/>
      </w:pPr>
      <w:r>
        <w:rPr>
          <w:rFonts w:ascii="宋体" w:hAnsi="宋体" w:eastAsia="宋体"/>
          <w:sz w:val="21"/>
        </w:rPr>
        <w:t>• 模型结果必须包含误差指标或解释指标，不得只给结论。</w:t>
      </w:r>
    </w:p>
    <w:p>
      <w:pPr>
        <w:spacing w:after="40"/>
        <w:ind w:left="397" w:hanging="198"/>
      </w:pPr>
      <w:r>
        <w:rPr>
          <w:rFonts w:ascii="宋体" w:hAnsi="宋体" w:eastAsia="宋体"/>
          <w:sz w:val="21"/>
        </w:rPr>
        <w:t>• Agent 回答数据问题时必须有 tool_call 记录，不允许直接编造。</w:t>
      </w:r>
    </w:p>
    <w:p>
      <w:pPr>
        <w:spacing w:after="40"/>
        <w:ind w:left="397" w:hanging="198"/>
      </w:pPr>
      <w:r>
        <w:rPr>
          <w:rFonts w:ascii="宋体" w:hAnsi="宋体" w:eastAsia="宋体"/>
          <w:sz w:val="21"/>
        </w:rPr>
        <w:t>• 生成报告必须包含 evidence_json，说明数据来自哪个工具和哪次分析任务。</w:t>
      </w:r>
    </w:p>
    <w:p>
      <w:pPr>
        <w:pStyle w:val="Heading1"/>
      </w:pPr>
      <w:r>
        <w:rPr>
          <w:rFonts w:ascii="黑体" w:hAnsi="黑体" w:eastAsia="黑体"/>
          <w:color w:val="1F4E79"/>
        </w:rPr>
        <w:t>第7章 AI 辅助开发、部署、测试与总结</w:t>
      </w:r>
    </w:p>
    <w:p>
      <w:pPr>
        <w:pStyle w:val="Heading2"/>
      </w:pPr>
      <w:r>
        <w:rPr>
          <w:rFonts w:ascii="黑体" w:hAnsi="黑体" w:eastAsia="黑体"/>
          <w:color w:val="1F4E79"/>
        </w:rPr>
        <w:t>7.1 Vibe Coding 工程实施原则</w:t>
      </w:r>
    </w:p>
    <w:p>
      <w:pPr>
        <w:spacing w:line="300" w:lineRule="auto" w:after="80"/>
        <w:ind w:firstLine="420"/>
      </w:pPr>
      <w:r>
        <w:rPr>
          <w:rFonts w:ascii="宋体" w:hAnsi="宋体" w:eastAsia="宋体"/>
          <w:sz w:val="21"/>
        </w:rPr>
        <w:t>本项目将全过程使用 Codex、Cursor 等 AI 辅助开发工具，但 AI 只负责提高编码效率，不能替代架构边界、验收标准和测试。每次让 AI 改代码必须明确任务名称、目标、允许修改文件、禁止修改范围和验收命令。</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7"/>
              </w:rPr>
              <w:t>工具</w:t>
            </w:r>
          </w:p>
        </w:tc>
        <w:tc>
          <w:tcPr>
            <w:tcW w:type="dxa" w:w="3099"/>
            <w:vAlign w:val="center"/>
            <w:shd w:fill="1F4E79"/>
          </w:tcPr>
          <w:p>
            <w:pPr>
              <w:jc w:val="center"/>
            </w:pPr>
            <w:r/>
            <w:r>
              <w:rPr>
                <w:rFonts w:ascii="宋体" w:hAnsi="宋体" w:eastAsia="宋体"/>
                <w:b/>
                <w:color w:val="FFFFFF"/>
                <w:sz w:val="17"/>
              </w:rPr>
              <w:t>推荐使用方式</w:t>
            </w:r>
          </w:p>
        </w:tc>
        <w:tc>
          <w:tcPr>
            <w:tcW w:type="dxa" w:w="3099"/>
            <w:vAlign w:val="center"/>
            <w:shd w:fill="1F4E79"/>
          </w:tcPr>
          <w:p>
            <w:pPr>
              <w:jc w:val="center"/>
            </w:pPr>
            <w:r/>
            <w:r>
              <w:rPr>
                <w:rFonts w:ascii="宋体" w:hAnsi="宋体" w:eastAsia="宋体"/>
                <w:b/>
                <w:color w:val="FFFFFF"/>
                <w:sz w:val="17"/>
              </w:rPr>
              <w:t>不建议用法</w:t>
            </w:r>
          </w:p>
        </w:tc>
      </w:tr>
      <w:tr>
        <w:tc>
          <w:tcPr>
            <w:tcW w:type="dxa" w:w="3099"/>
            <w:vAlign w:val="center"/>
          </w:tcPr>
          <w:p>
            <w:pPr>
              <w:jc w:val="left"/>
            </w:pPr>
            <w:r/>
            <w:r>
              <w:rPr>
                <w:rFonts w:ascii="宋体" w:hAnsi="宋体" w:eastAsia="宋体"/>
                <w:b w:val="0"/>
                <w:color w:val="000000"/>
                <w:sz w:val="17"/>
              </w:rPr>
              <w:t>Cursor</w:t>
            </w:r>
          </w:p>
        </w:tc>
        <w:tc>
          <w:tcPr>
            <w:tcW w:type="dxa" w:w="3099"/>
            <w:vAlign w:val="center"/>
          </w:tcPr>
          <w:p>
            <w:pPr>
              <w:jc w:val="left"/>
            </w:pPr>
            <w:r/>
            <w:r>
              <w:rPr>
                <w:rFonts w:ascii="宋体" w:hAnsi="宋体" w:eastAsia="宋体"/>
                <w:b w:val="0"/>
                <w:color w:val="000000"/>
                <w:sz w:val="17"/>
              </w:rPr>
              <w:t>本地开发、理解代码、生成组件、根据报错修复、小范围重构</w:t>
            </w:r>
          </w:p>
        </w:tc>
        <w:tc>
          <w:tcPr>
            <w:tcW w:type="dxa" w:w="3099"/>
            <w:vAlign w:val="center"/>
          </w:tcPr>
          <w:p>
            <w:pPr>
              <w:jc w:val="left"/>
            </w:pPr>
            <w:r/>
            <w:r>
              <w:rPr>
                <w:rFonts w:ascii="宋体" w:hAnsi="宋体" w:eastAsia="宋体"/>
                <w:b w:val="0"/>
                <w:color w:val="000000"/>
                <w:sz w:val="17"/>
              </w:rPr>
              <w:t>一次性生成整个系统，不看 diff 直接接受</w:t>
            </w:r>
          </w:p>
        </w:tc>
      </w:tr>
      <w:tr>
        <w:tc>
          <w:tcPr>
            <w:tcW w:type="dxa" w:w="3099"/>
            <w:vAlign w:val="center"/>
            <w:shd w:fill="F4F8FC"/>
          </w:tcPr>
          <w:p>
            <w:pPr>
              <w:jc w:val="left"/>
            </w:pPr>
            <w:r/>
            <w:r>
              <w:rPr>
                <w:rFonts w:ascii="宋体" w:hAnsi="宋体" w:eastAsia="宋体"/>
                <w:b w:val="0"/>
                <w:color w:val="000000"/>
                <w:sz w:val="17"/>
              </w:rPr>
              <w:t>Codex</w:t>
            </w:r>
          </w:p>
        </w:tc>
        <w:tc>
          <w:tcPr>
            <w:tcW w:type="dxa" w:w="3099"/>
            <w:vAlign w:val="center"/>
            <w:shd w:fill="F4F8FC"/>
          </w:tcPr>
          <w:p>
            <w:pPr>
              <w:jc w:val="left"/>
            </w:pPr>
            <w:r/>
            <w:r>
              <w:rPr>
                <w:rFonts w:ascii="宋体" w:hAnsi="宋体" w:eastAsia="宋体"/>
                <w:b w:val="0"/>
                <w:color w:val="000000"/>
                <w:sz w:val="17"/>
              </w:rPr>
              <w:t>拆分后台任务，如实现 API、导入脚本、测试用例、部署脚本</w:t>
            </w:r>
          </w:p>
        </w:tc>
        <w:tc>
          <w:tcPr>
            <w:tcW w:type="dxa" w:w="3099"/>
            <w:vAlign w:val="center"/>
            <w:shd w:fill="F4F8FC"/>
          </w:tcPr>
          <w:p>
            <w:pPr>
              <w:jc w:val="left"/>
            </w:pPr>
            <w:r/>
            <w:r>
              <w:rPr>
                <w:rFonts w:ascii="宋体" w:hAnsi="宋体" w:eastAsia="宋体"/>
                <w:b w:val="0"/>
                <w:color w:val="000000"/>
                <w:sz w:val="17"/>
              </w:rPr>
              <w:t>给模糊大任务，让它跨模块大面积重写</w:t>
            </w:r>
          </w:p>
        </w:tc>
      </w:tr>
      <w:tr>
        <w:tc>
          <w:tcPr>
            <w:tcW w:type="dxa" w:w="3099"/>
            <w:vAlign w:val="center"/>
          </w:tcPr>
          <w:p>
            <w:pPr>
              <w:jc w:val="left"/>
            </w:pPr>
            <w:r/>
            <w:r>
              <w:rPr>
                <w:rFonts w:ascii="宋体" w:hAnsi="宋体" w:eastAsia="宋体"/>
                <w:b w:val="0"/>
                <w:color w:val="000000"/>
                <w:sz w:val="17"/>
              </w:rPr>
              <w:t>自定义 Skills/Rules</w:t>
            </w:r>
          </w:p>
        </w:tc>
        <w:tc>
          <w:tcPr>
            <w:tcW w:type="dxa" w:w="3099"/>
            <w:vAlign w:val="center"/>
          </w:tcPr>
          <w:p>
            <w:pPr>
              <w:jc w:val="left"/>
            </w:pPr>
            <w:r/>
            <w:r>
              <w:rPr>
                <w:rFonts w:ascii="宋体" w:hAnsi="宋体" w:eastAsia="宋体"/>
                <w:b w:val="0"/>
                <w:color w:val="000000"/>
                <w:sz w:val="17"/>
              </w:rPr>
              <w:t>为 Flask API、爬虫、ECharts、Agent、测试、部署分别沉淀规则</w:t>
            </w:r>
          </w:p>
        </w:tc>
        <w:tc>
          <w:tcPr>
            <w:tcW w:type="dxa" w:w="3099"/>
            <w:vAlign w:val="center"/>
          </w:tcPr>
          <w:p>
            <w:pPr>
              <w:jc w:val="left"/>
            </w:pPr>
            <w:r/>
            <w:r>
              <w:rPr>
                <w:rFonts w:ascii="宋体" w:hAnsi="宋体" w:eastAsia="宋体"/>
                <w:b w:val="0"/>
                <w:color w:val="000000"/>
                <w:sz w:val="17"/>
              </w:rPr>
              <w:t>把项目规则散落在聊天记录里，不可复用</w:t>
            </w:r>
          </w:p>
        </w:tc>
      </w:tr>
    </w:tbl>
    <w:p/>
    <w:p>
      <w:pPr>
        <w:pStyle w:val="Heading2"/>
      </w:pPr>
      <w:r>
        <w:rPr>
          <w:rFonts w:ascii="黑体" w:hAnsi="黑体" w:eastAsia="黑体"/>
          <w:color w:val="1F4E79"/>
        </w:rPr>
        <w:t>7.2 AGENTS.md 规则草案</w:t>
      </w:r>
    </w:p>
    <w:p>
      <w:pPr>
        <w:spacing w:before="60" w:after="60"/>
        <w:shd w:fill="F2F2F2"/>
      </w:pPr>
      <w:r>
        <w:rPr>
          <w:rFonts w:ascii="Consolas" w:hAnsi="Consolas" w:eastAsia="Consolas"/>
          <w:sz w:val="17"/>
        </w:rPr>
        <w:t>1. 本项目是 Flask + MySQL + ECharts 的前后端分离后台系统。</w:t>
        <w:br/>
      </w:r>
      <w:r>
        <w:rPr>
          <w:rFonts w:ascii="Consolas" w:hAnsi="Consolas" w:eastAsia="Consolas"/>
          <w:sz w:val="17"/>
        </w:rPr>
        <w:t>2. 后端必须分层：api -&gt; services -&gt; models -&gt; tasks/crawlers/ml/agent。</w:t>
        <w:br/>
      </w:r>
      <w:r>
        <w:rPr>
          <w:rFonts w:ascii="Consolas" w:hAnsi="Consolas" w:eastAsia="Consolas"/>
          <w:sz w:val="17"/>
        </w:rPr>
        <w:t>3. 不允许在路由层写复杂 SQL，不允许把爬虫逻辑写进 Flask route。</w:t>
        <w:br/>
      </w:r>
      <w:r>
        <w:rPr>
          <w:rFonts w:ascii="Consolas" w:hAnsi="Consolas" w:eastAsia="Consolas"/>
          <w:sz w:val="17"/>
        </w:rPr>
        <w:t>4. Agent 只能调用 ToolRegistry 中的白名单工具，禁止生成任意 SQL。</w:t>
        <w:br/>
      </w:r>
      <w:r>
        <w:rPr>
          <w:rFonts w:ascii="Consolas" w:hAnsi="Consolas" w:eastAsia="Consolas"/>
          <w:sz w:val="17"/>
        </w:rPr>
        <w:t>5. 每次修改必须说明：改了哪些文件、为什么改、如何验证。</w:t>
        <w:br/>
      </w:r>
      <w:r>
        <w:rPr>
          <w:rFonts w:ascii="Consolas" w:hAnsi="Consolas" w:eastAsia="Consolas"/>
          <w:sz w:val="17"/>
        </w:rPr>
        <w:t>6. 对数据库结构修改必须同步 migrations 或 SQL 脚本。</w:t>
        <w:br/>
      </w:r>
      <w:r>
        <w:rPr>
          <w:rFonts w:ascii="Consolas" w:hAnsi="Consolas" w:eastAsia="Consolas"/>
          <w:sz w:val="17"/>
        </w:rPr>
        <w:t>7. 对采集、清洗、模型、API 的核心函数必须补充最小测试。</w:t>
        <w:br/>
      </w:r>
      <w:r>
        <w:rPr>
          <w:rFonts w:ascii="Consolas" w:hAnsi="Consolas" w:eastAsia="Consolas"/>
          <w:sz w:val="17"/>
        </w:rPr>
        <w:t>8. 页面风格保持科研简约，不使用复杂动效遮盖系统功能。</w:t>
        <w:br/>
      </w:r>
    </w:p>
    <w:p>
      <w:pPr>
        <w:pStyle w:val="Heading2"/>
      </w:pPr>
      <w:r>
        <w:rPr>
          <w:rFonts w:ascii="黑体" w:hAnsi="黑体" w:eastAsia="黑体"/>
          <w:color w:val="1F4E79"/>
        </w:rPr>
        <w:t>7.3 开发里程碑</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60"/>
            <w:vAlign w:val="center"/>
            <w:shd w:fill="1F4E79"/>
          </w:tcPr>
          <w:p>
            <w:pPr>
              <w:jc w:val="center"/>
            </w:pPr>
            <w:r/>
            <w:r>
              <w:rPr>
                <w:rFonts w:ascii="宋体" w:hAnsi="宋体" w:eastAsia="宋体"/>
                <w:b/>
                <w:color w:val="FFFFFF"/>
                <w:sz w:val="13"/>
              </w:rPr>
              <w:t>阶段</w:t>
            </w:r>
          </w:p>
        </w:tc>
        <w:tc>
          <w:tcPr>
            <w:tcW w:type="dxa" w:w="1860"/>
            <w:vAlign w:val="center"/>
            <w:shd w:fill="1F4E79"/>
          </w:tcPr>
          <w:p>
            <w:pPr>
              <w:jc w:val="center"/>
            </w:pPr>
            <w:r/>
            <w:r>
              <w:rPr>
                <w:rFonts w:ascii="宋体" w:hAnsi="宋体" w:eastAsia="宋体"/>
                <w:b/>
                <w:color w:val="FFFFFF"/>
                <w:sz w:val="13"/>
              </w:rPr>
              <w:t>目标</w:t>
            </w:r>
          </w:p>
        </w:tc>
        <w:tc>
          <w:tcPr>
            <w:tcW w:type="dxa" w:w="1860"/>
            <w:vAlign w:val="center"/>
            <w:shd w:fill="1F4E79"/>
          </w:tcPr>
          <w:p>
            <w:pPr>
              <w:jc w:val="center"/>
            </w:pPr>
            <w:r/>
            <w:r>
              <w:rPr>
                <w:rFonts w:ascii="宋体" w:hAnsi="宋体" w:eastAsia="宋体"/>
                <w:b/>
                <w:color w:val="FFFFFF"/>
                <w:sz w:val="13"/>
              </w:rPr>
              <w:t>后端任务</w:t>
            </w:r>
          </w:p>
        </w:tc>
        <w:tc>
          <w:tcPr>
            <w:tcW w:type="dxa" w:w="1860"/>
            <w:vAlign w:val="center"/>
            <w:shd w:fill="1F4E79"/>
          </w:tcPr>
          <w:p>
            <w:pPr>
              <w:jc w:val="center"/>
            </w:pPr>
            <w:r/>
            <w:r>
              <w:rPr>
                <w:rFonts w:ascii="宋体" w:hAnsi="宋体" w:eastAsia="宋体"/>
                <w:b/>
                <w:color w:val="FFFFFF"/>
                <w:sz w:val="13"/>
              </w:rPr>
              <w:t>前端/数据任务</w:t>
            </w:r>
          </w:p>
        </w:tc>
        <w:tc>
          <w:tcPr>
            <w:tcW w:type="dxa" w:w="1860"/>
            <w:vAlign w:val="center"/>
            <w:shd w:fill="1F4E79"/>
          </w:tcPr>
          <w:p>
            <w:pPr>
              <w:jc w:val="center"/>
            </w:pPr>
            <w:r/>
            <w:r>
              <w:rPr>
                <w:rFonts w:ascii="宋体" w:hAnsi="宋体" w:eastAsia="宋体"/>
                <w:b/>
                <w:color w:val="FFFFFF"/>
                <w:sz w:val="13"/>
              </w:rPr>
              <w:t>验收结果</w:t>
            </w:r>
          </w:p>
        </w:tc>
      </w:tr>
      <w:tr>
        <w:tc>
          <w:tcPr>
            <w:tcW w:type="dxa" w:w="1860"/>
            <w:vAlign w:val="center"/>
          </w:tcPr>
          <w:p>
            <w:pPr>
              <w:jc w:val="left"/>
            </w:pPr>
            <w:r/>
            <w:r>
              <w:rPr>
                <w:rFonts w:ascii="宋体" w:hAnsi="宋体" w:eastAsia="宋体"/>
                <w:b w:val="0"/>
                <w:color w:val="000000"/>
                <w:sz w:val="13"/>
              </w:rPr>
              <w:t>D1 工程骨架</w:t>
            </w:r>
          </w:p>
        </w:tc>
        <w:tc>
          <w:tcPr>
            <w:tcW w:type="dxa" w:w="1860"/>
            <w:vAlign w:val="center"/>
          </w:tcPr>
          <w:p>
            <w:pPr>
              <w:jc w:val="left"/>
            </w:pPr>
            <w:r/>
            <w:r>
              <w:rPr>
                <w:rFonts w:ascii="宋体" w:hAnsi="宋体" w:eastAsia="宋体"/>
                <w:b w:val="0"/>
                <w:color w:val="000000"/>
                <w:sz w:val="13"/>
              </w:rPr>
              <w:t>项目可运行</w:t>
            </w:r>
          </w:p>
        </w:tc>
        <w:tc>
          <w:tcPr>
            <w:tcW w:type="dxa" w:w="1860"/>
            <w:vAlign w:val="center"/>
          </w:tcPr>
          <w:p>
            <w:pPr>
              <w:jc w:val="left"/>
            </w:pPr>
            <w:r/>
            <w:r>
              <w:rPr>
                <w:rFonts w:ascii="宋体" w:hAnsi="宋体" w:eastAsia="宋体"/>
                <w:b w:val="0"/>
                <w:color w:val="000000"/>
                <w:sz w:val="13"/>
              </w:rPr>
              <w:t>Flask app factory、配置、MySQL 连接、基础表</w:t>
            </w:r>
          </w:p>
        </w:tc>
        <w:tc>
          <w:tcPr>
            <w:tcW w:type="dxa" w:w="1860"/>
            <w:vAlign w:val="center"/>
          </w:tcPr>
          <w:p>
            <w:pPr>
              <w:jc w:val="left"/>
            </w:pPr>
            <w:r/>
            <w:r>
              <w:rPr>
                <w:rFonts w:ascii="宋体" w:hAnsi="宋体" w:eastAsia="宋体"/>
                <w:b w:val="0"/>
                <w:color w:val="000000"/>
                <w:sz w:val="13"/>
              </w:rPr>
              <w:t>Vite/静态首页骨架</w:t>
            </w:r>
          </w:p>
        </w:tc>
        <w:tc>
          <w:tcPr>
            <w:tcW w:type="dxa" w:w="1860"/>
            <w:vAlign w:val="center"/>
          </w:tcPr>
          <w:p>
            <w:pPr>
              <w:jc w:val="left"/>
            </w:pPr>
            <w:r/>
            <w:r>
              <w:rPr>
                <w:rFonts w:ascii="宋体" w:hAnsi="宋体" w:eastAsia="宋体"/>
                <w:b w:val="0"/>
                <w:color w:val="000000"/>
                <w:sz w:val="13"/>
              </w:rPr>
              <w:t>首页和 /api/health 可访问</w:t>
            </w:r>
          </w:p>
        </w:tc>
      </w:tr>
      <w:tr>
        <w:tc>
          <w:tcPr>
            <w:tcW w:type="dxa" w:w="1860"/>
            <w:vAlign w:val="center"/>
            <w:shd w:fill="F4F8FC"/>
          </w:tcPr>
          <w:p>
            <w:pPr>
              <w:jc w:val="left"/>
            </w:pPr>
            <w:r/>
            <w:r>
              <w:rPr>
                <w:rFonts w:ascii="宋体" w:hAnsi="宋体" w:eastAsia="宋体"/>
                <w:b w:val="0"/>
                <w:color w:val="000000"/>
                <w:sz w:val="13"/>
              </w:rPr>
              <w:t>D2 冷启动导入</w:t>
            </w:r>
          </w:p>
        </w:tc>
        <w:tc>
          <w:tcPr>
            <w:tcW w:type="dxa" w:w="1860"/>
            <w:vAlign w:val="center"/>
            <w:shd w:fill="F4F8FC"/>
          </w:tcPr>
          <w:p>
            <w:pPr>
              <w:jc w:val="left"/>
            </w:pPr>
            <w:r/>
            <w:r>
              <w:rPr>
                <w:rFonts w:ascii="宋体" w:hAnsi="宋体" w:eastAsia="宋体"/>
                <w:b w:val="0"/>
                <w:color w:val="000000"/>
                <w:sz w:val="13"/>
              </w:rPr>
              <w:t>MySQL 有 5万+ 数据</w:t>
            </w:r>
          </w:p>
        </w:tc>
        <w:tc>
          <w:tcPr>
            <w:tcW w:type="dxa" w:w="1860"/>
            <w:vAlign w:val="center"/>
            <w:shd w:fill="F4F8FC"/>
          </w:tcPr>
          <w:p>
            <w:pPr>
              <w:jc w:val="left"/>
            </w:pPr>
            <w:r/>
            <w:r>
              <w:rPr>
                <w:rFonts w:ascii="宋体" w:hAnsi="宋体" w:eastAsia="宋体"/>
                <w:b w:val="0"/>
                <w:color w:val="000000"/>
                <w:sz w:val="13"/>
              </w:rPr>
              <w:t>import_old_sqlite_to_mysql.py、字段映射、去重</w:t>
            </w:r>
          </w:p>
        </w:tc>
        <w:tc>
          <w:tcPr>
            <w:tcW w:type="dxa" w:w="1860"/>
            <w:vAlign w:val="center"/>
            <w:shd w:fill="F4F8FC"/>
          </w:tcPr>
          <w:p>
            <w:pPr>
              <w:jc w:val="left"/>
            </w:pPr>
            <w:r/>
            <w:r>
              <w:rPr>
                <w:rFonts w:ascii="宋体" w:hAnsi="宋体" w:eastAsia="宋体"/>
                <w:b w:val="0"/>
                <w:color w:val="000000"/>
                <w:sz w:val="13"/>
              </w:rPr>
              <w:t>房源表格页</w:t>
            </w:r>
          </w:p>
        </w:tc>
        <w:tc>
          <w:tcPr>
            <w:tcW w:type="dxa" w:w="1860"/>
            <w:vAlign w:val="center"/>
            <w:shd w:fill="F4F8FC"/>
          </w:tcPr>
          <w:p>
            <w:pPr>
              <w:jc w:val="left"/>
            </w:pPr>
            <w:r/>
            <w:r>
              <w:rPr>
                <w:rFonts w:ascii="宋体" w:hAnsi="宋体" w:eastAsia="宋体"/>
                <w:b w:val="0"/>
                <w:color w:val="000000"/>
                <w:sz w:val="13"/>
              </w:rPr>
              <w:t>listings 有效记录 &gt;= 50,000</w:t>
            </w:r>
          </w:p>
        </w:tc>
      </w:tr>
      <w:tr>
        <w:tc>
          <w:tcPr>
            <w:tcW w:type="dxa" w:w="1860"/>
            <w:vAlign w:val="center"/>
          </w:tcPr>
          <w:p>
            <w:pPr>
              <w:jc w:val="left"/>
            </w:pPr>
            <w:r/>
            <w:r>
              <w:rPr>
                <w:rFonts w:ascii="宋体" w:hAnsi="宋体" w:eastAsia="宋体"/>
                <w:b w:val="0"/>
                <w:color w:val="000000"/>
                <w:sz w:val="13"/>
              </w:rPr>
              <w:t>D3 采集任务</w:t>
            </w:r>
          </w:p>
        </w:tc>
        <w:tc>
          <w:tcPr>
            <w:tcW w:type="dxa" w:w="1860"/>
            <w:vAlign w:val="center"/>
          </w:tcPr>
          <w:p>
            <w:pPr>
              <w:jc w:val="left"/>
            </w:pPr>
            <w:r/>
            <w:r>
              <w:rPr>
                <w:rFonts w:ascii="宋体" w:hAnsi="宋体" w:eastAsia="宋体"/>
                <w:b w:val="0"/>
                <w:color w:val="000000"/>
                <w:sz w:val="13"/>
              </w:rPr>
              <w:t>能手动采集并记录日志</w:t>
            </w:r>
          </w:p>
        </w:tc>
        <w:tc>
          <w:tcPr>
            <w:tcW w:type="dxa" w:w="1860"/>
            <w:vAlign w:val="center"/>
          </w:tcPr>
          <w:p>
            <w:pPr>
              <w:jc w:val="left"/>
            </w:pPr>
            <w:r/>
            <w:r>
              <w:rPr>
                <w:rFonts w:ascii="宋体" w:hAnsi="宋体" w:eastAsia="宋体"/>
                <w:b w:val="0"/>
                <w:color w:val="000000"/>
                <w:sz w:val="13"/>
              </w:rPr>
              <w:t>BaseCrawler、主源采集、crawl_tasks/logs</w:t>
            </w:r>
          </w:p>
        </w:tc>
        <w:tc>
          <w:tcPr>
            <w:tcW w:type="dxa" w:w="1860"/>
            <w:vAlign w:val="center"/>
          </w:tcPr>
          <w:p>
            <w:pPr>
              <w:jc w:val="left"/>
            </w:pPr>
            <w:r/>
            <w:r>
              <w:rPr>
                <w:rFonts w:ascii="宋体" w:hAnsi="宋体" w:eastAsia="宋体"/>
                <w:b w:val="0"/>
                <w:color w:val="000000"/>
                <w:sz w:val="13"/>
              </w:rPr>
              <w:t>采集任务页</w:t>
            </w:r>
          </w:p>
        </w:tc>
        <w:tc>
          <w:tcPr>
            <w:tcW w:type="dxa" w:w="1860"/>
            <w:vAlign w:val="center"/>
          </w:tcPr>
          <w:p>
            <w:pPr>
              <w:jc w:val="left"/>
            </w:pPr>
            <w:r/>
            <w:r>
              <w:rPr>
                <w:rFonts w:ascii="宋体" w:hAnsi="宋体" w:eastAsia="宋体"/>
                <w:b w:val="0"/>
                <w:color w:val="000000"/>
                <w:sz w:val="13"/>
              </w:rPr>
              <w:t>能创建任务、查看状态和失败日志</w:t>
            </w:r>
          </w:p>
        </w:tc>
      </w:tr>
      <w:tr>
        <w:tc>
          <w:tcPr>
            <w:tcW w:type="dxa" w:w="1860"/>
            <w:vAlign w:val="center"/>
            <w:shd w:fill="F4F8FC"/>
          </w:tcPr>
          <w:p>
            <w:pPr>
              <w:jc w:val="left"/>
            </w:pPr>
            <w:r/>
            <w:r>
              <w:rPr>
                <w:rFonts w:ascii="宋体" w:hAnsi="宋体" w:eastAsia="宋体"/>
                <w:b w:val="0"/>
                <w:color w:val="000000"/>
                <w:sz w:val="13"/>
              </w:rPr>
              <w:t>D4 增量维护</w:t>
            </w:r>
          </w:p>
        </w:tc>
        <w:tc>
          <w:tcPr>
            <w:tcW w:type="dxa" w:w="1860"/>
            <w:vAlign w:val="center"/>
            <w:shd w:fill="F4F8FC"/>
          </w:tcPr>
          <w:p>
            <w:pPr>
              <w:jc w:val="left"/>
            </w:pPr>
            <w:r/>
            <w:r>
              <w:rPr>
                <w:rFonts w:ascii="宋体" w:hAnsi="宋体" w:eastAsia="宋体"/>
                <w:b w:val="0"/>
                <w:color w:val="000000"/>
                <w:sz w:val="13"/>
              </w:rPr>
              <w:t>重复采集不灌库</w:t>
            </w:r>
          </w:p>
        </w:tc>
        <w:tc>
          <w:tcPr>
            <w:tcW w:type="dxa" w:w="1860"/>
            <w:vAlign w:val="center"/>
            <w:shd w:fill="F4F8FC"/>
          </w:tcPr>
          <w:p>
            <w:pPr>
              <w:jc w:val="left"/>
            </w:pPr>
            <w:r/>
            <w:r>
              <w:rPr>
                <w:rFonts w:ascii="宋体" w:hAnsi="宋体" w:eastAsia="宋体"/>
                <w:b w:val="0"/>
                <w:color w:val="000000"/>
                <w:sz w:val="13"/>
              </w:rPr>
              <w:t>fingerprint、snapshot、last_seen、质量报告</w:t>
            </w:r>
          </w:p>
        </w:tc>
        <w:tc>
          <w:tcPr>
            <w:tcW w:type="dxa" w:w="1860"/>
            <w:vAlign w:val="center"/>
            <w:shd w:fill="F4F8FC"/>
          </w:tcPr>
          <w:p>
            <w:pPr>
              <w:jc w:val="left"/>
            </w:pPr>
            <w:r/>
            <w:r>
              <w:rPr>
                <w:rFonts w:ascii="宋体" w:hAnsi="宋体" w:eastAsia="宋体"/>
                <w:b w:val="0"/>
                <w:color w:val="000000"/>
                <w:sz w:val="13"/>
              </w:rPr>
              <w:t>质量指标卡、任务进度条</w:t>
            </w:r>
          </w:p>
        </w:tc>
        <w:tc>
          <w:tcPr>
            <w:tcW w:type="dxa" w:w="1860"/>
            <w:vAlign w:val="center"/>
            <w:shd w:fill="F4F8FC"/>
          </w:tcPr>
          <w:p>
            <w:pPr>
              <w:jc w:val="left"/>
            </w:pPr>
            <w:r/>
            <w:r>
              <w:rPr>
                <w:rFonts w:ascii="宋体" w:hAnsi="宋体" w:eastAsia="宋体"/>
                <w:b w:val="0"/>
                <w:color w:val="000000"/>
                <w:sz w:val="13"/>
              </w:rPr>
              <w:t>重复运行主表不异常增长</w:t>
            </w:r>
          </w:p>
        </w:tc>
      </w:tr>
      <w:tr>
        <w:tc>
          <w:tcPr>
            <w:tcW w:type="dxa" w:w="1860"/>
            <w:vAlign w:val="center"/>
          </w:tcPr>
          <w:p>
            <w:pPr>
              <w:jc w:val="left"/>
            </w:pPr>
            <w:r/>
            <w:r>
              <w:rPr>
                <w:rFonts w:ascii="宋体" w:hAnsi="宋体" w:eastAsia="宋体"/>
                <w:b w:val="0"/>
                <w:color w:val="000000"/>
                <w:sz w:val="13"/>
              </w:rPr>
              <w:t>D5 可视化大屏</w:t>
            </w:r>
          </w:p>
        </w:tc>
        <w:tc>
          <w:tcPr>
            <w:tcW w:type="dxa" w:w="1860"/>
            <w:vAlign w:val="center"/>
          </w:tcPr>
          <w:p>
            <w:pPr>
              <w:jc w:val="left"/>
            </w:pPr>
            <w:r/>
            <w:r>
              <w:rPr>
                <w:rFonts w:ascii="宋体" w:hAnsi="宋体" w:eastAsia="宋体"/>
                <w:b w:val="0"/>
                <w:color w:val="000000"/>
                <w:sz w:val="13"/>
              </w:rPr>
              <w:t>交互图表成型</w:t>
            </w:r>
          </w:p>
        </w:tc>
        <w:tc>
          <w:tcPr>
            <w:tcW w:type="dxa" w:w="1860"/>
            <w:vAlign w:val="center"/>
          </w:tcPr>
          <w:p>
            <w:pPr>
              <w:jc w:val="left"/>
            </w:pPr>
            <w:r/>
            <w:r>
              <w:rPr>
                <w:rFonts w:ascii="宋体" w:hAnsi="宋体" w:eastAsia="宋体"/>
                <w:b w:val="0"/>
                <w:color w:val="000000"/>
                <w:sz w:val="13"/>
              </w:rPr>
              <w:t>charts API、聚合查询优化</w:t>
            </w:r>
          </w:p>
        </w:tc>
        <w:tc>
          <w:tcPr>
            <w:tcW w:type="dxa" w:w="1860"/>
            <w:vAlign w:val="center"/>
          </w:tcPr>
          <w:p>
            <w:pPr>
              <w:jc w:val="left"/>
            </w:pPr>
            <w:r/>
            <w:r>
              <w:rPr>
                <w:rFonts w:ascii="宋体" w:hAnsi="宋体" w:eastAsia="宋体"/>
                <w:b w:val="0"/>
                <w:color w:val="000000"/>
                <w:sz w:val="13"/>
              </w:rPr>
              <w:t>地图、柱状、折线、散点、分布图</w:t>
            </w:r>
          </w:p>
        </w:tc>
        <w:tc>
          <w:tcPr>
            <w:tcW w:type="dxa" w:w="1860"/>
            <w:vAlign w:val="center"/>
          </w:tcPr>
          <w:p>
            <w:pPr>
              <w:jc w:val="left"/>
            </w:pPr>
            <w:r/>
            <w:r>
              <w:rPr>
                <w:rFonts w:ascii="宋体" w:hAnsi="宋体" w:eastAsia="宋体"/>
                <w:b w:val="0"/>
                <w:color w:val="000000"/>
                <w:sz w:val="13"/>
              </w:rPr>
              <w:t>大屏可演示</w:t>
            </w:r>
          </w:p>
        </w:tc>
      </w:tr>
      <w:tr>
        <w:tc>
          <w:tcPr>
            <w:tcW w:type="dxa" w:w="1860"/>
            <w:vAlign w:val="center"/>
            <w:shd w:fill="F4F8FC"/>
          </w:tcPr>
          <w:p>
            <w:pPr>
              <w:jc w:val="left"/>
            </w:pPr>
            <w:r/>
            <w:r>
              <w:rPr>
                <w:rFonts w:ascii="宋体" w:hAnsi="宋体" w:eastAsia="宋体"/>
                <w:b w:val="0"/>
                <w:color w:val="000000"/>
                <w:sz w:val="13"/>
              </w:rPr>
              <w:t>D6 分析建模</w:t>
            </w:r>
          </w:p>
        </w:tc>
        <w:tc>
          <w:tcPr>
            <w:tcW w:type="dxa" w:w="1860"/>
            <w:vAlign w:val="center"/>
            <w:shd w:fill="F4F8FC"/>
          </w:tcPr>
          <w:p>
            <w:pPr>
              <w:jc w:val="left"/>
            </w:pPr>
            <w:r/>
            <w:r>
              <w:rPr>
                <w:rFonts w:ascii="宋体" w:hAnsi="宋体" w:eastAsia="宋体"/>
                <w:b w:val="0"/>
                <w:color w:val="000000"/>
                <w:sz w:val="13"/>
              </w:rPr>
              <w:t>有算法结论</w:t>
            </w:r>
          </w:p>
        </w:tc>
        <w:tc>
          <w:tcPr>
            <w:tcW w:type="dxa" w:w="1860"/>
            <w:vAlign w:val="center"/>
            <w:shd w:fill="F4F8FC"/>
          </w:tcPr>
          <w:p>
            <w:pPr>
              <w:jc w:val="left"/>
            </w:pPr>
            <w:r/>
            <w:r>
              <w:rPr>
                <w:rFonts w:ascii="宋体" w:hAnsi="宋体" w:eastAsia="宋体"/>
                <w:b w:val="0"/>
                <w:color w:val="000000"/>
                <w:sz w:val="13"/>
              </w:rPr>
              <w:t>EDA、回归、聚类、异常检测、模型结果表</w:t>
            </w:r>
          </w:p>
        </w:tc>
        <w:tc>
          <w:tcPr>
            <w:tcW w:type="dxa" w:w="1860"/>
            <w:vAlign w:val="center"/>
            <w:shd w:fill="F4F8FC"/>
          </w:tcPr>
          <w:p>
            <w:pPr>
              <w:jc w:val="left"/>
            </w:pPr>
            <w:r/>
            <w:r>
              <w:rPr>
                <w:rFonts w:ascii="宋体" w:hAnsi="宋体" w:eastAsia="宋体"/>
                <w:b w:val="0"/>
                <w:color w:val="000000"/>
                <w:sz w:val="13"/>
              </w:rPr>
              <w:t>分析建模页</w:t>
            </w:r>
          </w:p>
        </w:tc>
        <w:tc>
          <w:tcPr>
            <w:tcW w:type="dxa" w:w="1860"/>
            <w:vAlign w:val="center"/>
            <w:shd w:fill="F4F8FC"/>
          </w:tcPr>
          <w:p>
            <w:pPr>
              <w:jc w:val="left"/>
            </w:pPr>
            <w:r/>
            <w:r>
              <w:rPr>
                <w:rFonts w:ascii="宋体" w:hAnsi="宋体" w:eastAsia="宋体"/>
                <w:b w:val="0"/>
                <w:color w:val="000000"/>
                <w:sz w:val="13"/>
              </w:rPr>
              <w:t>输出指标、特征重要性和结论</w:t>
            </w:r>
          </w:p>
        </w:tc>
      </w:tr>
      <w:tr>
        <w:tc>
          <w:tcPr>
            <w:tcW w:type="dxa" w:w="1860"/>
            <w:vAlign w:val="center"/>
          </w:tcPr>
          <w:p>
            <w:pPr>
              <w:jc w:val="left"/>
            </w:pPr>
            <w:r/>
            <w:r>
              <w:rPr>
                <w:rFonts w:ascii="宋体" w:hAnsi="宋体" w:eastAsia="宋体"/>
                <w:b w:val="0"/>
                <w:color w:val="000000"/>
                <w:sz w:val="13"/>
              </w:rPr>
              <w:t>D7 Agent 增强</w:t>
            </w:r>
          </w:p>
        </w:tc>
        <w:tc>
          <w:tcPr>
            <w:tcW w:type="dxa" w:w="1860"/>
            <w:vAlign w:val="center"/>
          </w:tcPr>
          <w:p>
            <w:pPr>
              <w:jc w:val="left"/>
            </w:pPr>
            <w:r/>
            <w:r>
              <w:rPr>
                <w:rFonts w:ascii="宋体" w:hAnsi="宋体" w:eastAsia="宋体"/>
                <w:b w:val="0"/>
                <w:color w:val="000000"/>
                <w:sz w:val="13"/>
              </w:rPr>
              <w:t>自然语言问数与报告</w:t>
            </w:r>
          </w:p>
        </w:tc>
        <w:tc>
          <w:tcPr>
            <w:tcW w:type="dxa" w:w="1860"/>
            <w:vAlign w:val="center"/>
          </w:tcPr>
          <w:p>
            <w:pPr>
              <w:jc w:val="left"/>
            </w:pPr>
            <w:r/>
            <w:r>
              <w:rPr>
                <w:rFonts w:ascii="宋体" w:hAnsi="宋体" w:eastAsia="宋体"/>
                <w:b w:val="0"/>
                <w:color w:val="000000"/>
                <w:sz w:val="13"/>
              </w:rPr>
              <w:t>DeepSeek 接入、工具白名单、调用记录</w:t>
            </w:r>
          </w:p>
        </w:tc>
        <w:tc>
          <w:tcPr>
            <w:tcW w:type="dxa" w:w="1860"/>
            <w:vAlign w:val="center"/>
          </w:tcPr>
          <w:p>
            <w:pPr>
              <w:jc w:val="left"/>
            </w:pPr>
            <w:r/>
            <w:r>
              <w:rPr>
                <w:rFonts w:ascii="宋体" w:hAnsi="宋体" w:eastAsia="宋体"/>
                <w:b w:val="0"/>
                <w:color w:val="000000"/>
                <w:sz w:val="13"/>
              </w:rPr>
              <w:t>智能问答页、报告页</w:t>
            </w:r>
          </w:p>
        </w:tc>
        <w:tc>
          <w:tcPr>
            <w:tcW w:type="dxa" w:w="1860"/>
            <w:vAlign w:val="center"/>
          </w:tcPr>
          <w:p>
            <w:pPr>
              <w:jc w:val="left"/>
            </w:pPr>
            <w:r/>
            <w:r>
              <w:rPr>
                <w:rFonts w:ascii="宋体" w:hAnsi="宋体" w:eastAsia="宋体"/>
                <w:b w:val="0"/>
                <w:color w:val="000000"/>
                <w:sz w:val="13"/>
              </w:rPr>
              <w:t>Agent 回答带工具结果证据</w:t>
            </w:r>
          </w:p>
        </w:tc>
      </w:tr>
      <w:tr>
        <w:tc>
          <w:tcPr>
            <w:tcW w:type="dxa" w:w="1860"/>
            <w:vAlign w:val="center"/>
            <w:shd w:fill="F4F8FC"/>
          </w:tcPr>
          <w:p>
            <w:pPr>
              <w:jc w:val="left"/>
            </w:pPr>
            <w:r/>
            <w:r>
              <w:rPr>
                <w:rFonts w:ascii="宋体" w:hAnsi="宋体" w:eastAsia="宋体"/>
                <w:b w:val="0"/>
                <w:color w:val="000000"/>
                <w:sz w:val="13"/>
              </w:rPr>
              <w:t>D8 云端部署</w:t>
            </w:r>
          </w:p>
        </w:tc>
        <w:tc>
          <w:tcPr>
            <w:tcW w:type="dxa" w:w="1860"/>
            <w:vAlign w:val="center"/>
            <w:shd w:fill="F4F8FC"/>
          </w:tcPr>
          <w:p>
            <w:pPr>
              <w:jc w:val="left"/>
            </w:pPr>
            <w:r/>
            <w:r>
              <w:rPr>
                <w:rFonts w:ascii="宋体" w:hAnsi="宋体" w:eastAsia="宋体"/>
                <w:b w:val="0"/>
                <w:color w:val="000000"/>
                <w:sz w:val="13"/>
              </w:rPr>
              <w:t>线上可访问</w:t>
            </w:r>
          </w:p>
        </w:tc>
        <w:tc>
          <w:tcPr>
            <w:tcW w:type="dxa" w:w="1860"/>
            <w:vAlign w:val="center"/>
            <w:shd w:fill="F4F8FC"/>
          </w:tcPr>
          <w:p>
            <w:pPr>
              <w:jc w:val="left"/>
            </w:pPr>
            <w:r/>
            <w:r>
              <w:rPr>
                <w:rFonts w:ascii="宋体" w:hAnsi="宋体" w:eastAsia="宋体"/>
                <w:b w:val="0"/>
                <w:color w:val="000000"/>
                <w:sz w:val="13"/>
              </w:rPr>
              <w:t>Gunicorn/systemd/Nginx/MySQL 备份</w:t>
            </w:r>
          </w:p>
        </w:tc>
        <w:tc>
          <w:tcPr>
            <w:tcW w:type="dxa" w:w="1860"/>
            <w:vAlign w:val="center"/>
            <w:shd w:fill="F4F8FC"/>
          </w:tcPr>
          <w:p>
            <w:pPr>
              <w:jc w:val="left"/>
            </w:pPr>
            <w:r/>
            <w:r>
              <w:rPr>
                <w:rFonts w:ascii="宋体" w:hAnsi="宋体" w:eastAsia="宋体"/>
                <w:b w:val="0"/>
                <w:color w:val="000000"/>
                <w:sz w:val="13"/>
              </w:rPr>
              <w:t>部署文档、演示脚本</w:t>
            </w:r>
          </w:p>
        </w:tc>
        <w:tc>
          <w:tcPr>
            <w:tcW w:type="dxa" w:w="1860"/>
            <w:vAlign w:val="center"/>
            <w:shd w:fill="F4F8FC"/>
          </w:tcPr>
          <w:p>
            <w:pPr>
              <w:jc w:val="left"/>
            </w:pPr>
            <w:r/>
            <w:r>
              <w:rPr>
                <w:rFonts w:ascii="宋体" w:hAnsi="宋体" w:eastAsia="宋体"/>
                <w:b w:val="0"/>
                <w:color w:val="000000"/>
                <w:sz w:val="13"/>
              </w:rPr>
              <w:t>阿里云公网访问成功</w:t>
            </w:r>
          </w:p>
        </w:tc>
      </w:tr>
    </w:tbl>
    <w:p/>
    <w:p>
      <w:pPr>
        <w:pStyle w:val="Heading2"/>
      </w:pPr>
      <w:r>
        <w:rPr>
          <w:rFonts w:ascii="黑体" w:hAnsi="黑体" w:eastAsia="黑体"/>
          <w:color w:val="1F4E79"/>
        </w:rPr>
        <w:t>7.4 阿里云部署方案</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7"/>
              </w:rPr>
              <w:t>组件</w:t>
            </w:r>
          </w:p>
        </w:tc>
        <w:tc>
          <w:tcPr>
            <w:tcW w:type="dxa" w:w="3099"/>
            <w:vAlign w:val="center"/>
            <w:shd w:fill="1F4E79"/>
          </w:tcPr>
          <w:p>
            <w:pPr>
              <w:jc w:val="center"/>
            </w:pPr>
            <w:r/>
            <w:r>
              <w:rPr>
                <w:rFonts w:ascii="宋体" w:hAnsi="宋体" w:eastAsia="宋体"/>
                <w:b/>
                <w:color w:val="FFFFFF"/>
                <w:sz w:val="17"/>
              </w:rPr>
              <w:t>部署方式</w:t>
            </w:r>
          </w:p>
        </w:tc>
        <w:tc>
          <w:tcPr>
            <w:tcW w:type="dxa" w:w="3099"/>
            <w:vAlign w:val="center"/>
            <w:shd w:fill="1F4E79"/>
          </w:tcPr>
          <w:p>
            <w:pPr>
              <w:jc w:val="center"/>
            </w:pPr>
            <w:r/>
            <w:r>
              <w:rPr>
                <w:rFonts w:ascii="宋体" w:hAnsi="宋体" w:eastAsia="宋体"/>
                <w:b/>
                <w:color w:val="FFFFFF"/>
                <w:sz w:val="17"/>
              </w:rPr>
              <w:t>说明</w:t>
            </w:r>
          </w:p>
        </w:tc>
      </w:tr>
      <w:tr>
        <w:tc>
          <w:tcPr>
            <w:tcW w:type="dxa" w:w="3099"/>
            <w:vAlign w:val="center"/>
          </w:tcPr>
          <w:p>
            <w:pPr>
              <w:jc w:val="left"/>
            </w:pPr>
            <w:r/>
            <w:r>
              <w:rPr>
                <w:rFonts w:ascii="宋体" w:hAnsi="宋体" w:eastAsia="宋体"/>
                <w:b w:val="0"/>
                <w:color w:val="000000"/>
                <w:sz w:val="17"/>
              </w:rPr>
              <w:t>前端</w:t>
            </w:r>
          </w:p>
        </w:tc>
        <w:tc>
          <w:tcPr>
            <w:tcW w:type="dxa" w:w="3099"/>
            <w:vAlign w:val="center"/>
          </w:tcPr>
          <w:p>
            <w:pPr>
              <w:jc w:val="left"/>
            </w:pPr>
            <w:r/>
            <w:r>
              <w:rPr>
                <w:rFonts w:ascii="宋体" w:hAnsi="宋体" w:eastAsia="宋体"/>
                <w:b w:val="0"/>
                <w:color w:val="000000"/>
                <w:sz w:val="17"/>
              </w:rPr>
              <w:t>静态文件放到 /var/www/house-dashboard，由 Nginx 托管</w:t>
            </w:r>
          </w:p>
        </w:tc>
        <w:tc>
          <w:tcPr>
            <w:tcW w:type="dxa" w:w="3099"/>
            <w:vAlign w:val="center"/>
          </w:tcPr>
          <w:p>
            <w:pPr>
              <w:jc w:val="left"/>
            </w:pPr>
            <w:r/>
            <w:r>
              <w:rPr>
                <w:rFonts w:ascii="宋体" w:hAnsi="宋体" w:eastAsia="宋体"/>
                <w:b w:val="0"/>
                <w:color w:val="000000"/>
                <w:sz w:val="17"/>
              </w:rPr>
              <w:t>浏览器访问静态资源，/api 反向代理后端</w:t>
            </w:r>
          </w:p>
        </w:tc>
      </w:tr>
      <w:tr>
        <w:tc>
          <w:tcPr>
            <w:tcW w:type="dxa" w:w="3099"/>
            <w:vAlign w:val="center"/>
            <w:shd w:fill="F4F8FC"/>
          </w:tcPr>
          <w:p>
            <w:pPr>
              <w:jc w:val="left"/>
            </w:pPr>
            <w:r/>
            <w:r>
              <w:rPr>
                <w:rFonts w:ascii="宋体" w:hAnsi="宋体" w:eastAsia="宋体"/>
                <w:b w:val="0"/>
                <w:color w:val="000000"/>
                <w:sz w:val="17"/>
              </w:rPr>
              <w:t>后端</w:t>
            </w:r>
          </w:p>
        </w:tc>
        <w:tc>
          <w:tcPr>
            <w:tcW w:type="dxa" w:w="3099"/>
            <w:vAlign w:val="center"/>
            <w:shd w:fill="F4F8FC"/>
          </w:tcPr>
          <w:p>
            <w:pPr>
              <w:jc w:val="left"/>
            </w:pPr>
            <w:r/>
            <w:r>
              <w:rPr>
                <w:rFonts w:ascii="宋体" w:hAnsi="宋体" w:eastAsia="宋体"/>
                <w:b w:val="0"/>
                <w:color w:val="000000"/>
                <w:sz w:val="17"/>
              </w:rPr>
              <w:t>Python venv + Gunicorn + systemd</w:t>
            </w:r>
          </w:p>
        </w:tc>
        <w:tc>
          <w:tcPr>
            <w:tcW w:type="dxa" w:w="3099"/>
            <w:vAlign w:val="center"/>
            <w:shd w:fill="F4F8FC"/>
          </w:tcPr>
          <w:p>
            <w:pPr>
              <w:jc w:val="left"/>
            </w:pPr>
            <w:r/>
            <w:r>
              <w:rPr>
                <w:rFonts w:ascii="宋体" w:hAnsi="宋体" w:eastAsia="宋体"/>
                <w:b w:val="0"/>
                <w:color w:val="000000"/>
                <w:sz w:val="17"/>
              </w:rPr>
              <w:t>systemd 负责开机自启和异常重启</w:t>
            </w:r>
          </w:p>
        </w:tc>
      </w:tr>
      <w:tr>
        <w:tc>
          <w:tcPr>
            <w:tcW w:type="dxa" w:w="3099"/>
            <w:vAlign w:val="center"/>
          </w:tcPr>
          <w:p>
            <w:pPr>
              <w:jc w:val="left"/>
            </w:pPr>
            <w:r/>
            <w:r>
              <w:rPr>
                <w:rFonts w:ascii="宋体" w:hAnsi="宋体" w:eastAsia="宋体"/>
                <w:b w:val="0"/>
                <w:color w:val="000000"/>
                <w:sz w:val="17"/>
              </w:rPr>
              <w:t>数据库</w:t>
            </w:r>
          </w:p>
        </w:tc>
        <w:tc>
          <w:tcPr>
            <w:tcW w:type="dxa" w:w="3099"/>
            <w:vAlign w:val="center"/>
          </w:tcPr>
          <w:p>
            <w:pPr>
              <w:jc w:val="left"/>
            </w:pPr>
            <w:r/>
            <w:r>
              <w:rPr>
                <w:rFonts w:ascii="宋体" w:hAnsi="宋体" w:eastAsia="宋体"/>
                <w:b w:val="0"/>
                <w:color w:val="000000"/>
                <w:sz w:val="17"/>
              </w:rPr>
              <w:t>MySQL 8.x 本机或 RDS</w:t>
            </w:r>
          </w:p>
        </w:tc>
        <w:tc>
          <w:tcPr>
            <w:tcW w:type="dxa" w:w="3099"/>
            <w:vAlign w:val="center"/>
          </w:tcPr>
          <w:p>
            <w:pPr>
              <w:jc w:val="left"/>
            </w:pPr>
            <w:r/>
            <w:r>
              <w:rPr>
                <w:rFonts w:ascii="宋体" w:hAnsi="宋体" w:eastAsia="宋体"/>
                <w:b w:val="0"/>
                <w:color w:val="000000"/>
                <w:sz w:val="17"/>
              </w:rPr>
              <w:t>课程项目本机 MySQL 足够，注意备份</w:t>
            </w:r>
          </w:p>
        </w:tc>
      </w:tr>
      <w:tr>
        <w:tc>
          <w:tcPr>
            <w:tcW w:type="dxa" w:w="3099"/>
            <w:vAlign w:val="center"/>
            <w:shd w:fill="F4F8FC"/>
          </w:tcPr>
          <w:p>
            <w:pPr>
              <w:jc w:val="left"/>
            </w:pPr>
            <w:r/>
            <w:r>
              <w:rPr>
                <w:rFonts w:ascii="宋体" w:hAnsi="宋体" w:eastAsia="宋体"/>
                <w:b w:val="0"/>
                <w:color w:val="000000"/>
                <w:sz w:val="17"/>
              </w:rPr>
              <w:t>Nginx</w:t>
            </w:r>
          </w:p>
        </w:tc>
        <w:tc>
          <w:tcPr>
            <w:tcW w:type="dxa" w:w="3099"/>
            <w:vAlign w:val="center"/>
            <w:shd w:fill="F4F8FC"/>
          </w:tcPr>
          <w:p>
            <w:pPr>
              <w:jc w:val="left"/>
            </w:pPr>
            <w:r/>
            <w:r>
              <w:rPr>
                <w:rFonts w:ascii="宋体" w:hAnsi="宋体" w:eastAsia="宋体"/>
                <w:b w:val="0"/>
                <w:color w:val="000000"/>
                <w:sz w:val="17"/>
              </w:rPr>
              <w:t>监听 80/443，反代 /api 到 127.0.0.1:5000</w:t>
            </w:r>
          </w:p>
        </w:tc>
        <w:tc>
          <w:tcPr>
            <w:tcW w:type="dxa" w:w="3099"/>
            <w:vAlign w:val="center"/>
            <w:shd w:fill="F4F8FC"/>
          </w:tcPr>
          <w:p>
            <w:pPr>
              <w:jc w:val="left"/>
            </w:pPr>
            <w:r/>
            <w:r>
              <w:rPr>
                <w:rFonts w:ascii="宋体" w:hAnsi="宋体" w:eastAsia="宋体"/>
                <w:b w:val="0"/>
                <w:color w:val="000000"/>
                <w:sz w:val="17"/>
              </w:rPr>
              <w:t>前后端同域，减少跨域问题</w:t>
            </w:r>
          </w:p>
        </w:tc>
      </w:tr>
      <w:tr>
        <w:tc>
          <w:tcPr>
            <w:tcW w:type="dxa" w:w="3099"/>
            <w:vAlign w:val="center"/>
          </w:tcPr>
          <w:p>
            <w:pPr>
              <w:jc w:val="left"/>
            </w:pPr>
            <w:r/>
            <w:r>
              <w:rPr>
                <w:rFonts w:ascii="宋体" w:hAnsi="宋体" w:eastAsia="宋体"/>
                <w:b w:val="0"/>
                <w:color w:val="000000"/>
                <w:sz w:val="17"/>
              </w:rPr>
              <w:t>日志</w:t>
            </w:r>
          </w:p>
        </w:tc>
        <w:tc>
          <w:tcPr>
            <w:tcW w:type="dxa" w:w="3099"/>
            <w:vAlign w:val="center"/>
          </w:tcPr>
          <w:p>
            <w:pPr>
              <w:jc w:val="left"/>
            </w:pPr>
            <w:r/>
            <w:r>
              <w:rPr>
                <w:rFonts w:ascii="宋体" w:hAnsi="宋体" w:eastAsia="宋体"/>
                <w:b w:val="0"/>
                <w:color w:val="000000"/>
                <w:sz w:val="17"/>
              </w:rPr>
              <w:t>/var/log/house-system/</w:t>
            </w:r>
          </w:p>
        </w:tc>
        <w:tc>
          <w:tcPr>
            <w:tcW w:type="dxa" w:w="3099"/>
            <w:vAlign w:val="center"/>
          </w:tcPr>
          <w:p>
            <w:pPr>
              <w:jc w:val="left"/>
            </w:pPr>
            <w:r/>
            <w:r>
              <w:rPr>
                <w:rFonts w:ascii="宋体" w:hAnsi="宋体" w:eastAsia="宋体"/>
                <w:b w:val="0"/>
                <w:color w:val="000000"/>
                <w:sz w:val="17"/>
              </w:rPr>
              <w:t>backend.log、crawler.log、agent.log、nginx access/error</w:t>
            </w:r>
          </w:p>
        </w:tc>
      </w:tr>
    </w:tbl>
    <w:p/>
    <w:p>
      <w:pPr>
        <w:pStyle w:val="Heading2"/>
      </w:pPr>
      <w:r>
        <w:rPr>
          <w:rFonts w:ascii="黑体" w:hAnsi="黑体" w:eastAsia="黑体"/>
          <w:color w:val="1F4E79"/>
        </w:rPr>
        <w:t>7.5 systemd 与 Nginx 配置示例</w:t>
      </w:r>
    </w:p>
    <w:p>
      <w:pPr>
        <w:spacing w:before="60" w:after="60"/>
        <w:shd w:fill="F2F2F2"/>
      </w:pPr>
      <w:r>
        <w:rPr>
          <w:rFonts w:ascii="Consolas" w:hAnsi="Consolas" w:eastAsia="Consolas"/>
          <w:sz w:val="17"/>
        </w:rPr>
        <w:t># /etc/systemd/system/house-backend.service</w:t>
        <w:br/>
      </w:r>
      <w:r>
        <w:rPr>
          <w:rFonts w:ascii="Consolas" w:hAnsi="Consolas" w:eastAsia="Consolas"/>
          <w:sz w:val="17"/>
        </w:rPr>
        <w:t>[Unit]</w:t>
        <w:br/>
      </w:r>
      <w:r>
        <w:rPr>
          <w:rFonts w:ascii="Consolas" w:hAnsi="Consolas" w:eastAsia="Consolas"/>
          <w:sz w:val="17"/>
        </w:rPr>
        <w:t>Description=Chongqing Real Estate Intelligence Backend</w:t>
        <w:br/>
      </w:r>
      <w:r>
        <w:rPr>
          <w:rFonts w:ascii="Consolas" w:hAnsi="Consolas" w:eastAsia="Consolas"/>
          <w:sz w:val="17"/>
        </w:rPr>
        <w:t>After=network.target mysql.service</w:t>
        <w:br/>
      </w:r>
      <w:r>
        <w:rPr>
          <w:rFonts w:ascii="Consolas" w:hAnsi="Consolas" w:eastAsia="Consolas"/>
          <w:sz w:val="17"/>
        </w:rPr>
        <w:br/>
      </w:r>
      <w:r>
        <w:rPr>
          <w:rFonts w:ascii="Consolas" w:hAnsi="Consolas" w:eastAsia="Consolas"/>
          <w:sz w:val="17"/>
        </w:rPr>
        <w:t>[Service]</w:t>
        <w:br/>
      </w:r>
      <w:r>
        <w:rPr>
          <w:rFonts w:ascii="Consolas" w:hAnsi="Consolas" w:eastAsia="Consolas"/>
          <w:sz w:val="17"/>
        </w:rPr>
        <w:t>User=ubuntu</w:t>
        <w:br/>
      </w:r>
      <w:r>
        <w:rPr>
          <w:rFonts w:ascii="Consolas" w:hAnsi="Consolas" w:eastAsia="Consolas"/>
          <w:sz w:val="17"/>
        </w:rPr>
        <w:t>WorkingDirectory=/opt/house-system</w:t>
        <w:br/>
      </w:r>
      <w:r>
        <w:rPr>
          <w:rFonts w:ascii="Consolas" w:hAnsi="Consolas" w:eastAsia="Consolas"/>
          <w:sz w:val="17"/>
        </w:rPr>
        <w:t>EnvironmentFile=/opt/house-system/.env</w:t>
        <w:br/>
      </w:r>
      <w:r>
        <w:rPr>
          <w:rFonts w:ascii="Consolas" w:hAnsi="Consolas" w:eastAsia="Consolas"/>
          <w:sz w:val="17"/>
        </w:rPr>
        <w:t>ExecStart=/opt/house-system/.venv/bin/gunicorn -w 2 -b 127.0.0.1:5000 backend.app:create_app()</w:t>
        <w:br/>
      </w:r>
      <w:r>
        <w:rPr>
          <w:rFonts w:ascii="Consolas" w:hAnsi="Consolas" w:eastAsia="Consolas"/>
          <w:sz w:val="17"/>
        </w:rPr>
        <w:t>Restart=always</w:t>
        <w:br/>
      </w:r>
      <w:r>
        <w:rPr>
          <w:rFonts w:ascii="Consolas" w:hAnsi="Consolas" w:eastAsia="Consolas"/>
          <w:sz w:val="17"/>
        </w:rPr>
        <w:t>RestartSec=5</w:t>
        <w:br/>
      </w:r>
      <w:r>
        <w:rPr>
          <w:rFonts w:ascii="Consolas" w:hAnsi="Consolas" w:eastAsia="Consolas"/>
          <w:sz w:val="17"/>
        </w:rPr>
        <w:br/>
      </w:r>
      <w:r>
        <w:rPr>
          <w:rFonts w:ascii="Consolas" w:hAnsi="Consolas" w:eastAsia="Consolas"/>
          <w:sz w:val="17"/>
        </w:rPr>
        <w:t>[Install]</w:t>
        <w:br/>
      </w:r>
      <w:r>
        <w:rPr>
          <w:rFonts w:ascii="Consolas" w:hAnsi="Consolas" w:eastAsia="Consolas"/>
          <w:sz w:val="17"/>
        </w:rPr>
        <w:t>WantedBy=multi-user.target</w:t>
        <w:br/>
      </w:r>
      <w:r>
        <w:rPr>
          <w:rFonts w:ascii="Consolas" w:hAnsi="Consolas" w:eastAsia="Consolas"/>
          <w:sz w:val="17"/>
        </w:rPr>
        <w:br/>
      </w:r>
      <w:r>
        <w:rPr>
          <w:rFonts w:ascii="Consolas" w:hAnsi="Consolas" w:eastAsia="Consolas"/>
          <w:sz w:val="17"/>
        </w:rPr>
        <w:t># Nginx 核心配置</w:t>
        <w:br/>
      </w:r>
      <w:r>
        <w:rPr>
          <w:rFonts w:ascii="Consolas" w:hAnsi="Consolas" w:eastAsia="Consolas"/>
          <w:sz w:val="17"/>
        </w:rPr>
        <w:t>location /api/ {</w:t>
        <w:br/>
      </w:r>
      <w:r>
        <w:rPr>
          <w:rFonts w:ascii="Consolas" w:hAnsi="Consolas" w:eastAsia="Consolas"/>
          <w:sz w:val="17"/>
        </w:rPr>
        <w:t xml:space="preserve">    proxy_pass http://127.0.0.1:5000/api/;</w:t>
        <w:br/>
      </w:r>
      <w:r>
        <w:rPr>
          <w:rFonts w:ascii="Consolas" w:hAnsi="Consolas" w:eastAsia="Consolas"/>
          <w:sz w:val="17"/>
        </w:rPr>
        <w:t xml:space="preserve">    proxy_set_header Host $host;</w:t>
        <w:br/>
      </w:r>
      <w:r>
        <w:rPr>
          <w:rFonts w:ascii="Consolas" w:hAnsi="Consolas" w:eastAsia="Consolas"/>
          <w:sz w:val="17"/>
        </w:rPr>
        <w:t xml:space="preserve">    proxy_set_header X-Real-IP $remote_addr;</w:t>
        <w:br/>
      </w:r>
      <w:r>
        <w:rPr>
          <w:rFonts w:ascii="Consolas" w:hAnsi="Consolas" w:eastAsia="Consolas"/>
          <w:sz w:val="17"/>
        </w:rPr>
        <w:t>}</w:t>
        <w:br/>
      </w:r>
    </w:p>
    <w:p>
      <w:pPr>
        <w:pStyle w:val="Heading2"/>
      </w:pPr>
      <w:r>
        <w:rPr>
          <w:rFonts w:ascii="黑体" w:hAnsi="黑体" w:eastAsia="黑体"/>
          <w:color w:val="1F4E79"/>
        </w:rPr>
        <w:t>7.6 测试与验收清单</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1F4E79"/>
          </w:tcPr>
          <w:p>
            <w:pPr>
              <w:jc w:val="center"/>
            </w:pPr>
            <w:r/>
            <w:r>
              <w:rPr>
                <w:rFonts w:ascii="宋体" w:hAnsi="宋体" w:eastAsia="宋体"/>
                <w:b/>
                <w:color w:val="FFFFFF"/>
                <w:sz w:val="15"/>
              </w:rPr>
              <w:t>测试类型</w:t>
            </w:r>
          </w:p>
        </w:tc>
        <w:tc>
          <w:tcPr>
            <w:tcW w:type="dxa" w:w="3099"/>
            <w:vAlign w:val="center"/>
            <w:shd w:fill="1F4E79"/>
          </w:tcPr>
          <w:p>
            <w:pPr>
              <w:jc w:val="center"/>
            </w:pPr>
            <w:r/>
            <w:r>
              <w:rPr>
                <w:rFonts w:ascii="宋体" w:hAnsi="宋体" w:eastAsia="宋体"/>
                <w:b/>
                <w:color w:val="FFFFFF"/>
                <w:sz w:val="15"/>
              </w:rPr>
              <w:t>检查项</w:t>
            </w:r>
          </w:p>
        </w:tc>
        <w:tc>
          <w:tcPr>
            <w:tcW w:type="dxa" w:w="3099"/>
            <w:vAlign w:val="center"/>
            <w:shd w:fill="1F4E79"/>
          </w:tcPr>
          <w:p>
            <w:pPr>
              <w:jc w:val="center"/>
            </w:pPr>
            <w:r/>
            <w:r>
              <w:rPr>
                <w:rFonts w:ascii="宋体" w:hAnsi="宋体" w:eastAsia="宋体"/>
                <w:b/>
                <w:color w:val="FFFFFF"/>
                <w:sz w:val="15"/>
              </w:rPr>
              <w:t>通过标准</w:t>
            </w:r>
          </w:p>
        </w:tc>
      </w:tr>
      <w:tr>
        <w:tc>
          <w:tcPr>
            <w:tcW w:type="dxa" w:w="3099"/>
            <w:vAlign w:val="center"/>
          </w:tcPr>
          <w:p>
            <w:pPr>
              <w:jc w:val="left"/>
            </w:pPr>
            <w:r/>
            <w:r>
              <w:rPr>
                <w:rFonts w:ascii="宋体" w:hAnsi="宋体" w:eastAsia="宋体"/>
                <w:b w:val="0"/>
                <w:color w:val="000000"/>
                <w:sz w:val="15"/>
              </w:rPr>
              <w:t>数据规模</w:t>
            </w:r>
          </w:p>
        </w:tc>
        <w:tc>
          <w:tcPr>
            <w:tcW w:type="dxa" w:w="3099"/>
            <w:vAlign w:val="center"/>
          </w:tcPr>
          <w:p>
            <w:pPr>
              <w:jc w:val="left"/>
            </w:pPr>
            <w:r/>
            <w:r>
              <w:rPr>
                <w:rFonts w:ascii="宋体" w:hAnsi="宋体" w:eastAsia="宋体"/>
                <w:b w:val="0"/>
                <w:color w:val="000000"/>
                <w:sz w:val="15"/>
              </w:rPr>
              <w:t>有效房源记录数</w:t>
            </w:r>
          </w:p>
        </w:tc>
        <w:tc>
          <w:tcPr>
            <w:tcW w:type="dxa" w:w="3099"/>
            <w:vAlign w:val="center"/>
          </w:tcPr>
          <w:p>
            <w:pPr>
              <w:jc w:val="left"/>
            </w:pPr>
            <w:r/>
            <w:r>
              <w:rPr>
                <w:rFonts w:ascii="宋体" w:hAnsi="宋体" w:eastAsia="宋体"/>
                <w:b w:val="0"/>
                <w:color w:val="000000"/>
                <w:sz w:val="15"/>
              </w:rPr>
              <w:t>MySQL listings 表 active/valid 记录 &gt;= 50,000</w:t>
            </w:r>
          </w:p>
        </w:tc>
      </w:tr>
      <w:tr>
        <w:tc>
          <w:tcPr>
            <w:tcW w:type="dxa" w:w="3099"/>
            <w:vAlign w:val="center"/>
            <w:shd w:fill="F4F8FC"/>
          </w:tcPr>
          <w:p>
            <w:pPr>
              <w:jc w:val="left"/>
            </w:pPr>
            <w:r/>
            <w:r>
              <w:rPr>
                <w:rFonts w:ascii="宋体" w:hAnsi="宋体" w:eastAsia="宋体"/>
                <w:b w:val="0"/>
                <w:color w:val="000000"/>
                <w:sz w:val="15"/>
              </w:rPr>
              <w:t>字段解析</w:t>
            </w:r>
          </w:p>
        </w:tc>
        <w:tc>
          <w:tcPr>
            <w:tcW w:type="dxa" w:w="3099"/>
            <w:vAlign w:val="center"/>
            <w:shd w:fill="F4F8FC"/>
          </w:tcPr>
          <w:p>
            <w:pPr>
              <w:jc w:val="left"/>
            </w:pPr>
            <w:r/>
            <w:r>
              <w:rPr>
                <w:rFonts w:ascii="宋体" w:hAnsi="宋体" w:eastAsia="宋体"/>
                <w:b w:val="0"/>
                <w:color w:val="000000"/>
                <w:sz w:val="15"/>
              </w:rPr>
              <w:t>价格、面积、户型、区县、楼层、年份</w:t>
            </w:r>
          </w:p>
        </w:tc>
        <w:tc>
          <w:tcPr>
            <w:tcW w:type="dxa" w:w="3099"/>
            <w:vAlign w:val="center"/>
            <w:shd w:fill="F4F8FC"/>
          </w:tcPr>
          <w:p>
            <w:pPr>
              <w:jc w:val="left"/>
            </w:pPr>
            <w:r/>
            <w:r>
              <w:rPr>
                <w:rFonts w:ascii="宋体" w:hAnsi="宋体" w:eastAsia="宋体"/>
                <w:b w:val="0"/>
                <w:color w:val="000000"/>
                <w:sz w:val="15"/>
              </w:rPr>
              <w:t>典型样例解析通过率 &gt;= 95%</w:t>
            </w:r>
          </w:p>
        </w:tc>
      </w:tr>
      <w:tr>
        <w:tc>
          <w:tcPr>
            <w:tcW w:type="dxa" w:w="3099"/>
            <w:vAlign w:val="center"/>
          </w:tcPr>
          <w:p>
            <w:pPr>
              <w:jc w:val="left"/>
            </w:pPr>
            <w:r/>
            <w:r>
              <w:rPr>
                <w:rFonts w:ascii="宋体" w:hAnsi="宋体" w:eastAsia="宋体"/>
                <w:b w:val="0"/>
                <w:color w:val="000000"/>
                <w:sz w:val="15"/>
              </w:rPr>
              <w:t>去重测试</w:t>
            </w:r>
          </w:p>
        </w:tc>
        <w:tc>
          <w:tcPr>
            <w:tcW w:type="dxa" w:w="3099"/>
            <w:vAlign w:val="center"/>
          </w:tcPr>
          <w:p>
            <w:pPr>
              <w:jc w:val="left"/>
            </w:pPr>
            <w:r/>
            <w:r>
              <w:rPr>
                <w:rFonts w:ascii="宋体" w:hAnsi="宋体" w:eastAsia="宋体"/>
                <w:b w:val="0"/>
                <w:color w:val="000000"/>
                <w:sz w:val="15"/>
              </w:rPr>
              <w:t>同一链接/ID 重复采集</w:t>
            </w:r>
          </w:p>
        </w:tc>
        <w:tc>
          <w:tcPr>
            <w:tcW w:type="dxa" w:w="3099"/>
            <w:vAlign w:val="center"/>
          </w:tcPr>
          <w:p>
            <w:pPr>
              <w:jc w:val="left"/>
            </w:pPr>
            <w:r/>
            <w:r>
              <w:rPr>
                <w:rFonts w:ascii="宋体" w:hAnsi="宋体" w:eastAsia="宋体"/>
                <w:b w:val="0"/>
                <w:color w:val="000000"/>
                <w:sz w:val="15"/>
              </w:rPr>
              <w:t>主表不重复增加，last_seen_at 更新</w:t>
            </w:r>
          </w:p>
        </w:tc>
      </w:tr>
      <w:tr>
        <w:tc>
          <w:tcPr>
            <w:tcW w:type="dxa" w:w="3099"/>
            <w:vAlign w:val="center"/>
            <w:shd w:fill="F4F8FC"/>
          </w:tcPr>
          <w:p>
            <w:pPr>
              <w:jc w:val="left"/>
            </w:pPr>
            <w:r/>
            <w:r>
              <w:rPr>
                <w:rFonts w:ascii="宋体" w:hAnsi="宋体" w:eastAsia="宋体"/>
                <w:b w:val="0"/>
                <w:color w:val="000000"/>
                <w:sz w:val="15"/>
              </w:rPr>
              <w:t>快照测试</w:t>
            </w:r>
          </w:p>
        </w:tc>
        <w:tc>
          <w:tcPr>
            <w:tcW w:type="dxa" w:w="3099"/>
            <w:vAlign w:val="center"/>
            <w:shd w:fill="F4F8FC"/>
          </w:tcPr>
          <w:p>
            <w:pPr>
              <w:jc w:val="left"/>
            </w:pPr>
            <w:r/>
            <w:r>
              <w:rPr>
                <w:rFonts w:ascii="宋体" w:hAnsi="宋体" w:eastAsia="宋体"/>
                <w:b w:val="0"/>
                <w:color w:val="000000"/>
                <w:sz w:val="15"/>
              </w:rPr>
              <w:t>同一房源价格变化</w:t>
            </w:r>
          </w:p>
        </w:tc>
        <w:tc>
          <w:tcPr>
            <w:tcW w:type="dxa" w:w="3099"/>
            <w:vAlign w:val="center"/>
            <w:shd w:fill="F4F8FC"/>
          </w:tcPr>
          <w:p>
            <w:pPr>
              <w:jc w:val="left"/>
            </w:pPr>
            <w:r/>
            <w:r>
              <w:rPr>
                <w:rFonts w:ascii="宋体" w:hAnsi="宋体" w:eastAsia="宋体"/>
                <w:b w:val="0"/>
                <w:color w:val="000000"/>
                <w:sz w:val="15"/>
              </w:rPr>
              <w:t>listing_snapshots 新增一条价格快照</w:t>
            </w:r>
          </w:p>
        </w:tc>
      </w:tr>
      <w:tr>
        <w:tc>
          <w:tcPr>
            <w:tcW w:type="dxa" w:w="3099"/>
            <w:vAlign w:val="center"/>
          </w:tcPr>
          <w:p>
            <w:pPr>
              <w:jc w:val="left"/>
            </w:pPr>
            <w:r/>
            <w:r>
              <w:rPr>
                <w:rFonts w:ascii="宋体" w:hAnsi="宋体" w:eastAsia="宋体"/>
                <w:b w:val="0"/>
                <w:color w:val="000000"/>
                <w:sz w:val="15"/>
              </w:rPr>
              <w:t>接口测试</w:t>
            </w:r>
          </w:p>
        </w:tc>
        <w:tc>
          <w:tcPr>
            <w:tcW w:type="dxa" w:w="3099"/>
            <w:vAlign w:val="center"/>
          </w:tcPr>
          <w:p>
            <w:pPr>
              <w:jc w:val="left"/>
            </w:pPr>
            <w:r/>
            <w:r>
              <w:rPr>
                <w:rFonts w:ascii="宋体" w:hAnsi="宋体" w:eastAsia="宋体"/>
                <w:b w:val="0"/>
                <w:color w:val="000000"/>
                <w:sz w:val="15"/>
              </w:rPr>
              <w:t>overview/listings/charts/crawl/analysis/agent</w:t>
            </w:r>
          </w:p>
        </w:tc>
        <w:tc>
          <w:tcPr>
            <w:tcW w:type="dxa" w:w="3099"/>
            <w:vAlign w:val="center"/>
          </w:tcPr>
          <w:p>
            <w:pPr>
              <w:jc w:val="left"/>
            </w:pPr>
            <w:r/>
            <w:r>
              <w:rPr>
                <w:rFonts w:ascii="宋体" w:hAnsi="宋体" w:eastAsia="宋体"/>
                <w:b w:val="0"/>
                <w:color w:val="000000"/>
                <w:sz w:val="15"/>
              </w:rPr>
              <w:t>统一返回 code/message/data/trace_id</w:t>
            </w:r>
          </w:p>
        </w:tc>
      </w:tr>
      <w:tr>
        <w:tc>
          <w:tcPr>
            <w:tcW w:type="dxa" w:w="3099"/>
            <w:vAlign w:val="center"/>
            <w:shd w:fill="F4F8FC"/>
          </w:tcPr>
          <w:p>
            <w:pPr>
              <w:jc w:val="left"/>
            </w:pPr>
            <w:r/>
            <w:r>
              <w:rPr>
                <w:rFonts w:ascii="宋体" w:hAnsi="宋体" w:eastAsia="宋体"/>
                <w:b w:val="0"/>
                <w:color w:val="000000"/>
                <w:sz w:val="15"/>
              </w:rPr>
              <w:t>性能测试</w:t>
            </w:r>
          </w:p>
        </w:tc>
        <w:tc>
          <w:tcPr>
            <w:tcW w:type="dxa" w:w="3099"/>
            <w:vAlign w:val="center"/>
            <w:shd w:fill="F4F8FC"/>
          </w:tcPr>
          <w:p>
            <w:pPr>
              <w:jc w:val="left"/>
            </w:pPr>
            <w:r/>
            <w:r>
              <w:rPr>
                <w:rFonts w:ascii="宋体" w:hAnsi="宋体" w:eastAsia="宋体"/>
                <w:b w:val="0"/>
                <w:color w:val="000000"/>
                <w:sz w:val="15"/>
              </w:rPr>
              <w:t>10万数据下常用图表接口</w:t>
            </w:r>
          </w:p>
        </w:tc>
        <w:tc>
          <w:tcPr>
            <w:tcW w:type="dxa" w:w="3099"/>
            <w:vAlign w:val="center"/>
            <w:shd w:fill="F4F8FC"/>
          </w:tcPr>
          <w:p>
            <w:pPr>
              <w:jc w:val="left"/>
            </w:pPr>
            <w:r/>
            <w:r>
              <w:rPr>
                <w:rFonts w:ascii="宋体" w:hAnsi="宋体" w:eastAsia="宋体"/>
                <w:b w:val="0"/>
                <w:color w:val="000000"/>
                <w:sz w:val="15"/>
              </w:rPr>
              <w:t>常用聚合接口 &lt; 2 秒，可使用索引或缓存表优化</w:t>
            </w:r>
          </w:p>
        </w:tc>
      </w:tr>
      <w:tr>
        <w:tc>
          <w:tcPr>
            <w:tcW w:type="dxa" w:w="3099"/>
            <w:vAlign w:val="center"/>
          </w:tcPr>
          <w:p>
            <w:pPr>
              <w:jc w:val="left"/>
            </w:pPr>
            <w:r/>
            <w:r>
              <w:rPr>
                <w:rFonts w:ascii="宋体" w:hAnsi="宋体" w:eastAsia="宋体"/>
                <w:b w:val="0"/>
                <w:color w:val="000000"/>
                <w:sz w:val="15"/>
              </w:rPr>
              <w:t>模型测试</w:t>
            </w:r>
          </w:p>
        </w:tc>
        <w:tc>
          <w:tcPr>
            <w:tcW w:type="dxa" w:w="3099"/>
            <w:vAlign w:val="center"/>
          </w:tcPr>
          <w:p>
            <w:pPr>
              <w:jc w:val="left"/>
            </w:pPr>
            <w:r/>
            <w:r>
              <w:rPr>
                <w:rFonts w:ascii="宋体" w:hAnsi="宋体" w:eastAsia="宋体"/>
                <w:b w:val="0"/>
                <w:color w:val="000000"/>
                <w:sz w:val="15"/>
              </w:rPr>
              <w:t>价格预测、聚类、异常检测</w:t>
            </w:r>
          </w:p>
        </w:tc>
        <w:tc>
          <w:tcPr>
            <w:tcW w:type="dxa" w:w="3099"/>
            <w:vAlign w:val="center"/>
          </w:tcPr>
          <w:p>
            <w:pPr>
              <w:jc w:val="left"/>
            </w:pPr>
            <w:r/>
            <w:r>
              <w:rPr>
                <w:rFonts w:ascii="宋体" w:hAnsi="宋体" w:eastAsia="宋体"/>
                <w:b w:val="0"/>
                <w:color w:val="000000"/>
                <w:sz w:val="15"/>
              </w:rPr>
              <w:t>输出 MAE/RMSE/R²、聚类画像、异常列表</w:t>
            </w:r>
          </w:p>
        </w:tc>
      </w:tr>
      <w:tr>
        <w:tc>
          <w:tcPr>
            <w:tcW w:type="dxa" w:w="3099"/>
            <w:vAlign w:val="center"/>
            <w:shd w:fill="F4F8FC"/>
          </w:tcPr>
          <w:p>
            <w:pPr>
              <w:jc w:val="left"/>
            </w:pPr>
            <w:r/>
            <w:r>
              <w:rPr>
                <w:rFonts w:ascii="宋体" w:hAnsi="宋体" w:eastAsia="宋体"/>
                <w:b w:val="0"/>
                <w:color w:val="000000"/>
                <w:sz w:val="15"/>
              </w:rPr>
              <w:t>Agent 测试</w:t>
            </w:r>
          </w:p>
        </w:tc>
        <w:tc>
          <w:tcPr>
            <w:tcW w:type="dxa" w:w="3099"/>
            <w:vAlign w:val="center"/>
            <w:shd w:fill="F4F8FC"/>
          </w:tcPr>
          <w:p>
            <w:pPr>
              <w:jc w:val="left"/>
            </w:pPr>
            <w:r/>
            <w:r>
              <w:rPr>
                <w:rFonts w:ascii="宋体" w:hAnsi="宋体" w:eastAsia="宋体"/>
                <w:b w:val="0"/>
                <w:color w:val="000000"/>
                <w:sz w:val="15"/>
              </w:rPr>
              <w:t>问“渝北均价是多少”</w:t>
            </w:r>
          </w:p>
        </w:tc>
        <w:tc>
          <w:tcPr>
            <w:tcW w:type="dxa" w:w="3099"/>
            <w:vAlign w:val="center"/>
            <w:shd w:fill="F4F8FC"/>
          </w:tcPr>
          <w:p>
            <w:pPr>
              <w:jc w:val="left"/>
            </w:pPr>
            <w:r/>
            <w:r>
              <w:rPr>
                <w:rFonts w:ascii="宋体" w:hAnsi="宋体" w:eastAsia="宋体"/>
                <w:b w:val="0"/>
                <w:color w:val="000000"/>
                <w:sz w:val="15"/>
              </w:rPr>
              <w:t>必须调用 query_market_stats，不允许直接编造数值</w:t>
            </w:r>
          </w:p>
        </w:tc>
      </w:tr>
      <w:tr>
        <w:tc>
          <w:tcPr>
            <w:tcW w:type="dxa" w:w="3099"/>
            <w:vAlign w:val="center"/>
          </w:tcPr>
          <w:p>
            <w:pPr>
              <w:jc w:val="left"/>
            </w:pPr>
            <w:r/>
            <w:r>
              <w:rPr>
                <w:rFonts w:ascii="宋体" w:hAnsi="宋体" w:eastAsia="宋体"/>
                <w:b w:val="0"/>
                <w:color w:val="000000"/>
                <w:sz w:val="15"/>
              </w:rPr>
              <w:t>部署测试</w:t>
            </w:r>
          </w:p>
        </w:tc>
        <w:tc>
          <w:tcPr>
            <w:tcW w:type="dxa" w:w="3099"/>
            <w:vAlign w:val="center"/>
          </w:tcPr>
          <w:p>
            <w:pPr>
              <w:jc w:val="left"/>
            </w:pPr>
            <w:r/>
            <w:r>
              <w:rPr>
                <w:rFonts w:ascii="宋体" w:hAnsi="宋体" w:eastAsia="宋体"/>
                <w:b w:val="0"/>
                <w:color w:val="000000"/>
                <w:sz w:val="15"/>
              </w:rPr>
              <w:t>服务器重启</w:t>
            </w:r>
          </w:p>
        </w:tc>
        <w:tc>
          <w:tcPr>
            <w:tcW w:type="dxa" w:w="3099"/>
            <w:vAlign w:val="center"/>
          </w:tcPr>
          <w:p>
            <w:pPr>
              <w:jc w:val="left"/>
            </w:pPr>
            <w:r/>
            <w:r>
              <w:rPr>
                <w:rFonts w:ascii="宋体" w:hAnsi="宋体" w:eastAsia="宋体"/>
                <w:b w:val="0"/>
                <w:color w:val="000000"/>
                <w:sz w:val="15"/>
              </w:rPr>
              <w:t>systemd 自动拉起后端，Nginx 和 MySQL 正常</w:t>
            </w:r>
          </w:p>
        </w:tc>
      </w:tr>
    </w:tbl>
    <w:p/>
    <w:p>
      <w:pPr>
        <w:pStyle w:val="Heading2"/>
      </w:pPr>
      <w:r>
        <w:rPr>
          <w:rFonts w:ascii="黑体" w:hAnsi="黑体" w:eastAsia="黑体"/>
          <w:color w:val="1F4E79"/>
        </w:rPr>
        <w:t>7.7 最终实现口径</w:t>
      </w:r>
    </w:p>
    <w:p>
      <w:pPr>
        <w:spacing w:line="300" w:lineRule="auto" w:after="80"/>
        <w:ind w:firstLine="420"/>
      </w:pPr>
      <w:r>
        <w:rPr>
          <w:rFonts w:ascii="宋体" w:hAnsi="宋体" w:eastAsia="宋体"/>
          <w:sz w:val="21"/>
        </w:rPr>
        <w:t>本项目面向重庆市二手房挂牌价数据，构建了一个支持多源采集、增量维护、数据质量监控、可解释建模、交互式可视化和 Agent 智能分析报告生成的后台管理式数据产品。系统以 MySQL 为数据中枢，以确定性数据工程保证数据可信，以机器学习模型支撑分析结论，以 DeepSeek Agent 降低问数和报告生成成本，形成从数据源到原型系统的完整闭环。</w:t>
      </w:r>
    </w:p>
    <w:p>
      <w:pPr>
        <w:pStyle w:val="Heading2"/>
      </w:pPr>
      <w:r>
        <w:rPr>
          <w:rFonts w:ascii="黑体" w:hAnsi="黑体" w:eastAsia="黑体"/>
          <w:color w:val="1F4E79"/>
        </w:rPr>
        <w:t>7.8 总结与展望</w:t>
      </w:r>
    </w:p>
    <w:p>
      <w:pPr>
        <w:spacing w:line="300" w:lineRule="auto" w:after="80"/>
        <w:ind w:firstLine="420"/>
      </w:pPr>
      <w:r>
        <w:rPr>
          <w:rFonts w:ascii="宋体" w:hAnsi="宋体" w:eastAsia="宋体"/>
          <w:sz w:val="21"/>
        </w:rPr>
        <w:t>本项目从课程要求出发，将“爬取—清洗—分析—可视化—结论”的基本流程扩展为动态数据治理与智能分析闭环。其研究意义在于把一次性数据分析任务转化为可持续维护的数据系统，使二手房挂牌价数据能够持续进入系统、被质量检查、被模型解释、被可视化表达，并通过 Agent 生成可追溯的问数结果和分析报告。</w:t>
      </w:r>
    </w:p>
    <w:p>
      <w:pPr>
        <w:spacing w:line="300" w:lineRule="auto" w:after="80"/>
        <w:ind w:firstLine="420"/>
      </w:pPr>
      <w:r>
        <w:rPr>
          <w:rFonts w:ascii="宋体" w:hAnsi="宋体" w:eastAsia="宋体"/>
          <w:sz w:val="21"/>
        </w:rPr>
        <w:t>后续可继续扩展多源融合、地图热力、更多城市对比、模型自动重训和报告导出，但第一版不建议引入过重的大数据平台或复杂权限系统。学年设计阶段应优先保证主流程稳定、证据完整、系统可演示。</w:t>
      </w:r>
    </w:p>
    <w:p>
      <w:pPr>
        <w:pStyle w:val="Heading1"/>
      </w:pPr>
      <w:r>
        <w:rPr>
          <w:rFonts w:ascii="黑体" w:hAnsi="黑体" w:eastAsia="黑体"/>
          <w:color w:val="1F4E79"/>
        </w:rPr>
        <w:t>附录A 核心 SQL 与接口示例</w:t>
      </w:r>
    </w:p>
    <w:p>
      <w:pPr>
        <w:pStyle w:val="Heading2"/>
      </w:pPr>
      <w:r>
        <w:rPr>
          <w:rFonts w:ascii="黑体" w:hAnsi="黑体" w:eastAsia="黑体"/>
          <w:color w:val="1F4E79"/>
        </w:rPr>
        <w:t>A.1 房源分页查询接口返回示例</w:t>
      </w:r>
    </w:p>
    <w:p>
      <w:pPr>
        <w:spacing w:before="60" w:after="60"/>
        <w:shd w:fill="F2F2F2"/>
      </w:pPr>
      <w:r>
        <w:rPr>
          <w:rFonts w:ascii="Consolas" w:hAnsi="Consolas" w:eastAsia="Consolas"/>
          <w:sz w:val="17"/>
        </w:rPr>
        <w:t>GET /api/listings?district=渝北&amp;page=1&amp;page_size=20</w:t>
        <w:br/>
      </w:r>
      <w:r>
        <w:rPr>
          <w:rFonts w:ascii="Consolas" w:hAnsi="Consolas" w:eastAsia="Consolas"/>
          <w:sz w:val="17"/>
        </w:rPr>
        <w:br/>
      </w:r>
      <w:r>
        <w:rPr>
          <w:rFonts w:ascii="Consolas" w:hAnsi="Consolas" w:eastAsia="Consolas"/>
          <w:sz w:val="17"/>
        </w:rPr>
        <w:t>{</w:t>
        <w:br/>
      </w:r>
      <w:r>
        <w:rPr>
          <w:rFonts w:ascii="Consolas" w:hAnsi="Consolas" w:eastAsia="Consolas"/>
          <w:sz w:val="17"/>
        </w:rPr>
        <w:t xml:space="preserve">  "code": 0,</w:t>
        <w:br/>
      </w:r>
      <w:r>
        <w:rPr>
          <w:rFonts w:ascii="Consolas" w:hAnsi="Consolas" w:eastAsia="Consolas"/>
          <w:sz w:val="17"/>
        </w:rPr>
        <w:t xml:space="preserve">  "message": "ok",</w:t>
        <w:br/>
      </w:r>
      <w:r>
        <w:rPr>
          <w:rFonts w:ascii="Consolas" w:hAnsi="Consolas" w:eastAsia="Consolas"/>
          <w:sz w:val="17"/>
        </w:rPr>
        <w:t xml:space="preserve">  "data": {</w:t>
        <w:br/>
      </w:r>
      <w:r>
        <w:rPr>
          <w:rFonts w:ascii="Consolas" w:hAnsi="Consolas" w:eastAsia="Consolas"/>
          <w:sz w:val="17"/>
        </w:rPr>
        <w:t xml:space="preserve">    "items": [</w:t>
        <w:br/>
      </w:r>
      <w:r>
        <w:rPr>
          <w:rFonts w:ascii="Consolas" w:hAnsi="Consolas" w:eastAsia="Consolas"/>
          <w:sz w:val="17"/>
        </w:rPr>
        <w:t xml:space="preserve">      {"id": 1, "title": "xxx小区", "district": "渝北", "total_price": 120.0,</w:t>
        <w:br/>
      </w:r>
      <w:r>
        <w:rPr>
          <w:rFonts w:ascii="Consolas" w:hAnsi="Consolas" w:eastAsia="Consolas"/>
          <w:sz w:val="17"/>
        </w:rPr>
        <w:t xml:space="preserve">       "unit_price": 12500, "area": 96.0, "layout": "3室2厅"}</w:t>
        <w:br/>
      </w:r>
      <w:r>
        <w:rPr>
          <w:rFonts w:ascii="Consolas" w:hAnsi="Consolas" w:eastAsia="Consolas"/>
          <w:sz w:val="17"/>
        </w:rPr>
        <w:t xml:space="preserve">    ],</w:t>
        <w:br/>
      </w:r>
      <w:r>
        <w:rPr>
          <w:rFonts w:ascii="Consolas" w:hAnsi="Consolas" w:eastAsia="Consolas"/>
          <w:sz w:val="17"/>
        </w:rPr>
        <w:t xml:space="preserve">    "page": 1,</w:t>
        <w:br/>
      </w:r>
      <w:r>
        <w:rPr>
          <w:rFonts w:ascii="Consolas" w:hAnsi="Consolas" w:eastAsia="Consolas"/>
          <w:sz w:val="17"/>
        </w:rPr>
        <w:t xml:space="preserve">    "page_size": 20,</w:t>
        <w:br/>
      </w:r>
      <w:r>
        <w:rPr>
          <w:rFonts w:ascii="Consolas" w:hAnsi="Consolas" w:eastAsia="Consolas"/>
          <w:sz w:val="17"/>
        </w:rPr>
        <w:t xml:space="preserve">    "total": 5200</w:t>
        <w:br/>
      </w:r>
      <w:r>
        <w:rPr>
          <w:rFonts w:ascii="Consolas" w:hAnsi="Consolas" w:eastAsia="Consolas"/>
          <w:sz w:val="17"/>
        </w:rPr>
        <w:t xml:space="preserve">  },</w:t>
        <w:br/>
      </w:r>
      <w:r>
        <w:rPr>
          <w:rFonts w:ascii="Consolas" w:hAnsi="Consolas" w:eastAsia="Consolas"/>
          <w:sz w:val="17"/>
        </w:rPr>
        <w:t xml:space="preserve">  "trace_id": "20260701-abcdef"</w:t>
        <w:br/>
      </w:r>
      <w:r>
        <w:rPr>
          <w:rFonts w:ascii="Consolas" w:hAnsi="Consolas" w:eastAsia="Consolas"/>
          <w:sz w:val="17"/>
        </w:rPr>
        <w:t>}</w:t>
        <w:br/>
      </w:r>
    </w:p>
    <w:p>
      <w:pPr>
        <w:pStyle w:val="Heading2"/>
      </w:pPr>
      <w:r>
        <w:rPr>
          <w:rFonts w:ascii="黑体" w:hAnsi="黑体" w:eastAsia="黑体"/>
          <w:color w:val="1F4E79"/>
        </w:rPr>
        <w:t>A.2 Agent 工具定义示例</w:t>
      </w:r>
    </w:p>
    <w:p>
      <w:pPr>
        <w:spacing w:before="60" w:after="60"/>
        <w:shd w:fill="F2F2F2"/>
      </w:pPr>
      <w:r>
        <w:rPr>
          <w:rFonts w:ascii="Consolas" w:hAnsi="Consolas" w:eastAsia="Consolas"/>
          <w:sz w:val="17"/>
        </w:rPr>
        <w:t>TOOLS = [</w:t>
        <w:br/>
      </w:r>
      <w:r>
        <w:rPr>
          <w:rFonts w:ascii="Consolas" w:hAnsi="Consolas" w:eastAsia="Consolas"/>
          <w:sz w:val="17"/>
        </w:rPr>
        <w:t xml:space="preserve">  {</w:t>
        <w:br/>
      </w:r>
      <w:r>
        <w:rPr>
          <w:rFonts w:ascii="Consolas" w:hAnsi="Consolas" w:eastAsia="Consolas"/>
          <w:sz w:val="17"/>
        </w:rPr>
        <w:t xml:space="preserve">    "name": "query_market_stats",</w:t>
        <w:br/>
      </w:r>
      <w:r>
        <w:rPr>
          <w:rFonts w:ascii="Consolas" w:hAnsi="Consolas" w:eastAsia="Consolas"/>
          <w:sz w:val="17"/>
        </w:rPr>
        <w:t xml:space="preserve">    "description": "查询重庆二手房挂牌价市场统计指标，只允许读取聚合结果。",</w:t>
        <w:br/>
      </w:r>
      <w:r>
        <w:rPr>
          <w:rFonts w:ascii="Consolas" w:hAnsi="Consolas" w:eastAsia="Consolas"/>
          <w:sz w:val="17"/>
        </w:rPr>
        <w:t xml:space="preserve">    "parameters": {</w:t>
        <w:br/>
      </w:r>
      <w:r>
        <w:rPr>
          <w:rFonts w:ascii="Consolas" w:hAnsi="Consolas" w:eastAsia="Consolas"/>
          <w:sz w:val="17"/>
        </w:rPr>
        <w:t xml:space="preserve">      "type": "object",</w:t>
        <w:br/>
      </w:r>
      <w:r>
        <w:rPr>
          <w:rFonts w:ascii="Consolas" w:hAnsi="Consolas" w:eastAsia="Consolas"/>
          <w:sz w:val="17"/>
        </w:rPr>
        <w:t xml:space="preserve">      "properties": {</w:t>
        <w:br/>
      </w:r>
      <w:r>
        <w:rPr>
          <w:rFonts w:ascii="Consolas" w:hAnsi="Consolas" w:eastAsia="Consolas"/>
          <w:sz w:val="17"/>
        </w:rPr>
        <w:t xml:space="preserve">        "district": {"type": "string"},</w:t>
        <w:br/>
      </w:r>
      <w:r>
        <w:rPr>
          <w:rFonts w:ascii="Consolas" w:hAnsi="Consolas" w:eastAsia="Consolas"/>
          <w:sz w:val="17"/>
        </w:rPr>
        <w:t xml:space="preserve">        "metric": {"type": "string", "enum": ["avg_price", "count", "trend"]}</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"name": "run_incremental_crawl",</w:t>
        <w:br/>
      </w:r>
      <w:r>
        <w:rPr>
          <w:rFonts w:ascii="Consolas" w:hAnsi="Consolas" w:eastAsia="Consolas"/>
          <w:sz w:val="17"/>
        </w:rPr>
        <w:t xml:space="preserve">    "description": "创建增量采集任务，不直接执行任意脚本。",</w:t>
        <w:br/>
      </w:r>
      <w:r>
        <w:rPr>
          <w:rFonts w:ascii="Consolas" w:hAnsi="Consolas" w:eastAsia="Consolas"/>
          <w:sz w:val="17"/>
        </w:rPr>
        <w:t xml:space="preserve">    "parameters": {</w:t>
        <w:br/>
      </w:r>
      <w:r>
        <w:rPr>
          <w:rFonts w:ascii="Consolas" w:hAnsi="Consolas" w:eastAsia="Consolas"/>
          <w:sz w:val="17"/>
        </w:rPr>
        <w:t xml:space="preserve">      "type": "object",</w:t>
        <w:br/>
      </w:r>
      <w:r>
        <w:rPr>
          <w:rFonts w:ascii="Consolas" w:hAnsi="Consolas" w:eastAsia="Consolas"/>
          <w:sz w:val="17"/>
        </w:rPr>
        <w:t xml:space="preserve">      "properties": {</w:t>
        <w:br/>
      </w:r>
      <w:r>
        <w:rPr>
          <w:rFonts w:ascii="Consolas" w:hAnsi="Consolas" w:eastAsia="Consolas"/>
          <w:sz w:val="17"/>
        </w:rPr>
        <w:t xml:space="preserve">        "source": {"type": "string", "enum": ["lianjia", "anjuke"]},</w:t>
        <w:br/>
      </w:r>
      <w:r>
        <w:rPr>
          <w:rFonts w:ascii="Consolas" w:hAnsi="Consolas" w:eastAsia="Consolas"/>
          <w:sz w:val="17"/>
        </w:rPr>
        <w:t xml:space="preserve">        "districts": {"type": "array", "items": {"type": "string"}}</w:t>
        <w:br/>
      </w:r>
      <w:r>
        <w:rPr>
          <w:rFonts w:ascii="Consolas" w:hAnsi="Consolas" w:eastAsia="Consolas"/>
          <w:sz w:val="17"/>
        </w:rPr>
        <w:t xml:space="preserve">      },</w:t>
        <w:br/>
      </w:r>
      <w:r>
        <w:rPr>
          <w:rFonts w:ascii="Consolas" w:hAnsi="Consolas" w:eastAsia="Consolas"/>
          <w:sz w:val="17"/>
        </w:rPr>
        <w:t xml:space="preserve">      "required": ["source"]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br/>
      </w:r>
    </w:p>
    <w:p>
      <w:pPr>
        <w:pStyle w:val="Heading1"/>
      </w:pPr>
      <w:r>
        <w:rPr>
          <w:rFonts w:ascii="黑体" w:hAnsi="黑体" w:eastAsia="黑体"/>
          <w:color w:val="1F4E79"/>
        </w:rPr>
        <w:t>附录B Vibe Coding 任务卡与验收规则</w:t>
      </w:r>
    </w:p>
    <w:p>
      <w:pPr>
        <w:pStyle w:val="Heading2"/>
      </w:pPr>
      <w:r>
        <w:rPr>
          <w:rFonts w:ascii="黑体" w:hAnsi="黑体" w:eastAsia="黑体"/>
          <w:color w:val="1F4E79"/>
        </w:rPr>
        <w:t>B.1 AI 任务卡模板</w:t>
      </w:r>
    </w:p>
    <w:p>
      <w:pPr>
        <w:spacing w:before="60" w:after="60"/>
        <w:shd w:fill="F2F2F2"/>
      </w:pPr>
      <w:r>
        <w:rPr>
          <w:rFonts w:ascii="Consolas" w:hAnsi="Consolas" w:eastAsia="Consolas"/>
          <w:sz w:val="17"/>
        </w:rPr>
        <w:t>任务名称：实现房源分页查询 API</w:t>
        <w:br/>
      </w:r>
      <w:r>
        <w:rPr>
          <w:rFonts w:ascii="Consolas" w:hAnsi="Consolas" w:eastAsia="Consolas"/>
          <w:sz w:val="17"/>
        </w:rPr>
        <w:t>目标：实现 GET /api/listings，支持 district、price_min、price_max、area_min、area_max、keyword、page、page_size。</w:t>
        <w:br/>
      </w:r>
      <w:r>
        <w:rPr>
          <w:rFonts w:ascii="Consolas" w:hAnsi="Consolas" w:eastAsia="Consolas"/>
          <w:sz w:val="17"/>
        </w:rPr>
        <w:t>允许修改：backend/api/listings.py, backend/services/listing_service.py, backend/models/listing.py, tests/test_listings_api.py</w:t>
        <w:br/>
      </w:r>
      <w:r>
        <w:rPr>
          <w:rFonts w:ascii="Consolas" w:hAnsi="Consolas" w:eastAsia="Consolas"/>
          <w:sz w:val="17"/>
        </w:rPr>
        <w:t>禁止修改：backend/crawlers、backend/agent、frontend 目录。</w:t>
        <w:br/>
      </w:r>
      <w:r>
        <w:rPr>
          <w:rFonts w:ascii="Consolas" w:hAnsi="Consolas" w:eastAsia="Consolas"/>
          <w:sz w:val="17"/>
        </w:rPr>
        <w:t>验收：pytest tests/test_listings_api.py 通过；接口返回统一格式 {code,message,data,trace_id}。</w:t>
        <w:br/>
      </w:r>
      <w:r>
        <w:rPr>
          <w:rFonts w:ascii="Consolas" w:hAnsi="Consolas" w:eastAsia="Consolas"/>
          <w:sz w:val="17"/>
        </w:rPr>
        <w:t>输出：说明修改文件、核心逻辑、测试结果。</w:t>
        <w:br/>
      </w:r>
    </w:p>
    <w:p>
      <w:pPr>
        <w:pStyle w:val="Heading2"/>
      </w:pPr>
      <w:r>
        <w:rPr>
          <w:rFonts w:ascii="黑体" w:hAnsi="黑体" w:eastAsia="黑体"/>
          <w:color w:val="1F4E79"/>
        </w:rPr>
        <w:t>B.2 答辩展示证据清单</w:t>
      </w:r>
    </w:p>
    <w:p>
      <w:pPr>
        <w:spacing w:after="40"/>
        <w:ind w:left="397" w:hanging="198"/>
      </w:pPr>
      <w:r>
        <w:rPr>
          <w:rFonts w:ascii="宋体" w:hAnsi="宋体" w:eastAsia="宋体"/>
          <w:sz w:val="21"/>
        </w:rPr>
        <w:t>• 数据库记录数截图：展示 listings 表超过 50,000 条有效记录。</w:t>
      </w:r>
    </w:p>
    <w:p>
      <w:pPr>
        <w:spacing w:after="40"/>
        <w:ind w:left="397" w:hanging="198"/>
      </w:pPr>
      <w:r>
        <w:rPr>
          <w:rFonts w:ascii="宋体" w:hAnsi="宋体" w:eastAsia="宋体"/>
          <w:sz w:val="21"/>
        </w:rPr>
        <w:t>• 采集任务日志截图：展示多线程采集、成功页、失败页和错误类型。</w:t>
      </w:r>
    </w:p>
    <w:p>
      <w:pPr>
        <w:spacing w:after="40"/>
        <w:ind w:left="397" w:hanging="198"/>
      </w:pPr>
      <w:r>
        <w:rPr>
          <w:rFonts w:ascii="宋体" w:hAnsi="宋体" w:eastAsia="宋体"/>
          <w:sz w:val="21"/>
        </w:rPr>
        <w:t>• 增量更新截图：展示重复采集不重复入库、价格变化进入快照表。</w:t>
      </w:r>
    </w:p>
    <w:p>
      <w:pPr>
        <w:spacing w:after="40"/>
        <w:ind w:left="397" w:hanging="198"/>
      </w:pPr>
      <w:r>
        <w:rPr>
          <w:rFonts w:ascii="宋体" w:hAnsi="宋体" w:eastAsia="宋体"/>
          <w:sz w:val="21"/>
        </w:rPr>
        <w:t>• 可视化大屏截图：展示区县、价格、面积、趋势等多维图表。</w:t>
      </w:r>
    </w:p>
    <w:p>
      <w:pPr>
        <w:spacing w:after="40"/>
        <w:ind w:left="397" w:hanging="198"/>
      </w:pPr>
      <w:r>
        <w:rPr>
          <w:rFonts w:ascii="宋体" w:hAnsi="宋体" w:eastAsia="宋体"/>
          <w:sz w:val="21"/>
        </w:rPr>
        <w:t>• 模型结果截图：展示回归误差指标、特征重要性、聚类画像和异常房源。</w:t>
      </w:r>
    </w:p>
    <w:p>
      <w:pPr>
        <w:spacing w:after="40"/>
        <w:ind w:left="397" w:hanging="198"/>
      </w:pPr>
      <w:r>
        <w:rPr>
          <w:rFonts w:ascii="宋体" w:hAnsi="宋体" w:eastAsia="宋体"/>
          <w:sz w:val="21"/>
        </w:rPr>
        <w:t>• Agent 工具调用截图：展示问题、工具参数、工具返回 JSON 和最终回答。</w:t>
      </w:r>
    </w:p>
    <w:p>
      <w:pPr>
        <w:spacing w:after="40"/>
        <w:ind w:left="397" w:hanging="198"/>
      </w:pPr>
      <w:r>
        <w:rPr>
          <w:rFonts w:ascii="宋体" w:hAnsi="宋体" w:eastAsia="宋体"/>
          <w:sz w:val="21"/>
        </w:rPr>
        <w:t>• 阿里云访问截图：展示公网地址、Nginx/Gunicorn/systemd 运行状态。</w:t>
      </w:r>
    </w:p>
    <w:sectPr w:rsidR="00FC693F" w:rsidRPr="0006063C" w:rsidSect="00034616">
      <w:footerReference w:type="default" r:id="rId13"/>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6"/>
      </w:rPr>
      <w:t>重庆二手房源价格数据分析与智能可视化系统｜最终版开发文档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