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6E51C" w14:textId="77777777" w:rsidR="00F46627" w:rsidRPr="00F46627" w:rsidRDefault="00F46627" w:rsidP="00F46627">
      <w:pPr>
        <w:rPr>
          <w:b/>
          <w:bCs/>
        </w:rPr>
      </w:pPr>
      <w:r w:rsidRPr="00F46627">
        <w:rPr>
          <w:b/>
          <w:bCs/>
        </w:rPr>
        <w:t>1. Testes de Conformidade com o Protótipo</w:t>
      </w:r>
    </w:p>
    <w:p w14:paraId="72E04EC4" w14:textId="77777777" w:rsidR="00F46627" w:rsidRPr="00F46627" w:rsidRDefault="00F46627" w:rsidP="00F46627">
      <w:pPr>
        <w:rPr>
          <w:b/>
          <w:bCs/>
        </w:rPr>
      </w:pPr>
      <w:r w:rsidRPr="00F46627">
        <w:rPr>
          <w:b/>
          <w:bCs/>
        </w:rPr>
        <w:t>CT-CONF-001: Verificação de Fonte</w:t>
      </w:r>
    </w:p>
    <w:p w14:paraId="223AAF1D" w14:textId="77777777" w:rsidR="00F46627" w:rsidRPr="00F46627" w:rsidRDefault="00F46627" w:rsidP="00F46627">
      <w:r w:rsidRPr="00F46627">
        <w:rPr>
          <w:b/>
          <w:bCs/>
        </w:rPr>
        <w:t>Objetivo:</w:t>
      </w:r>
      <w:r w:rsidRPr="00F46627">
        <w:t> Verificar se a fonte utilizada na aplicação corresponde à especificada no protótipo.</w:t>
      </w:r>
    </w:p>
    <w:p w14:paraId="405CB364" w14:textId="77777777" w:rsidR="00F46627" w:rsidRPr="00F46627" w:rsidRDefault="00F46627" w:rsidP="00F46627">
      <w:r w:rsidRPr="00F46627">
        <w:rPr>
          <w:b/>
          <w:bCs/>
        </w:rPr>
        <w:t>Pré-condições:</w:t>
      </w:r>
    </w:p>
    <w:p w14:paraId="3F5AE496" w14:textId="77777777" w:rsidR="00F46627" w:rsidRPr="00F46627" w:rsidRDefault="00F46627" w:rsidP="00F46627">
      <w:pPr>
        <w:numPr>
          <w:ilvl w:val="0"/>
          <w:numId w:val="20"/>
        </w:numPr>
      </w:pPr>
      <w:r w:rsidRPr="00F46627">
        <w:t>Acesso à aplicação em </w:t>
      </w:r>
      <w:hyperlink r:id="rId5" w:history="1">
        <w:r w:rsidRPr="00F46627">
          <w:rPr>
            <w:rStyle w:val="Hyperlink"/>
          </w:rPr>
          <w:t>http://analista-teste.seatecnologia.com.br/</w:t>
        </w:r>
      </w:hyperlink>
    </w:p>
    <w:p w14:paraId="1D001F7E" w14:textId="77777777" w:rsidR="00F46627" w:rsidRPr="00F46627" w:rsidRDefault="00F46627" w:rsidP="00F46627">
      <w:pPr>
        <w:numPr>
          <w:ilvl w:val="0"/>
          <w:numId w:val="20"/>
        </w:numPr>
      </w:pPr>
      <w:r w:rsidRPr="00F46627">
        <w:t>Acesso ao protótipo em </w:t>
      </w:r>
      <w:hyperlink r:id="rId6" w:history="1">
        <w:r w:rsidRPr="00F46627">
          <w:rPr>
            <w:rStyle w:val="Hyperlink"/>
          </w:rPr>
          <w:t>https://tinyurl.com/yl58hs4m</w:t>
        </w:r>
      </w:hyperlink>
    </w:p>
    <w:p w14:paraId="28C4E5D0" w14:textId="77777777" w:rsidR="00F46627" w:rsidRPr="00F46627" w:rsidRDefault="00F46627" w:rsidP="00F46627">
      <w:r w:rsidRPr="00F46627">
        <w:rPr>
          <w:b/>
          <w:bCs/>
        </w:rPr>
        <w:t>Passos:</w:t>
      </w:r>
    </w:p>
    <w:p w14:paraId="24B12984" w14:textId="77777777" w:rsidR="00F46627" w:rsidRPr="00F46627" w:rsidRDefault="00F46627" w:rsidP="00F46627">
      <w:pPr>
        <w:numPr>
          <w:ilvl w:val="0"/>
          <w:numId w:val="21"/>
        </w:numPr>
      </w:pPr>
      <w:r w:rsidRPr="00F46627">
        <w:t>Acessar a aplicação</w:t>
      </w:r>
    </w:p>
    <w:p w14:paraId="587ACC03" w14:textId="35B28CE0" w:rsidR="00AF744A" w:rsidRDefault="00AF744A" w:rsidP="00F46627">
      <w:pPr>
        <w:numPr>
          <w:ilvl w:val="0"/>
          <w:numId w:val="21"/>
        </w:numPr>
      </w:pPr>
      <w:r>
        <w:t>Comparar fonte do banner do workflow com o protótipo</w:t>
      </w:r>
    </w:p>
    <w:p w14:paraId="3B927556" w14:textId="78470AEB" w:rsidR="00F46627" w:rsidRPr="00F46627" w:rsidRDefault="00F46627" w:rsidP="00F46627">
      <w:pPr>
        <w:numPr>
          <w:ilvl w:val="0"/>
          <w:numId w:val="21"/>
        </w:numPr>
      </w:pPr>
      <w:r w:rsidRPr="00F46627">
        <w:t>Comparar a fonte dos títulos com o protótipo</w:t>
      </w:r>
    </w:p>
    <w:p w14:paraId="7CAC298C" w14:textId="77777777" w:rsidR="00F46627" w:rsidRPr="00F46627" w:rsidRDefault="00F46627" w:rsidP="00F46627">
      <w:pPr>
        <w:numPr>
          <w:ilvl w:val="0"/>
          <w:numId w:val="21"/>
        </w:numPr>
      </w:pPr>
      <w:r w:rsidRPr="00F46627">
        <w:t>Comparar a fonte dos textos com o protótipo</w:t>
      </w:r>
    </w:p>
    <w:p w14:paraId="73C2E0BC" w14:textId="77777777" w:rsidR="00F46627" w:rsidRPr="00F46627" w:rsidRDefault="00F46627" w:rsidP="00F46627">
      <w:pPr>
        <w:numPr>
          <w:ilvl w:val="0"/>
          <w:numId w:val="21"/>
        </w:numPr>
      </w:pPr>
      <w:r w:rsidRPr="00F46627">
        <w:t>Comparar a fonte dos botões com o protótipo</w:t>
      </w:r>
    </w:p>
    <w:p w14:paraId="16347653" w14:textId="77777777" w:rsidR="00F46627" w:rsidRPr="00F46627" w:rsidRDefault="00F46627" w:rsidP="00F46627">
      <w:pPr>
        <w:numPr>
          <w:ilvl w:val="0"/>
          <w:numId w:val="21"/>
        </w:numPr>
      </w:pPr>
      <w:r w:rsidRPr="00F46627">
        <w:t>Comparar a fonte dos campos de formulário com o protótipo</w:t>
      </w:r>
    </w:p>
    <w:p w14:paraId="75AC0286" w14:textId="77777777" w:rsidR="00F46627" w:rsidRPr="00F46627" w:rsidRDefault="00F46627" w:rsidP="00F46627">
      <w:r w:rsidRPr="00F46627">
        <w:rPr>
          <w:b/>
          <w:bCs/>
        </w:rPr>
        <w:t>Resultado Esperado:</w:t>
      </w:r>
    </w:p>
    <w:p w14:paraId="62E9CD9B" w14:textId="77777777" w:rsidR="00F46627" w:rsidRPr="00F46627" w:rsidRDefault="00F46627" w:rsidP="00F46627">
      <w:pPr>
        <w:numPr>
          <w:ilvl w:val="0"/>
          <w:numId w:val="22"/>
        </w:numPr>
      </w:pPr>
      <w:r w:rsidRPr="00F46627">
        <w:t>As fontes utilizadas na aplicação devem ser idênticas às especificadas no protótipo</w:t>
      </w:r>
    </w:p>
    <w:p w14:paraId="3E81A81F" w14:textId="77777777" w:rsidR="00F46627" w:rsidRPr="00F46627" w:rsidRDefault="00F46627" w:rsidP="00F46627">
      <w:r w:rsidRPr="00F46627">
        <w:rPr>
          <w:b/>
          <w:bCs/>
        </w:rPr>
        <w:t>Critérios de Aceitação:</w:t>
      </w:r>
    </w:p>
    <w:p w14:paraId="0F1B8DEC" w14:textId="77777777" w:rsidR="00F46627" w:rsidRPr="00F46627" w:rsidRDefault="00F46627" w:rsidP="00F46627">
      <w:pPr>
        <w:numPr>
          <w:ilvl w:val="0"/>
          <w:numId w:val="23"/>
        </w:numPr>
      </w:pPr>
      <w:r w:rsidRPr="00F46627">
        <w:t>Família de fonte correta</w:t>
      </w:r>
    </w:p>
    <w:p w14:paraId="2F20565A" w14:textId="77777777" w:rsidR="00F46627" w:rsidRPr="00F46627" w:rsidRDefault="00F46627" w:rsidP="00F46627">
      <w:pPr>
        <w:numPr>
          <w:ilvl w:val="0"/>
          <w:numId w:val="23"/>
        </w:numPr>
      </w:pPr>
      <w:r w:rsidRPr="00F46627">
        <w:t>Tamanho de fonte proporcional</w:t>
      </w:r>
    </w:p>
    <w:p w14:paraId="069D7658" w14:textId="77777777" w:rsidR="00F46627" w:rsidRPr="00F46627" w:rsidRDefault="00F46627" w:rsidP="00F46627">
      <w:pPr>
        <w:numPr>
          <w:ilvl w:val="0"/>
          <w:numId w:val="23"/>
        </w:numPr>
      </w:pPr>
      <w:r w:rsidRPr="00F46627">
        <w:t>Estilo de fonte (negrito, itálico) correspondente</w:t>
      </w:r>
    </w:p>
    <w:p w14:paraId="61D1B18F" w14:textId="77777777" w:rsidR="00F46627" w:rsidRDefault="00F46627" w:rsidP="00F46627">
      <w:r w:rsidRPr="00F46627">
        <w:rPr>
          <w:b/>
          <w:bCs/>
        </w:rPr>
        <w:t>Prioridade:</w:t>
      </w:r>
      <w:r w:rsidRPr="00F46627">
        <w:t> Alta</w:t>
      </w:r>
    </w:p>
    <w:p w14:paraId="1F3B0FB2" w14:textId="3F212CF0" w:rsidR="00F46627" w:rsidRDefault="00F46627" w:rsidP="00F46627">
      <w:pPr>
        <w:rPr>
          <w:b/>
          <w:bCs/>
        </w:rPr>
      </w:pPr>
      <w:r w:rsidRPr="00F46627">
        <w:rPr>
          <w:b/>
          <w:bCs/>
        </w:rPr>
        <w:t xml:space="preserve">Resultado </w:t>
      </w:r>
      <w:r>
        <w:rPr>
          <w:b/>
          <w:bCs/>
        </w:rPr>
        <w:t>Apresentado</w:t>
      </w:r>
      <w:r w:rsidRPr="00F46627">
        <w:rPr>
          <w:b/>
          <w:bCs/>
        </w:rPr>
        <w:t>:</w:t>
      </w:r>
    </w:p>
    <w:p w14:paraId="3048F0B6" w14:textId="50FDABCF" w:rsidR="00AF744A" w:rsidRDefault="00AF744A" w:rsidP="00F46627">
      <w:pPr>
        <w:rPr>
          <w:b/>
          <w:bCs/>
        </w:rPr>
      </w:pPr>
      <w:r>
        <w:t>Resultado:</w:t>
      </w:r>
      <w:r>
        <w:rPr>
          <w:b/>
          <w:bCs/>
        </w:rPr>
        <w:t xml:space="preserve"> </w:t>
      </w:r>
      <w:r w:rsidRPr="00EC5E34">
        <w:rPr>
          <w:b/>
          <w:bCs/>
          <w:color w:val="FF0000"/>
        </w:rPr>
        <w:t>Falhou!</w:t>
      </w:r>
    </w:p>
    <w:p w14:paraId="1A0FFCFB" w14:textId="1A288F97" w:rsidR="00F46627" w:rsidRDefault="00F46627" w:rsidP="00F46627">
      <w:pPr>
        <w:pStyle w:val="PargrafodaLista"/>
        <w:numPr>
          <w:ilvl w:val="0"/>
          <w:numId w:val="24"/>
        </w:numPr>
      </w:pPr>
      <w:r>
        <w:t xml:space="preserve">Fonte do banner </w:t>
      </w:r>
      <w:r w:rsidR="00AF744A">
        <w:t>do workflow</w:t>
      </w:r>
      <w:r>
        <w:t xml:space="preserve"> difere do protótipo.</w:t>
      </w:r>
    </w:p>
    <w:p w14:paraId="3F24DCEE" w14:textId="66CD79B8" w:rsidR="00F46627" w:rsidRDefault="00F46627" w:rsidP="00F46627">
      <w:pPr>
        <w:pStyle w:val="PargrafodaLista"/>
        <w:numPr>
          <w:ilvl w:val="0"/>
          <w:numId w:val="24"/>
        </w:numPr>
      </w:pPr>
      <w:r>
        <w:t xml:space="preserve">Fonte do </w:t>
      </w:r>
      <w:r w:rsidR="00AF744A">
        <w:t>título da página difere do protótipo.</w:t>
      </w:r>
    </w:p>
    <w:p w14:paraId="66478635" w14:textId="2480DB34" w:rsidR="00AF744A" w:rsidRDefault="00AF744A" w:rsidP="00F46627">
      <w:pPr>
        <w:pStyle w:val="PargrafodaLista"/>
        <w:numPr>
          <w:ilvl w:val="0"/>
          <w:numId w:val="24"/>
        </w:numPr>
      </w:pPr>
      <w:r>
        <w:t>Fonte da descrição da suíte “A etapa está concluída?”, difere do protótipo.</w:t>
      </w:r>
    </w:p>
    <w:p w14:paraId="6FEA3E28" w14:textId="71017717" w:rsidR="00AF744A" w:rsidRDefault="00AF744A" w:rsidP="00F46627">
      <w:pPr>
        <w:pStyle w:val="PargrafodaLista"/>
        <w:numPr>
          <w:ilvl w:val="0"/>
          <w:numId w:val="24"/>
        </w:numPr>
      </w:pPr>
      <w:r>
        <w:t>Fontes dos botões compatíveis com o protótipo.</w:t>
      </w:r>
    </w:p>
    <w:p w14:paraId="7C7CBF77" w14:textId="1AECB781" w:rsidR="001C76E7" w:rsidRPr="00F46627" w:rsidRDefault="001C76E7" w:rsidP="00F46627">
      <w:pPr>
        <w:pStyle w:val="PargrafodaLista"/>
        <w:numPr>
          <w:ilvl w:val="0"/>
          <w:numId w:val="24"/>
        </w:numPr>
      </w:pPr>
      <w:r>
        <w:t xml:space="preserve">Fontes dos </w:t>
      </w:r>
      <w:proofErr w:type="spellStart"/>
      <w:r>
        <w:t>Lables</w:t>
      </w:r>
      <w:proofErr w:type="spellEnd"/>
      <w:r>
        <w:t xml:space="preserve"> dos campos difere do protótipo.</w:t>
      </w:r>
    </w:p>
    <w:p w14:paraId="78EB93D4" w14:textId="77777777" w:rsidR="00F46627" w:rsidRPr="00F46627" w:rsidRDefault="00F46627" w:rsidP="00F46627"/>
    <w:p w14:paraId="71F82194" w14:textId="612EC632" w:rsidR="0089255C" w:rsidRDefault="00F46627">
      <w:pPr>
        <w:rPr>
          <w:noProof/>
        </w:rPr>
      </w:pPr>
      <w:r>
        <w:lastRenderedPageBreak/>
        <w:t>Protótipo:</w:t>
      </w:r>
      <w:r w:rsidRPr="00F46627">
        <w:rPr>
          <w:noProof/>
        </w:rPr>
        <w:t xml:space="preserve"> </w:t>
      </w:r>
      <w:r w:rsidRPr="00F46627">
        <w:rPr>
          <w:noProof/>
        </w:rPr>
        <w:drawing>
          <wp:inline distT="0" distB="0" distL="0" distR="0" wp14:anchorId="7D209271" wp14:editId="5A766087">
            <wp:extent cx="5400040" cy="3947160"/>
            <wp:effectExtent l="0" t="0" r="0" b="0"/>
            <wp:docPr id="138586086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860865" name="Imagem 1" descr="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ADF4" w14:textId="4103F9BF" w:rsidR="00F46627" w:rsidRDefault="00F46627">
      <w:pPr>
        <w:rPr>
          <w:noProof/>
        </w:rPr>
      </w:pPr>
      <w:r w:rsidRPr="00F46627">
        <w:rPr>
          <w:noProof/>
        </w:rPr>
        <w:drawing>
          <wp:inline distT="0" distB="0" distL="0" distR="0" wp14:anchorId="5090F618" wp14:editId="7C315D81">
            <wp:extent cx="5400040" cy="4085590"/>
            <wp:effectExtent l="0" t="0" r="0" b="0"/>
            <wp:docPr id="415951804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51804" name="Imagem 1" descr="Interface gráfica do usuário,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7D59" w14:textId="09EBC53D" w:rsidR="00F46627" w:rsidRDefault="00F46627">
      <w:pPr>
        <w:rPr>
          <w:noProof/>
        </w:rPr>
      </w:pPr>
      <w:r>
        <w:rPr>
          <w:noProof/>
        </w:rPr>
        <w:lastRenderedPageBreak/>
        <w:t>Aplicação:</w:t>
      </w:r>
      <w:r w:rsidRPr="00F46627">
        <w:rPr>
          <w:noProof/>
        </w:rPr>
        <w:t xml:space="preserve"> </w:t>
      </w:r>
      <w:r w:rsidRPr="00F46627">
        <w:rPr>
          <w:noProof/>
        </w:rPr>
        <w:drawing>
          <wp:inline distT="0" distB="0" distL="0" distR="0" wp14:anchorId="34FA74B3" wp14:editId="7607891A">
            <wp:extent cx="5400040" cy="3720465"/>
            <wp:effectExtent l="0" t="0" r="0" b="0"/>
            <wp:docPr id="40358776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8776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FF12" w14:textId="77777777" w:rsidR="00F46627" w:rsidRDefault="00F46627"/>
    <w:sectPr w:rsidR="00F466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0006"/>
    <w:multiLevelType w:val="multilevel"/>
    <w:tmpl w:val="1DE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893810"/>
    <w:multiLevelType w:val="multilevel"/>
    <w:tmpl w:val="F99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2432A3"/>
    <w:multiLevelType w:val="multilevel"/>
    <w:tmpl w:val="C5EE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3224AC"/>
    <w:multiLevelType w:val="multilevel"/>
    <w:tmpl w:val="05F85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C3CE9"/>
    <w:multiLevelType w:val="multilevel"/>
    <w:tmpl w:val="CBC2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344D8"/>
    <w:multiLevelType w:val="hybridMultilevel"/>
    <w:tmpl w:val="B7C8F43E"/>
    <w:lvl w:ilvl="0" w:tplc="041E72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71870"/>
    <w:multiLevelType w:val="multilevel"/>
    <w:tmpl w:val="468C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124F1"/>
    <w:multiLevelType w:val="multilevel"/>
    <w:tmpl w:val="C5C8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96749C"/>
    <w:multiLevelType w:val="multilevel"/>
    <w:tmpl w:val="B9FC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2B577A"/>
    <w:multiLevelType w:val="multilevel"/>
    <w:tmpl w:val="4D6C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8F38F6"/>
    <w:multiLevelType w:val="multilevel"/>
    <w:tmpl w:val="EC54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8E67CF"/>
    <w:multiLevelType w:val="multilevel"/>
    <w:tmpl w:val="9DE4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C03D18"/>
    <w:multiLevelType w:val="multilevel"/>
    <w:tmpl w:val="EFC03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BC51D0"/>
    <w:multiLevelType w:val="multilevel"/>
    <w:tmpl w:val="D2022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E6D5C"/>
    <w:multiLevelType w:val="multilevel"/>
    <w:tmpl w:val="68CA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960743"/>
    <w:multiLevelType w:val="multilevel"/>
    <w:tmpl w:val="68C6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7E7000"/>
    <w:multiLevelType w:val="multilevel"/>
    <w:tmpl w:val="F2C6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46757"/>
    <w:multiLevelType w:val="multilevel"/>
    <w:tmpl w:val="84A6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D0D7EFD"/>
    <w:multiLevelType w:val="multilevel"/>
    <w:tmpl w:val="F5E4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CF1857"/>
    <w:multiLevelType w:val="multilevel"/>
    <w:tmpl w:val="DA1A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D42367"/>
    <w:multiLevelType w:val="multilevel"/>
    <w:tmpl w:val="B0BE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3A116F"/>
    <w:multiLevelType w:val="multilevel"/>
    <w:tmpl w:val="E700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D652DE"/>
    <w:multiLevelType w:val="multilevel"/>
    <w:tmpl w:val="C8EE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8B32F4"/>
    <w:multiLevelType w:val="multilevel"/>
    <w:tmpl w:val="FF92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3764013">
    <w:abstractNumId w:val="8"/>
  </w:num>
  <w:num w:numId="2" w16cid:durableId="1034890574">
    <w:abstractNumId w:val="7"/>
  </w:num>
  <w:num w:numId="3" w16cid:durableId="742534348">
    <w:abstractNumId w:val="15"/>
  </w:num>
  <w:num w:numId="4" w16cid:durableId="540675273">
    <w:abstractNumId w:val="17"/>
  </w:num>
  <w:num w:numId="5" w16cid:durableId="930502743">
    <w:abstractNumId w:val="6"/>
  </w:num>
  <w:num w:numId="6" w16cid:durableId="1444306455">
    <w:abstractNumId w:val="14"/>
  </w:num>
  <w:num w:numId="7" w16cid:durableId="287132683">
    <w:abstractNumId w:val="22"/>
  </w:num>
  <w:num w:numId="8" w16cid:durableId="539242989">
    <w:abstractNumId w:val="0"/>
  </w:num>
  <w:num w:numId="9" w16cid:durableId="1358966220">
    <w:abstractNumId w:val="3"/>
  </w:num>
  <w:num w:numId="10" w16cid:durableId="673000325">
    <w:abstractNumId w:val="11"/>
  </w:num>
  <w:num w:numId="11" w16cid:durableId="763766465">
    <w:abstractNumId w:val="12"/>
  </w:num>
  <w:num w:numId="12" w16cid:durableId="2065177857">
    <w:abstractNumId w:val="21"/>
  </w:num>
  <w:num w:numId="13" w16cid:durableId="354111568">
    <w:abstractNumId w:val="19"/>
  </w:num>
  <w:num w:numId="14" w16cid:durableId="499740582">
    <w:abstractNumId w:val="20"/>
  </w:num>
  <w:num w:numId="15" w16cid:durableId="530610832">
    <w:abstractNumId w:val="1"/>
  </w:num>
  <w:num w:numId="16" w16cid:durableId="960502731">
    <w:abstractNumId w:val="9"/>
  </w:num>
  <w:num w:numId="17" w16cid:durableId="1603413426">
    <w:abstractNumId w:val="23"/>
  </w:num>
  <w:num w:numId="18" w16cid:durableId="1957784486">
    <w:abstractNumId w:val="16"/>
  </w:num>
  <w:num w:numId="19" w16cid:durableId="2069844244">
    <w:abstractNumId w:val="2"/>
  </w:num>
  <w:num w:numId="20" w16cid:durableId="679814238">
    <w:abstractNumId w:val="4"/>
  </w:num>
  <w:num w:numId="21" w16cid:durableId="836186520">
    <w:abstractNumId w:val="18"/>
  </w:num>
  <w:num w:numId="22" w16cid:durableId="673383328">
    <w:abstractNumId w:val="13"/>
  </w:num>
  <w:num w:numId="23" w16cid:durableId="1966278583">
    <w:abstractNumId w:val="10"/>
  </w:num>
  <w:num w:numId="24" w16cid:durableId="13111373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27"/>
    <w:rsid w:val="001C76E7"/>
    <w:rsid w:val="006F7E1C"/>
    <w:rsid w:val="0089255C"/>
    <w:rsid w:val="00AF744A"/>
    <w:rsid w:val="00CF69AE"/>
    <w:rsid w:val="00EC5E34"/>
    <w:rsid w:val="00F4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1605D"/>
  <w15:chartTrackingRefBased/>
  <w15:docId w15:val="{F8D4937C-B2DD-4E79-8D62-DFC962E9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46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6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6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6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6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6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6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6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6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6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6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6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6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6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6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6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6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6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4662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6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yl58hs4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nalista-teste.seatecnologia.com.b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Divino Cecim da Silva</dc:creator>
  <cp:keywords/>
  <dc:description/>
  <cp:lastModifiedBy>Divino Cecim da Silva</cp:lastModifiedBy>
  <cp:revision>3</cp:revision>
  <dcterms:created xsi:type="dcterms:W3CDTF">2025-05-26T14:17:00Z</dcterms:created>
  <dcterms:modified xsi:type="dcterms:W3CDTF">2025-05-26T15:31:00Z</dcterms:modified>
</cp:coreProperties>
</file>