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005E" w14:textId="77777777" w:rsidR="009C42F5" w:rsidRPr="009C42F5" w:rsidRDefault="009C42F5" w:rsidP="009C42F5">
      <w:pPr>
        <w:rPr>
          <w:b/>
          <w:bCs/>
        </w:rPr>
      </w:pPr>
      <w:r w:rsidRPr="009C42F5">
        <w:rPr>
          <w:b/>
          <w:bCs/>
        </w:rPr>
        <w:t>6. Testes de Navegação</w:t>
      </w:r>
    </w:p>
    <w:p w14:paraId="2EE2990A" w14:textId="77777777" w:rsidR="004A3E2B" w:rsidRPr="004A3E2B" w:rsidRDefault="004A3E2B" w:rsidP="004A3E2B">
      <w:pPr>
        <w:rPr>
          <w:b/>
          <w:bCs/>
        </w:rPr>
      </w:pPr>
      <w:r w:rsidRPr="004A3E2B">
        <w:rPr>
          <w:b/>
          <w:bCs/>
        </w:rPr>
        <w:t>CT-NAV-003: Navegação com Histórico do Navegador</w:t>
      </w:r>
    </w:p>
    <w:p w14:paraId="4615E960" w14:textId="77777777" w:rsidR="004A3E2B" w:rsidRPr="004A3E2B" w:rsidRDefault="004A3E2B" w:rsidP="004A3E2B">
      <w:r w:rsidRPr="004A3E2B">
        <w:rPr>
          <w:b/>
          <w:bCs/>
        </w:rPr>
        <w:t>Objetivo:</w:t>
      </w:r>
      <w:r w:rsidRPr="004A3E2B">
        <w:t> Verificar se a navegação utilizando os botões de voltar e avançar do navegador funciona corretamente.</w:t>
      </w:r>
    </w:p>
    <w:p w14:paraId="51A6F26C" w14:textId="77777777" w:rsidR="004A3E2B" w:rsidRPr="004A3E2B" w:rsidRDefault="004A3E2B" w:rsidP="004A3E2B">
      <w:r w:rsidRPr="004A3E2B">
        <w:rPr>
          <w:b/>
          <w:bCs/>
        </w:rPr>
        <w:t>Pré-condições:</w:t>
      </w:r>
    </w:p>
    <w:p w14:paraId="0CAEFE51" w14:textId="77777777" w:rsidR="004A3E2B" w:rsidRPr="004A3E2B" w:rsidRDefault="004A3E2B" w:rsidP="004A3E2B">
      <w:pPr>
        <w:numPr>
          <w:ilvl w:val="0"/>
          <w:numId w:val="9"/>
        </w:numPr>
      </w:pPr>
      <w:r w:rsidRPr="004A3E2B">
        <w:t>Acesso à aplicação em </w:t>
      </w:r>
      <w:hyperlink r:id="rId5" w:history="1">
        <w:r w:rsidRPr="004A3E2B">
          <w:rPr>
            <w:rStyle w:val="Hyperlink"/>
          </w:rPr>
          <w:t>http://analista-teste.seatecnologia.com.br/</w:t>
        </w:r>
      </w:hyperlink>
    </w:p>
    <w:p w14:paraId="305F1E2D" w14:textId="77777777" w:rsidR="004A3E2B" w:rsidRPr="004A3E2B" w:rsidRDefault="004A3E2B" w:rsidP="004A3E2B">
      <w:r w:rsidRPr="004A3E2B">
        <w:rPr>
          <w:b/>
          <w:bCs/>
        </w:rPr>
        <w:t>Passos:</w:t>
      </w:r>
    </w:p>
    <w:p w14:paraId="4C157964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Acessar a página inicial</w:t>
      </w:r>
    </w:p>
    <w:p w14:paraId="6EDED162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Navegar para a página de cadastro de funcionário</w:t>
      </w:r>
    </w:p>
    <w:p w14:paraId="7513978E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Navegar para a lista de funcionários</w:t>
      </w:r>
    </w:p>
    <w:p w14:paraId="0BAA25A4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Utilizar o botão "Voltar" do navegador</w:t>
      </w:r>
    </w:p>
    <w:p w14:paraId="1972AC38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Verificar se retorna para a página de cadastro</w:t>
      </w:r>
    </w:p>
    <w:p w14:paraId="5F459731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Utilizar o botão "Voltar" novamente</w:t>
      </w:r>
    </w:p>
    <w:p w14:paraId="0BC60B25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Verificar se retorna para a página inicial</w:t>
      </w:r>
    </w:p>
    <w:p w14:paraId="47A643D6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Utilizar o botão "Avançar" do navegador</w:t>
      </w:r>
    </w:p>
    <w:p w14:paraId="508547D3" w14:textId="77777777" w:rsidR="004A3E2B" w:rsidRPr="004A3E2B" w:rsidRDefault="004A3E2B" w:rsidP="004A3E2B">
      <w:pPr>
        <w:numPr>
          <w:ilvl w:val="0"/>
          <w:numId w:val="10"/>
        </w:numPr>
      </w:pPr>
      <w:r w:rsidRPr="004A3E2B">
        <w:t>Verificar se avança para a página de cadastro</w:t>
      </w:r>
    </w:p>
    <w:p w14:paraId="242156C0" w14:textId="77777777" w:rsidR="004A3E2B" w:rsidRPr="004A3E2B" w:rsidRDefault="004A3E2B" w:rsidP="004A3E2B">
      <w:r w:rsidRPr="004A3E2B">
        <w:rPr>
          <w:b/>
          <w:bCs/>
        </w:rPr>
        <w:t>Resultado Esperado:</w:t>
      </w:r>
    </w:p>
    <w:p w14:paraId="2E09C936" w14:textId="77777777" w:rsidR="004A3E2B" w:rsidRPr="004A3E2B" w:rsidRDefault="004A3E2B" w:rsidP="004A3E2B">
      <w:pPr>
        <w:numPr>
          <w:ilvl w:val="0"/>
          <w:numId w:val="11"/>
        </w:numPr>
      </w:pPr>
      <w:r w:rsidRPr="004A3E2B">
        <w:t>A navegação utilizando os botões de voltar e avançar do navegador deve funcionar corretamente</w:t>
      </w:r>
    </w:p>
    <w:p w14:paraId="4878DEB4" w14:textId="77777777" w:rsidR="004A3E2B" w:rsidRPr="004A3E2B" w:rsidRDefault="004A3E2B" w:rsidP="004A3E2B">
      <w:r w:rsidRPr="004A3E2B">
        <w:rPr>
          <w:b/>
          <w:bCs/>
        </w:rPr>
        <w:t>Critérios de Aceitação:</w:t>
      </w:r>
    </w:p>
    <w:p w14:paraId="6004812C" w14:textId="77777777" w:rsidR="004A3E2B" w:rsidRPr="004A3E2B" w:rsidRDefault="004A3E2B" w:rsidP="004A3E2B">
      <w:pPr>
        <w:numPr>
          <w:ilvl w:val="0"/>
          <w:numId w:val="12"/>
        </w:numPr>
      </w:pPr>
      <w:r w:rsidRPr="004A3E2B">
        <w:t>Páginas corretas são exibidas ao utilizar os botões de navegação</w:t>
      </w:r>
    </w:p>
    <w:p w14:paraId="27DC5066" w14:textId="77777777" w:rsidR="004A3E2B" w:rsidRPr="004A3E2B" w:rsidRDefault="004A3E2B" w:rsidP="004A3E2B">
      <w:pPr>
        <w:numPr>
          <w:ilvl w:val="0"/>
          <w:numId w:val="12"/>
        </w:numPr>
      </w:pPr>
      <w:r w:rsidRPr="004A3E2B">
        <w:t>Estado das páginas é mantido (formulários preenchidos, seleções, etc.)</w:t>
      </w:r>
    </w:p>
    <w:p w14:paraId="4A05239C" w14:textId="77777777" w:rsidR="004A3E2B" w:rsidRPr="004A3E2B" w:rsidRDefault="004A3E2B" w:rsidP="004A3E2B">
      <w:pPr>
        <w:numPr>
          <w:ilvl w:val="0"/>
          <w:numId w:val="12"/>
        </w:numPr>
      </w:pPr>
      <w:r w:rsidRPr="004A3E2B">
        <w:t>Não há erros ou comportamentos inesperados</w:t>
      </w:r>
    </w:p>
    <w:p w14:paraId="4233E73F" w14:textId="77777777" w:rsidR="004A3E2B" w:rsidRPr="004A3E2B" w:rsidRDefault="004A3E2B" w:rsidP="004A3E2B">
      <w:r w:rsidRPr="004A3E2B">
        <w:rPr>
          <w:b/>
          <w:bCs/>
        </w:rPr>
        <w:t>Prioridade:</w:t>
      </w:r>
      <w:r w:rsidRPr="004A3E2B">
        <w:t> Média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3E34577A" w:rsidR="00E13A76" w:rsidRPr="004A3E2B" w:rsidRDefault="00E13A76" w:rsidP="00E13A76">
      <w:pPr>
        <w:rPr>
          <w:color w:val="215E99" w:themeColor="text2" w:themeTint="BF"/>
        </w:rPr>
      </w:pPr>
      <w:r>
        <w:t xml:space="preserve">Resultado: </w:t>
      </w:r>
      <w:r w:rsidR="00A41D74" w:rsidRPr="00A41D74">
        <w:rPr>
          <w:b/>
          <w:bCs/>
          <w:color w:val="FF0000"/>
        </w:rPr>
        <w:t>Falhou</w:t>
      </w:r>
      <w:r w:rsidR="004A3E2B" w:rsidRPr="00A41D74">
        <w:rPr>
          <w:b/>
          <w:bCs/>
          <w:color w:val="FF0000"/>
        </w:rPr>
        <w:t>!</w:t>
      </w:r>
    </w:p>
    <w:p w14:paraId="36A5D850" w14:textId="09F0EA6F" w:rsidR="0089255C" w:rsidRDefault="00A41D74">
      <w:r>
        <w:t>No protótipo, os botões do regresso do navegador estão habilidados.</w:t>
      </w:r>
    </w:p>
    <w:p w14:paraId="2420D01A" w14:textId="6B01BEEC" w:rsidR="00E13A76" w:rsidRDefault="004A3E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665BC" wp14:editId="34DD6EA0">
                <wp:simplePos x="0" y="0"/>
                <wp:positionH relativeFrom="column">
                  <wp:posOffset>1528123</wp:posOffset>
                </wp:positionH>
                <wp:positionV relativeFrom="paragraph">
                  <wp:posOffset>-523981</wp:posOffset>
                </wp:positionV>
                <wp:extent cx="484632" cy="978408"/>
                <wp:effectExtent l="19050" t="0" r="10795" b="31750"/>
                <wp:wrapNone/>
                <wp:docPr id="196513686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80A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120.3pt;margin-top:-41.2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" adj="16250" filled="f" strokecolor="red" strokeweight="1.5pt"/>
            </w:pict>
          </mc:Fallback>
        </mc:AlternateContent>
      </w:r>
      <w:r w:rsidRPr="004A3E2B">
        <w:rPr>
          <w:noProof/>
        </w:rPr>
        <w:drawing>
          <wp:inline distT="0" distB="0" distL="0" distR="0" wp14:anchorId="092528F4" wp14:editId="6A6E8DD1">
            <wp:extent cx="5400040" cy="2265045"/>
            <wp:effectExtent l="0" t="0" r="0" b="1905"/>
            <wp:docPr id="51636811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811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2B45" w14:textId="003EC79C" w:rsidR="004A3E2B" w:rsidRDefault="004A3E2B">
      <w:r w:rsidRPr="004A3E2B">
        <w:rPr>
          <w:noProof/>
        </w:rPr>
        <w:drawing>
          <wp:inline distT="0" distB="0" distL="0" distR="0" wp14:anchorId="037C6525" wp14:editId="7E5600DD">
            <wp:extent cx="5400040" cy="2277110"/>
            <wp:effectExtent l="0" t="0" r="0" b="8890"/>
            <wp:docPr id="31907687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7687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585D"/>
    <w:multiLevelType w:val="multilevel"/>
    <w:tmpl w:val="65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3EC3"/>
    <w:multiLevelType w:val="multilevel"/>
    <w:tmpl w:val="D9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6381C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65D14"/>
    <w:multiLevelType w:val="multilevel"/>
    <w:tmpl w:val="36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6"/>
  </w:num>
  <w:num w:numId="2" w16cid:durableId="417677945">
    <w:abstractNumId w:val="8"/>
  </w:num>
  <w:num w:numId="3" w16cid:durableId="1360886734">
    <w:abstractNumId w:val="7"/>
  </w:num>
  <w:num w:numId="4" w16cid:durableId="878860210">
    <w:abstractNumId w:val="10"/>
  </w:num>
  <w:num w:numId="5" w16cid:durableId="1349942967">
    <w:abstractNumId w:val="5"/>
  </w:num>
  <w:num w:numId="6" w16cid:durableId="1950702369">
    <w:abstractNumId w:val="0"/>
  </w:num>
  <w:num w:numId="7" w16cid:durableId="671220379">
    <w:abstractNumId w:val="9"/>
  </w:num>
  <w:num w:numId="8" w16cid:durableId="621234060">
    <w:abstractNumId w:val="1"/>
  </w:num>
  <w:num w:numId="9" w16cid:durableId="1686321176">
    <w:abstractNumId w:val="2"/>
  </w:num>
  <w:num w:numId="10" w16cid:durableId="980504709">
    <w:abstractNumId w:val="4"/>
  </w:num>
  <w:num w:numId="11" w16cid:durableId="1615282399">
    <w:abstractNumId w:val="3"/>
  </w:num>
  <w:num w:numId="12" w16cid:durableId="1053888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D0238"/>
    <w:rsid w:val="004A3E2B"/>
    <w:rsid w:val="006F7E1C"/>
    <w:rsid w:val="0089255C"/>
    <w:rsid w:val="009C42F5"/>
    <w:rsid w:val="00A33D60"/>
    <w:rsid w:val="00A41D74"/>
    <w:rsid w:val="00CF69AE"/>
    <w:rsid w:val="00E13A76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3</cp:revision>
  <dcterms:created xsi:type="dcterms:W3CDTF">2025-05-26T18:38:00Z</dcterms:created>
  <dcterms:modified xsi:type="dcterms:W3CDTF">2025-05-26T18:57:00Z</dcterms:modified>
</cp:coreProperties>
</file>