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AF40A" w14:textId="77777777" w:rsidR="00953D4C" w:rsidRDefault="00953D4C" w:rsidP="00953D4C">
      <w:pPr>
        <w:spacing w:line="360" w:lineRule="auto"/>
        <w:rPr>
          <w:rFonts w:ascii="Times New Roman" w:hAnsi="Times New Roman" w:cs="Times New Roman"/>
          <w:b/>
          <w:sz w:val="28"/>
          <w:szCs w:val="28"/>
        </w:rPr>
      </w:pPr>
      <w:bookmarkStart w:id="0" w:name="_GoBack"/>
      <w:r>
        <w:rPr>
          <w:rFonts w:ascii="Times New Roman" w:hAnsi="Times New Roman" w:cs="Times New Roman"/>
          <w:b/>
          <w:sz w:val="28"/>
          <w:szCs w:val="28"/>
        </w:rPr>
        <w:t xml:space="preserve">1. </w:t>
      </w:r>
      <w:r w:rsidRPr="006D330A">
        <w:rPr>
          <w:rFonts w:ascii="Times New Roman" w:hAnsi="Times New Roman" w:cs="Times New Roman"/>
          <w:b/>
          <w:sz w:val="28"/>
          <w:szCs w:val="28"/>
        </w:rPr>
        <w:t>GİRİŞ</w:t>
      </w:r>
    </w:p>
    <w:p w14:paraId="30C0E3B3" w14:textId="77777777" w:rsidR="00953D4C" w:rsidRPr="006D330A" w:rsidRDefault="00953D4C" w:rsidP="00953D4C">
      <w:pPr>
        <w:spacing w:line="360" w:lineRule="auto"/>
        <w:rPr>
          <w:rFonts w:ascii="Times New Roman" w:hAnsi="Times New Roman" w:cs="Times New Roman"/>
          <w:b/>
          <w:sz w:val="28"/>
          <w:szCs w:val="28"/>
        </w:rPr>
      </w:pPr>
      <w:r>
        <w:rPr>
          <w:rFonts w:ascii="Times New Roman" w:hAnsi="Times New Roman" w:cs="Times New Roman"/>
          <w:b/>
          <w:sz w:val="28"/>
          <w:szCs w:val="28"/>
        </w:rPr>
        <w:t>2. GENEL BİLGİLER</w:t>
      </w:r>
    </w:p>
    <w:p w14:paraId="72EC091D" w14:textId="77777777" w:rsidR="00953D4C" w:rsidRPr="004F185B" w:rsidRDefault="00953D4C" w:rsidP="00953D4C">
      <w:pPr>
        <w:spacing w:line="360" w:lineRule="auto"/>
        <w:rPr>
          <w:rFonts w:ascii="Times New Roman" w:hAnsi="Times New Roman" w:cs="Times New Roman"/>
          <w:b/>
          <w:sz w:val="24"/>
          <w:szCs w:val="28"/>
        </w:rPr>
      </w:pPr>
      <w:r>
        <w:rPr>
          <w:rFonts w:ascii="Times New Roman" w:hAnsi="Times New Roman" w:cs="Times New Roman"/>
          <w:b/>
          <w:sz w:val="28"/>
          <w:szCs w:val="28"/>
        </w:rPr>
        <w:t>2.1 HİPERTANSİYON</w:t>
      </w:r>
    </w:p>
    <w:p w14:paraId="64269B7D" w14:textId="77777777" w:rsidR="00953D4C" w:rsidRPr="000A29A9" w:rsidRDefault="00953D4C" w:rsidP="00953D4C">
      <w:pPr>
        <w:spacing w:line="360" w:lineRule="auto"/>
        <w:rPr>
          <w:rFonts w:ascii="Times New Roman" w:hAnsi="Times New Roman" w:cs="Times New Roman"/>
          <w:b/>
          <w:sz w:val="24"/>
          <w:szCs w:val="28"/>
        </w:rPr>
      </w:pPr>
      <w:r w:rsidRPr="000A29A9">
        <w:rPr>
          <w:rFonts w:ascii="Times New Roman" w:hAnsi="Times New Roman" w:cs="Times New Roman"/>
          <w:b/>
          <w:sz w:val="24"/>
          <w:szCs w:val="28"/>
        </w:rPr>
        <w:t>2.1.1 Hipertansiyon Nedir?</w:t>
      </w:r>
    </w:p>
    <w:p w14:paraId="3827F14A" w14:textId="77777777" w:rsidR="00953D4C"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Tansiyon, damar içinde dolaşan kanın damar duvarına yaptığı basınçtır. Sistolik kan basıncı (SKB) ve diyastolik kan basıncı (DKB) olmak üzere iki kan basıncı vardır. Kalbin kanı pompaladığı sırada arterlerde oluşan basınca sistolik kan basıncı (SKB), kalbin gevşemesiyle damar içinde kalan kanın yaptığı basınca diyastolik kan basıncı (DKB) denir.  Bu kan basıncı kişiden kişiye değişmekle birlikte SKB’nin 120mmHg,DKB’nin ise 80mmHg olduğu durumlar normal tansiyon olarak kabul edilir. Sistolik tansiyonun 140mmHg’den büyük ve diyastolik </w:t>
      </w:r>
      <w:r w:rsidRPr="001A0B75">
        <w:rPr>
          <w:rFonts w:ascii="Times New Roman" w:hAnsi="Times New Roman" w:cs="Times New Roman"/>
          <w:sz w:val="24"/>
          <w:szCs w:val="24"/>
          <w:highlight w:val="yellow"/>
        </w:rPr>
        <w:t xml:space="preserve">tansiyonun da 90mmHg’den büyük olduğu durumlara hipertansiyon </w:t>
      </w:r>
      <w:commentRangeStart w:id="1"/>
      <w:r w:rsidRPr="001A0B75">
        <w:rPr>
          <w:rFonts w:ascii="Times New Roman" w:hAnsi="Times New Roman" w:cs="Times New Roman"/>
          <w:sz w:val="24"/>
          <w:szCs w:val="24"/>
          <w:highlight w:val="yellow"/>
        </w:rPr>
        <w:t>denir</w:t>
      </w:r>
      <w:commentRangeEnd w:id="1"/>
      <w:r>
        <w:rPr>
          <w:rStyle w:val="AklamaBavurusu"/>
        </w:rPr>
        <w:commentReference w:id="1"/>
      </w:r>
      <w:r w:rsidRPr="001A0B75">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163B17">
        <w:rPr>
          <w:rFonts w:ascii="Times New Roman" w:hAnsi="Times New Roman" w:cs="Times New Roman"/>
          <w:sz w:val="24"/>
          <w:szCs w:val="24"/>
          <w:highlight w:val="yellow"/>
        </w:rPr>
        <w:t>(hi</w:t>
      </w:r>
      <w:r>
        <w:rPr>
          <w:rFonts w:ascii="Times New Roman" w:hAnsi="Times New Roman" w:cs="Times New Roman"/>
          <w:sz w:val="24"/>
          <w:szCs w:val="24"/>
          <w:highlight w:val="yellow"/>
        </w:rPr>
        <w:t>pertansiyon1, hipertansiyon 2, G</w:t>
      </w:r>
      <w:r w:rsidRPr="00163B17">
        <w:rPr>
          <w:rFonts w:ascii="Times New Roman" w:hAnsi="Times New Roman" w:cs="Times New Roman"/>
          <w:sz w:val="24"/>
          <w:szCs w:val="24"/>
          <w:highlight w:val="yellow"/>
        </w:rPr>
        <w:t>oodman Gilman)</w:t>
      </w:r>
    </w:p>
    <w:p w14:paraId="6F60666B" w14:textId="77777777" w:rsidR="00953D4C" w:rsidRPr="000A29A9"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2.1.2 Etiyoloji</w:t>
      </w:r>
    </w:p>
    <w:p w14:paraId="6045FC19" w14:textId="77777777" w:rsidR="00953D4C"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Hipertansiyon diğer bazı hastalıklara ikincil olarak ortaya çıkabilse de hastaların yüzde 90’ından fazlasında kan basıncını düzenleyen mekanizmaları etkileyen neden saptanamaz ve bu esansiyel hipertansiyon olarak adlandırılır.</w:t>
      </w:r>
      <w:r w:rsidRPr="00AE1EB7">
        <w:rPr>
          <w:rFonts w:ascii="Times New Roman" w:hAnsi="Times New Roman" w:cs="Times New Roman"/>
          <w:sz w:val="24"/>
          <w:szCs w:val="24"/>
          <w:highlight w:val="yellow"/>
        </w:rPr>
        <w:t xml:space="preserve"> </w:t>
      </w:r>
      <w:r w:rsidRPr="001A0B75">
        <w:rPr>
          <w:rFonts w:ascii="Times New Roman" w:hAnsi="Times New Roman" w:cs="Times New Roman"/>
          <w:sz w:val="24"/>
          <w:szCs w:val="24"/>
          <w:highlight w:val="yellow"/>
        </w:rPr>
        <w:t>Sekonder hipertansiyon genellikle daha erken ya</w:t>
      </w:r>
      <w:r w:rsidRPr="001A0B75">
        <w:rPr>
          <w:rFonts w:ascii="Times New Roman" w:hAnsi="Times New Roman" w:cs="Times New Roman" w:hint="eastAsia"/>
          <w:sz w:val="24"/>
          <w:szCs w:val="24"/>
          <w:highlight w:val="yellow"/>
        </w:rPr>
        <w:t>ş</w:t>
      </w:r>
      <w:r w:rsidRPr="001A0B75">
        <w:rPr>
          <w:rFonts w:ascii="Times New Roman" w:hAnsi="Times New Roman" w:cs="Times New Roman"/>
          <w:sz w:val="24"/>
          <w:szCs w:val="24"/>
          <w:highlight w:val="yellow"/>
        </w:rPr>
        <w:t>ta ba</w:t>
      </w:r>
      <w:r w:rsidRPr="001A0B75">
        <w:rPr>
          <w:rFonts w:ascii="Times New Roman" w:hAnsi="Times New Roman" w:cs="Times New Roman" w:hint="eastAsia"/>
          <w:sz w:val="24"/>
          <w:szCs w:val="24"/>
          <w:highlight w:val="yellow"/>
        </w:rPr>
        <w:t>ş</w:t>
      </w:r>
      <w:r w:rsidRPr="001A0B75">
        <w:rPr>
          <w:rFonts w:ascii="Times New Roman" w:hAnsi="Times New Roman" w:cs="Times New Roman"/>
          <w:sz w:val="24"/>
          <w:szCs w:val="24"/>
          <w:highlight w:val="yellow"/>
        </w:rPr>
        <w:t xml:space="preserve">lar, aile </w:t>
      </w:r>
      <w:r w:rsidRPr="001A0B75">
        <w:rPr>
          <w:rFonts w:ascii="Times New Roman" w:hAnsi="Times New Roman" w:cs="Times New Roman" w:hint="eastAsia"/>
          <w:sz w:val="24"/>
          <w:szCs w:val="24"/>
          <w:highlight w:val="yellow"/>
        </w:rPr>
        <w:t>ö</w:t>
      </w:r>
      <w:r w:rsidRPr="001A0B75">
        <w:rPr>
          <w:rFonts w:ascii="Times New Roman" w:hAnsi="Times New Roman" w:cs="Times New Roman"/>
          <w:sz w:val="24"/>
          <w:szCs w:val="24"/>
          <w:highlight w:val="yellow"/>
        </w:rPr>
        <w:t>yk</w:t>
      </w:r>
      <w:r w:rsidRPr="001A0B75">
        <w:rPr>
          <w:rFonts w:ascii="Times New Roman" w:hAnsi="Times New Roman" w:cs="Times New Roman" w:hint="eastAsia"/>
          <w:sz w:val="24"/>
          <w:szCs w:val="24"/>
          <w:highlight w:val="yellow"/>
        </w:rPr>
        <w:t>ü</w:t>
      </w:r>
      <w:r w:rsidRPr="001A0B75">
        <w:rPr>
          <w:rFonts w:ascii="Times New Roman" w:hAnsi="Times New Roman" w:cs="Times New Roman"/>
          <w:sz w:val="24"/>
          <w:szCs w:val="24"/>
          <w:highlight w:val="yellow"/>
        </w:rPr>
        <w:t>s</w:t>
      </w:r>
      <w:r w:rsidRPr="001A0B75">
        <w:rPr>
          <w:rFonts w:ascii="Times New Roman" w:hAnsi="Times New Roman" w:cs="Times New Roman" w:hint="eastAsia"/>
          <w:sz w:val="24"/>
          <w:szCs w:val="24"/>
          <w:highlight w:val="yellow"/>
        </w:rPr>
        <w:t>ü</w:t>
      </w:r>
      <w:r w:rsidRPr="001A0B75">
        <w:rPr>
          <w:rFonts w:ascii="Times New Roman" w:hAnsi="Times New Roman" w:cs="Times New Roman"/>
          <w:sz w:val="24"/>
          <w:szCs w:val="24"/>
          <w:highlight w:val="yellow"/>
        </w:rPr>
        <w:t xml:space="preserve"> yoktur ve b</w:t>
      </w:r>
      <w:r w:rsidRPr="001A0B75">
        <w:rPr>
          <w:rFonts w:ascii="Times New Roman" w:hAnsi="Times New Roman" w:cs="Times New Roman" w:hint="eastAsia"/>
          <w:sz w:val="24"/>
          <w:szCs w:val="24"/>
          <w:highlight w:val="yellow"/>
        </w:rPr>
        <w:t>ö</w:t>
      </w:r>
      <w:r w:rsidRPr="001A0B75">
        <w:rPr>
          <w:rFonts w:ascii="Times New Roman" w:hAnsi="Times New Roman" w:cs="Times New Roman"/>
          <w:sz w:val="24"/>
          <w:szCs w:val="24"/>
          <w:highlight w:val="yellow"/>
        </w:rPr>
        <w:t>brek veya endokrin bozukluk gibi a</w:t>
      </w:r>
      <w:r w:rsidRPr="001A0B75">
        <w:rPr>
          <w:rFonts w:ascii="Times New Roman" w:hAnsi="Times New Roman" w:cs="Times New Roman" w:hint="eastAsia"/>
          <w:sz w:val="24"/>
          <w:szCs w:val="24"/>
          <w:highlight w:val="yellow"/>
        </w:rPr>
        <w:t>çı</w:t>
      </w:r>
      <w:r w:rsidRPr="001A0B75">
        <w:rPr>
          <w:rFonts w:ascii="Times New Roman" w:hAnsi="Times New Roman" w:cs="Times New Roman"/>
          <w:sz w:val="24"/>
          <w:szCs w:val="24"/>
          <w:highlight w:val="yellow"/>
        </w:rPr>
        <w:t>k bir nedene veya oral kontraseptif kullan</w:t>
      </w:r>
      <w:r w:rsidRPr="001A0B75">
        <w:rPr>
          <w:rFonts w:ascii="Times New Roman" w:hAnsi="Times New Roman" w:cs="Times New Roman" w:hint="eastAsia"/>
          <w:sz w:val="24"/>
          <w:szCs w:val="24"/>
          <w:highlight w:val="yellow"/>
        </w:rPr>
        <w:t>ı</w:t>
      </w:r>
      <w:r w:rsidRPr="001A0B75">
        <w:rPr>
          <w:rFonts w:ascii="Times New Roman" w:hAnsi="Times New Roman" w:cs="Times New Roman"/>
          <w:sz w:val="24"/>
          <w:szCs w:val="24"/>
          <w:highlight w:val="yellow"/>
        </w:rPr>
        <w:t>m</w:t>
      </w:r>
      <w:r w:rsidRPr="001A0B75">
        <w:rPr>
          <w:rFonts w:ascii="Times New Roman" w:hAnsi="Times New Roman" w:cs="Times New Roman" w:hint="eastAsia"/>
          <w:sz w:val="24"/>
          <w:szCs w:val="24"/>
          <w:highlight w:val="yellow"/>
        </w:rPr>
        <w:t>ı</w:t>
      </w:r>
      <w:r w:rsidRPr="001A0B75">
        <w:rPr>
          <w:rFonts w:ascii="Times New Roman" w:hAnsi="Times New Roman" w:cs="Times New Roman"/>
          <w:sz w:val="24"/>
          <w:szCs w:val="24"/>
          <w:highlight w:val="yellow"/>
        </w:rPr>
        <w:t xml:space="preserve"> gibi iyatrojenik bir tetikleyiciye </w:t>
      </w:r>
      <w:commentRangeStart w:id="2"/>
      <w:commentRangeStart w:id="3"/>
      <w:r w:rsidRPr="001A0B75">
        <w:rPr>
          <w:rFonts w:ascii="Times New Roman" w:hAnsi="Times New Roman" w:cs="Times New Roman"/>
          <w:sz w:val="24"/>
          <w:szCs w:val="24"/>
          <w:highlight w:val="yellow"/>
        </w:rPr>
        <w:t>sahiptir</w:t>
      </w:r>
      <w:commentRangeEnd w:id="2"/>
      <w:r>
        <w:rPr>
          <w:rStyle w:val="AklamaBavurusu"/>
        </w:rPr>
        <w:commentReference w:id="2"/>
      </w:r>
      <w:commentRangeEnd w:id="3"/>
      <w:r>
        <w:rPr>
          <w:rStyle w:val="AklamaBavurusu"/>
        </w:rPr>
        <w:commentReference w:id="3"/>
      </w:r>
      <w:r w:rsidRPr="000A29A9">
        <w:rPr>
          <w:rFonts w:ascii="Times New Roman" w:hAnsi="Times New Roman" w:cs="Times New Roman"/>
          <w:sz w:val="24"/>
          <w:szCs w:val="24"/>
        </w:rPr>
        <w:t xml:space="preserve"> </w:t>
      </w:r>
      <w:r w:rsidRPr="00F013B0">
        <w:rPr>
          <w:rFonts w:ascii="Times New Roman" w:hAnsi="Times New Roman" w:cs="Times New Roman"/>
          <w:sz w:val="24"/>
          <w:szCs w:val="24"/>
          <w:highlight w:val="yellow"/>
        </w:rPr>
        <w:t>(lippincotT).</w:t>
      </w:r>
    </w:p>
    <w:p w14:paraId="77E53434" w14:textId="77777777" w:rsidR="00953D4C"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commentRangeStart w:id="4"/>
      <w:r w:rsidRPr="001A0B75">
        <w:rPr>
          <w:rFonts w:ascii="Times New Roman" w:hAnsi="Times New Roman" w:cs="Times New Roman"/>
          <w:color w:val="FF0000"/>
          <w:sz w:val="24"/>
          <w:szCs w:val="24"/>
        </w:rPr>
        <w:t>Hipertansiyon ile ilgili aile öyküsü olanlarda hipertansiyon çıkma olasılığı daha fazladır. Orta yaştaki erkeklerde aynı yaştaki kadınlara göre daha yaygın rastlanır.</w:t>
      </w:r>
      <w:commentRangeEnd w:id="4"/>
      <w:r>
        <w:rPr>
          <w:rStyle w:val="AklamaBavurusu"/>
        </w:rPr>
        <w:commentReference w:id="4"/>
      </w:r>
      <w:r>
        <w:rPr>
          <w:rFonts w:ascii="Times New Roman" w:hAnsi="Times New Roman" w:cs="Times New Roman"/>
          <w:sz w:val="24"/>
          <w:szCs w:val="24"/>
        </w:rPr>
        <w:t xml:space="preserve"> </w:t>
      </w:r>
    </w:p>
    <w:p w14:paraId="2F10A906" w14:textId="77777777" w:rsidR="00953D4C" w:rsidRPr="000A29A9" w:rsidRDefault="00953D4C" w:rsidP="00953D4C">
      <w:pPr>
        <w:spacing w:line="360" w:lineRule="auto"/>
        <w:ind w:firstLine="708"/>
        <w:rPr>
          <w:rFonts w:ascii="Times New Roman" w:hAnsi="Times New Roman" w:cs="Times New Roman"/>
          <w:sz w:val="24"/>
          <w:szCs w:val="28"/>
        </w:rPr>
      </w:pPr>
      <w:r>
        <w:rPr>
          <w:rFonts w:ascii="Times New Roman" w:hAnsi="Times New Roman" w:cs="Times New Roman"/>
          <w:sz w:val="24"/>
          <w:szCs w:val="24"/>
        </w:rPr>
        <w:t>A</w:t>
      </w:r>
      <w:r w:rsidRPr="000A29A9">
        <w:rPr>
          <w:rFonts w:ascii="Times New Roman" w:hAnsi="Times New Roman" w:cs="Times New Roman"/>
          <w:sz w:val="24"/>
          <w:szCs w:val="24"/>
        </w:rPr>
        <w:t>şırı sodyum tüketimi, diyetle yetersiz potasyum alımı, aşırı kilo ve obezite, alkol gibi zaman içinde kan basıncını kademeli olarak artıran çok sayıda çevresel faktöre maruz kalma</w:t>
      </w:r>
      <w:r>
        <w:rPr>
          <w:rFonts w:ascii="Times New Roman" w:hAnsi="Times New Roman" w:cs="Times New Roman"/>
          <w:sz w:val="24"/>
          <w:szCs w:val="24"/>
        </w:rPr>
        <w:t xml:space="preserve"> hipertansiyon riskini arttırabilir.</w:t>
      </w:r>
      <w:r w:rsidRPr="00F013B0">
        <w:rPr>
          <w:rFonts w:ascii="Times New Roman" w:hAnsi="Times New Roman" w:cs="Times New Roman"/>
          <w:sz w:val="24"/>
          <w:szCs w:val="24"/>
          <w:highlight w:val="yellow"/>
        </w:rPr>
        <w:t>(hipertansiyon 1)</w:t>
      </w:r>
      <w:r w:rsidRPr="000A29A9">
        <w:rPr>
          <w:rFonts w:ascii="Times New Roman" w:hAnsi="Times New Roman" w:cs="Times New Roman"/>
          <w:sz w:val="24"/>
          <w:szCs w:val="28"/>
        </w:rPr>
        <w:t xml:space="preserve"> </w:t>
      </w:r>
    </w:p>
    <w:p w14:paraId="2D312804"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2.1.3 Kan Basıncı Kontrolünü Sağlayan Mekanizmalar Ve Patofizyoloji</w:t>
      </w:r>
    </w:p>
    <w:p w14:paraId="51D8FD50" w14:textId="77777777" w:rsidR="00953D4C" w:rsidRDefault="00953D4C" w:rsidP="00953D4C">
      <w:pPr>
        <w:spacing w:line="360" w:lineRule="auto"/>
        <w:rPr>
          <w:rFonts w:ascii="Times New Roman" w:hAnsi="Times New Roman" w:cs="Times New Roman"/>
          <w:sz w:val="24"/>
          <w:szCs w:val="24"/>
          <w:highlight w:val="yellow"/>
        </w:rPr>
      </w:pPr>
    </w:p>
    <w:p w14:paraId="0C7ADA6E"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highlight w:val="yellow"/>
        </w:rPr>
        <w:lastRenderedPageBreak/>
        <w:tab/>
      </w:r>
      <w:r w:rsidRPr="001A0B75">
        <w:rPr>
          <w:rFonts w:ascii="Times New Roman" w:hAnsi="Times New Roman" w:cs="Times New Roman"/>
          <w:sz w:val="24"/>
          <w:szCs w:val="24"/>
          <w:highlight w:val="yellow"/>
        </w:rPr>
        <w:t xml:space="preserve">Kan basıncı (KB), kan hacmi ve kalp debisi (dakikada kalp tarafından pompalanan kan miktarı) ve arteriyel tonus dengesi de dahil olmak üzere kardiyavasküler sistemin çeşitli parametreleri baroreseptör refleksi ve renin-anjiyotensin-aldosteron sistemi (RAAS) gibi çeşitli kardiyovasküler kotnrol sistemleri ve endotelden nitrik oksit (NO) gibi nörohumural mekanizmalar tarfından kontrol edilir. (hipertansiyon 1, blood pressure </w:t>
      </w:r>
      <w:commentRangeStart w:id="5"/>
      <w:r w:rsidRPr="001A0B75">
        <w:rPr>
          <w:rFonts w:ascii="Times New Roman" w:hAnsi="Times New Roman" w:cs="Times New Roman"/>
          <w:sz w:val="24"/>
          <w:szCs w:val="24"/>
          <w:highlight w:val="yellow"/>
        </w:rPr>
        <w:t>mechanizm</w:t>
      </w:r>
      <w:commentRangeEnd w:id="5"/>
      <w:r>
        <w:rPr>
          <w:rStyle w:val="AklamaBavurusu"/>
        </w:rPr>
        <w:commentReference w:id="5"/>
      </w:r>
      <w:r w:rsidRPr="001A0B75">
        <w:rPr>
          <w:rFonts w:ascii="Times New Roman" w:hAnsi="Times New Roman" w:cs="Times New Roman"/>
          <w:sz w:val="24"/>
          <w:szCs w:val="24"/>
          <w:highlight w:val="yellow"/>
        </w:rPr>
        <w:t>)</w:t>
      </w:r>
    </w:p>
    <w:p w14:paraId="601A64CF" w14:textId="77777777" w:rsidR="00953D4C" w:rsidRDefault="00953D4C" w:rsidP="00953D4C">
      <w:pPr>
        <w:spacing w:line="360" w:lineRule="auto"/>
        <w:rPr>
          <w:rFonts w:ascii="Times New Roman" w:hAnsi="Times New Roman" w:cs="Times New Roman"/>
          <w:b/>
          <w:sz w:val="24"/>
          <w:szCs w:val="24"/>
        </w:rPr>
      </w:pPr>
    </w:p>
    <w:p w14:paraId="6F9A3189" w14:textId="77777777" w:rsidR="00953D4C" w:rsidRPr="001A0B75" w:rsidRDefault="00953D4C" w:rsidP="00953D4C">
      <w:pPr>
        <w:spacing w:line="360" w:lineRule="auto"/>
        <w:ind w:firstLine="708"/>
        <w:rPr>
          <w:rFonts w:ascii="Times New Roman" w:hAnsi="Times New Roman" w:cs="Times New Roman"/>
          <w:color w:val="FF0000"/>
          <w:sz w:val="24"/>
          <w:szCs w:val="24"/>
        </w:rPr>
      </w:pPr>
      <w:commentRangeStart w:id="6"/>
      <w:r w:rsidRPr="001A0B75">
        <w:rPr>
          <w:rFonts w:ascii="Times New Roman" w:hAnsi="Times New Roman" w:cs="Times New Roman"/>
          <w:color w:val="FF0000"/>
          <w:sz w:val="24"/>
          <w:szCs w:val="24"/>
        </w:rPr>
        <w:t>Kardiyovask</w:t>
      </w:r>
      <w:r w:rsidRPr="001A0B75">
        <w:rPr>
          <w:rFonts w:ascii="Times New Roman" w:hAnsi="Times New Roman" w:cs="Times New Roman"/>
          <w:color w:val="FF0000"/>
          <w:sz w:val="24"/>
          <w:szCs w:val="24"/>
          <w:lang w:val="en-US"/>
        </w:rPr>
        <w:t>ü</w:t>
      </w:r>
      <w:r w:rsidRPr="001A0B75">
        <w:rPr>
          <w:rFonts w:ascii="Times New Roman" w:hAnsi="Times New Roman" w:cs="Times New Roman"/>
          <w:color w:val="FF0000"/>
          <w:sz w:val="24"/>
          <w:szCs w:val="24"/>
        </w:rPr>
        <w:t xml:space="preserve">ler hastalıkların altında yatan patofizyolojik mekanizmalarrın değerlendirilmesi genellikle zor olmasına rağmen tedavi seçiminde önemli bir rol oynar. Örneğin üremiye bağlı serebrovasküler myojenik fonksiyon bozukluğunun kronik hemodiyalizdeki hipertansif hastalarda yüksek hemarojik inme insidansına neden olduğu öne sürülmüştür. Bu nedenle, myojenik vasküler fonksiyonun değerlendirilmesi sadece bireysel hastalarda hemarojik inme riskini öngürmek için yararlı olmakla birlikte aynı zamanda antihipertansif ilacın seçiminde de yardımcı olur. Örneğin kalsiyum kanal blokerleri diyaliz hastalarında hemarojik inme riskini arttırabilir çünkü bu ilaçlar myojenik vasküler fonksiyonu daha da kötüleştirir. </w:t>
      </w:r>
      <w:r w:rsidRPr="001A0B75">
        <w:rPr>
          <w:rFonts w:ascii="Times New Roman" w:hAnsi="Times New Roman" w:cs="Times New Roman"/>
          <w:color w:val="FF0000"/>
          <w:sz w:val="24"/>
          <w:szCs w:val="24"/>
          <w:highlight w:val="yellow"/>
        </w:rPr>
        <w:t>(blood pressure mechanizm)</w:t>
      </w:r>
      <w:commentRangeEnd w:id="6"/>
      <w:r>
        <w:rPr>
          <w:rStyle w:val="AklamaBavurusu"/>
        </w:rPr>
        <w:commentReference w:id="6"/>
      </w:r>
    </w:p>
    <w:p w14:paraId="096B5AE5" w14:textId="77777777" w:rsidR="00953D4C" w:rsidRPr="001A0B75" w:rsidRDefault="00953D4C" w:rsidP="00953D4C">
      <w:pPr>
        <w:spacing w:line="360" w:lineRule="auto"/>
        <w:ind w:firstLine="708"/>
        <w:rPr>
          <w:rFonts w:ascii="Times New Roman" w:hAnsi="Times New Roman" w:cs="Times New Roman"/>
          <w:color w:val="FF0000"/>
          <w:sz w:val="24"/>
          <w:szCs w:val="24"/>
        </w:rPr>
      </w:pPr>
      <w:r w:rsidRPr="001A0B75">
        <w:rPr>
          <w:rFonts w:ascii="Times New Roman" w:hAnsi="Times New Roman" w:cs="Times New Roman"/>
          <w:color w:val="FF0000"/>
          <w:sz w:val="24"/>
          <w:szCs w:val="24"/>
        </w:rPr>
        <w:t>Bu nedenle kardiyovasküler hastalıkların altında yatan nedenlerin belirlenebilmesi ve hastalığın tedavisinde en iyi seçimi yapmak için kan basıncını düzenleyen mekanizmalar iyi bilinmelidir.</w:t>
      </w:r>
    </w:p>
    <w:p w14:paraId="768ABC0F"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p>
    <w:p w14:paraId="435D867B" w14:textId="77777777" w:rsidR="00953D4C"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r w:rsidRPr="000A29A9">
        <w:rPr>
          <w:rFonts w:ascii="Times New Roman" w:hAnsi="Times New Roman" w:cs="Times New Roman"/>
          <w:sz w:val="24"/>
          <w:szCs w:val="24"/>
        </w:rPr>
        <w:t xml:space="preserve">Fizyolojik kan basıncı seviyelerinin korunması, </w:t>
      </w:r>
      <w:r>
        <w:rPr>
          <w:rFonts w:ascii="Times New Roman" w:hAnsi="Times New Roman" w:cs="Times New Roman"/>
          <w:sz w:val="24"/>
          <w:szCs w:val="24"/>
        </w:rPr>
        <w:t>RAAS</w:t>
      </w:r>
      <w:r w:rsidRPr="000A29A9">
        <w:rPr>
          <w:rFonts w:ascii="Times New Roman" w:hAnsi="Times New Roman" w:cs="Times New Roman"/>
          <w:sz w:val="24"/>
          <w:szCs w:val="24"/>
        </w:rPr>
        <w:t>, natriüretik peptitlerin ve endotelin rolleri</w:t>
      </w:r>
      <w:r>
        <w:rPr>
          <w:rFonts w:ascii="Times New Roman" w:hAnsi="Times New Roman" w:cs="Times New Roman"/>
          <w:sz w:val="24"/>
          <w:szCs w:val="24"/>
        </w:rPr>
        <w:t>ni, sempatik sinir sistemini (SS</w:t>
      </w:r>
      <w:r w:rsidRPr="000A29A9">
        <w:rPr>
          <w:rFonts w:ascii="Times New Roman" w:hAnsi="Times New Roman" w:cs="Times New Roman"/>
          <w:sz w:val="24"/>
          <w:szCs w:val="24"/>
        </w:rPr>
        <w:t>S) ve bağı</w:t>
      </w:r>
      <w:r>
        <w:rPr>
          <w:rFonts w:ascii="Times New Roman" w:hAnsi="Times New Roman" w:cs="Times New Roman"/>
          <w:sz w:val="24"/>
          <w:szCs w:val="24"/>
        </w:rPr>
        <w:t xml:space="preserve">şıklık sistemini içeren entegere </w:t>
      </w:r>
      <w:r w:rsidRPr="000A29A9">
        <w:rPr>
          <w:rFonts w:ascii="Times New Roman" w:hAnsi="Times New Roman" w:cs="Times New Roman"/>
          <w:sz w:val="24"/>
          <w:szCs w:val="24"/>
        </w:rPr>
        <w:t>bir nörohumoral sistemin çeşitli elemanlarının karmaşık bir etkileşimini içerir.</w:t>
      </w:r>
      <w:r>
        <w:rPr>
          <w:rFonts w:ascii="Times New Roman" w:hAnsi="Times New Roman" w:cs="Times New Roman"/>
          <w:sz w:val="24"/>
          <w:szCs w:val="24"/>
        </w:rPr>
        <w:t xml:space="preserve"> </w:t>
      </w:r>
      <w:r w:rsidRPr="000A29A9">
        <w:rPr>
          <w:rFonts w:ascii="Times New Roman" w:hAnsi="Times New Roman" w:cs="Times New Roman"/>
          <w:sz w:val="24"/>
          <w:szCs w:val="24"/>
        </w:rPr>
        <w:t xml:space="preserve">Bu entegre nörohumoral sistemin herhangi bir bileşenindeki </w:t>
      </w:r>
      <w:r>
        <w:rPr>
          <w:rFonts w:ascii="Times New Roman" w:hAnsi="Times New Roman" w:cs="Times New Roman"/>
          <w:sz w:val="24"/>
          <w:szCs w:val="24"/>
        </w:rPr>
        <w:t xml:space="preserve">kan basıncı </w:t>
      </w:r>
      <w:r w:rsidRPr="000A29A9">
        <w:rPr>
          <w:rFonts w:ascii="Times New Roman" w:hAnsi="Times New Roman" w:cs="Times New Roman"/>
          <w:sz w:val="24"/>
          <w:szCs w:val="24"/>
        </w:rPr>
        <w:t>kontrolünde yer alan faktörlerin bozulması veya bozulması, doğrudan veya dolaylı olarak ortalama KB'de, KB değişkenliğinde veya her ikisinde de artışlara neden olabilir</w:t>
      </w:r>
      <w:r>
        <w:rPr>
          <w:rFonts w:ascii="Times New Roman" w:hAnsi="Times New Roman" w:cs="Times New Roman"/>
          <w:sz w:val="24"/>
          <w:szCs w:val="24"/>
        </w:rPr>
        <w:t xml:space="preserve">. </w:t>
      </w:r>
      <w:r w:rsidRPr="00F013B0">
        <w:rPr>
          <w:rFonts w:ascii="Times New Roman" w:hAnsi="Times New Roman" w:cs="Times New Roman"/>
          <w:sz w:val="24"/>
          <w:szCs w:val="24"/>
          <w:highlight w:val="yellow"/>
        </w:rPr>
        <w:t>(hipertansiyon 1)</w:t>
      </w:r>
    </w:p>
    <w:p w14:paraId="75FD0069" w14:textId="77777777" w:rsidR="00953D4C" w:rsidRDefault="00953D4C" w:rsidP="00953D4C">
      <w:pPr>
        <w:spacing w:line="360" w:lineRule="auto"/>
        <w:ind w:firstLine="708"/>
        <w:rPr>
          <w:rFonts w:ascii="Times New Roman" w:hAnsi="Times New Roman" w:cs="Times New Roman"/>
          <w:sz w:val="24"/>
          <w:szCs w:val="24"/>
        </w:rPr>
      </w:pPr>
    </w:p>
    <w:p w14:paraId="0605B349" w14:textId="77777777" w:rsidR="00953D4C" w:rsidRDefault="00953D4C" w:rsidP="00953D4C">
      <w:pPr>
        <w:spacing w:line="360" w:lineRule="auto"/>
        <w:ind w:firstLine="708"/>
        <w:rPr>
          <w:rFonts w:ascii="Times New Roman" w:hAnsi="Times New Roman" w:cs="Times New Roman"/>
          <w:sz w:val="24"/>
          <w:szCs w:val="24"/>
        </w:rPr>
      </w:pPr>
    </w:p>
    <w:p w14:paraId="23BBA3CE" w14:textId="77777777" w:rsidR="00953D4C"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Vücudun kan basıncını düzneleyen ve birlikte entegre biçimde çalışan birkaç mekanizma vardır bunlar;</w:t>
      </w:r>
    </w:p>
    <w:p w14:paraId="7087D6B9" w14:textId="77777777" w:rsidR="00953D4C" w:rsidRPr="001A0B75" w:rsidRDefault="00953D4C" w:rsidP="00953D4C">
      <w:pPr>
        <w:spacing w:line="360" w:lineRule="auto"/>
        <w:rPr>
          <w:rFonts w:ascii="Times New Roman" w:hAnsi="Times New Roman" w:cs="Times New Roman"/>
          <w:b/>
          <w:color w:val="FF0000"/>
          <w:sz w:val="24"/>
          <w:szCs w:val="24"/>
        </w:rPr>
      </w:pPr>
      <w:commentRangeStart w:id="7"/>
      <w:r w:rsidRPr="001A0B75">
        <w:rPr>
          <w:rFonts w:ascii="Times New Roman" w:hAnsi="Times New Roman" w:cs="Times New Roman"/>
          <w:b/>
          <w:color w:val="FF0000"/>
          <w:sz w:val="24"/>
          <w:szCs w:val="24"/>
        </w:rPr>
        <w:t>Baroreseptör Refleksi</w:t>
      </w:r>
      <w:commentRangeEnd w:id="7"/>
      <w:r>
        <w:rPr>
          <w:rStyle w:val="AklamaBavurusu"/>
        </w:rPr>
        <w:commentReference w:id="7"/>
      </w:r>
    </w:p>
    <w:p w14:paraId="26455C96"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r w:rsidRPr="002F2D40">
        <w:rPr>
          <w:rFonts w:ascii="Times New Roman" w:hAnsi="Times New Roman" w:cs="Times New Roman"/>
          <w:sz w:val="24"/>
          <w:szCs w:val="24"/>
        </w:rPr>
        <w:t>Baroreseptör refleksi, kısa vadede kan basıncını düzenleyen nöral aracılı bir reflekstir. Bu refleks, gün boyunca kan basıncını korumak için çok önemlidir ve yokluğunda, duruştaki hafif bir değişiklik bile kan basıncında önemli değişikliklere yol açabilir.</w:t>
      </w:r>
    </w:p>
    <w:p w14:paraId="4DFDB730" w14:textId="77777777" w:rsidR="00953D4C" w:rsidRDefault="00953D4C" w:rsidP="00953D4C">
      <w:pPr>
        <w:spacing w:line="360" w:lineRule="auto"/>
        <w:ind w:firstLine="708"/>
        <w:rPr>
          <w:rFonts w:ascii="Times New Roman" w:hAnsi="Times New Roman" w:cs="Times New Roman"/>
          <w:sz w:val="24"/>
          <w:szCs w:val="24"/>
        </w:rPr>
      </w:pPr>
      <w:r w:rsidRPr="00902300">
        <w:rPr>
          <w:rFonts w:ascii="Times New Roman" w:hAnsi="Times New Roman" w:cs="Times New Roman"/>
          <w:sz w:val="24"/>
          <w:szCs w:val="24"/>
        </w:rPr>
        <w:t>Sempatik sinir sistemi iletilen barorefleksler kan basıncının anlık hızlı kontrolünü sağlar. Kan basıncındaki düşüşü basınca duyarlı nöronların (aort kavisi ve karotik sinüsteki baroresptörler) medulla spinalisteki kardiyovasküler merkezlere daha az uyarı göndermesine sebeb olur. Bunun sonucunda refleks yanıt olarak kalp ve damarlara ulaşan sempatik ajtivite artar ve parasempatik aktivite azalarak vazokonstrüksiuyon ve kalp debisinde artış sağlanır. Bu değişiklikler kan basıncında dengeleyici bir artış sağlar</w:t>
      </w:r>
      <w:r w:rsidRPr="00F013B0">
        <w:rPr>
          <w:rFonts w:ascii="Times New Roman" w:hAnsi="Times New Roman" w:cs="Times New Roman"/>
          <w:sz w:val="24"/>
          <w:szCs w:val="24"/>
          <w:highlight w:val="yellow"/>
        </w:rPr>
        <w:t>.  (lippincott)</w:t>
      </w:r>
      <w:r w:rsidRPr="00902300">
        <w:rPr>
          <w:rFonts w:ascii="Times New Roman" w:hAnsi="Times New Roman" w:cs="Times New Roman"/>
          <w:sz w:val="24"/>
          <w:szCs w:val="24"/>
        </w:rPr>
        <w:t xml:space="preserve"> </w:t>
      </w:r>
    </w:p>
    <w:p w14:paraId="19699E55" w14:textId="77777777" w:rsidR="00953D4C" w:rsidRDefault="00953D4C" w:rsidP="00953D4C">
      <w:pPr>
        <w:spacing w:line="360" w:lineRule="auto"/>
        <w:ind w:firstLine="708"/>
        <w:rPr>
          <w:rFonts w:ascii="Times New Roman" w:hAnsi="Times New Roman" w:cs="Times New Roman"/>
          <w:sz w:val="24"/>
          <w:szCs w:val="24"/>
        </w:rPr>
      </w:pPr>
      <w:r w:rsidRPr="00902300">
        <w:rPr>
          <w:rFonts w:ascii="Times New Roman" w:hAnsi="Times New Roman" w:cs="Times New Roman"/>
          <w:sz w:val="24"/>
          <w:szCs w:val="24"/>
        </w:rPr>
        <w:t xml:space="preserve">Aortik ark ve karotis sinüste baroreseptörler olarak bilinen ve sürekli olarak ortalama arteriyel kan basıncı ve nabız basıncını izleyen mekanoreseptörler bulunmaktadır.1 Arteriyel basınçtaki artışlar baroreseptör aktivitesinde artışa neden olarak ilişkili afferent nöronlardaki ateşleme hızını artırır ve bu bilgiyi medulladaki kardiyovasküler merkeze taşır </w:t>
      </w:r>
    </w:p>
    <w:p w14:paraId="03EBD9F5" w14:textId="77777777" w:rsidR="00953D4C" w:rsidRPr="00902300" w:rsidRDefault="00953D4C" w:rsidP="00953D4C">
      <w:pPr>
        <w:spacing w:line="360" w:lineRule="auto"/>
        <w:ind w:firstLine="708"/>
        <w:rPr>
          <w:rFonts w:ascii="Times New Roman" w:hAnsi="Times New Roman" w:cs="Times New Roman"/>
          <w:sz w:val="24"/>
          <w:szCs w:val="24"/>
        </w:rPr>
      </w:pPr>
      <w:r w:rsidRPr="00902300">
        <w:rPr>
          <w:rFonts w:ascii="Times New Roman" w:hAnsi="Times New Roman" w:cs="Times New Roman"/>
          <w:sz w:val="24"/>
          <w:szCs w:val="24"/>
        </w:rPr>
        <w:t>Buna yanıt olarak parasempatik sinir sistemi (PSS) aktivitesi artar ve sempatik sinir sistemi (SSS) aktivitesi azalır. Net etki, kalp atış hızının azalması ve sistemik vazodilatasyondur ve toplu olarak ortalama arteriyel kan bassıncını azaltır.</w:t>
      </w:r>
    </w:p>
    <w:p w14:paraId="0A152C87" w14:textId="77777777" w:rsidR="00953D4C" w:rsidRDefault="00953D4C" w:rsidP="00953D4C">
      <w:pPr>
        <w:spacing w:line="360" w:lineRule="auto"/>
        <w:ind w:firstLine="708"/>
        <w:rPr>
          <w:rFonts w:ascii="Times New Roman" w:hAnsi="Times New Roman" w:cs="Times New Roman"/>
          <w:sz w:val="24"/>
          <w:szCs w:val="24"/>
        </w:rPr>
      </w:pPr>
      <w:r w:rsidRPr="00902300">
        <w:rPr>
          <w:rFonts w:ascii="Times New Roman" w:hAnsi="Times New Roman" w:cs="Times New Roman"/>
          <w:sz w:val="24"/>
          <w:szCs w:val="24"/>
        </w:rPr>
        <w:t xml:space="preserve">Tersine, kan basıncı düştüğünde, daha az baroreseptör aktivasyonu olur, yani afferent liflerin impuls hızı azalır, bu da kardiyovasküler merkezin SNS çıkışını artırmasına ve PSNS çıkışını azaltmasına neden olur. Bunun net etkisi, artmış kardiyak kontraktilite, artmış kalp hızı ve artmış sistemik vazokonstriksiyondur ve kan basıncında genel bir artışa neden olur. </w:t>
      </w:r>
      <w:r w:rsidRPr="00645021">
        <w:rPr>
          <w:rFonts w:ascii="Times New Roman" w:hAnsi="Times New Roman" w:cs="Times New Roman"/>
          <w:sz w:val="24"/>
          <w:szCs w:val="24"/>
          <w:highlight w:val="yellow"/>
        </w:rPr>
        <w:t>(blood pressure mechanizm, regulation of arterial blood pressure)</w:t>
      </w:r>
    </w:p>
    <w:p w14:paraId="6959E413" w14:textId="77777777" w:rsidR="00953D4C" w:rsidRPr="001A0B75" w:rsidRDefault="00953D4C" w:rsidP="00953D4C">
      <w:pPr>
        <w:spacing w:line="360" w:lineRule="auto"/>
        <w:rPr>
          <w:rFonts w:ascii="Times New Roman" w:hAnsi="Times New Roman" w:cs="Times New Roman"/>
          <w:b/>
          <w:color w:val="FF0000"/>
          <w:sz w:val="24"/>
          <w:szCs w:val="24"/>
        </w:rPr>
      </w:pPr>
      <w:commentRangeStart w:id="8"/>
      <w:r w:rsidRPr="001A0B75">
        <w:rPr>
          <w:rFonts w:ascii="Times New Roman" w:hAnsi="Times New Roman" w:cs="Times New Roman"/>
          <w:b/>
          <w:color w:val="FF0000"/>
          <w:sz w:val="24"/>
          <w:szCs w:val="24"/>
        </w:rPr>
        <w:t xml:space="preserve">Renin-Anjiyotensin-Aldosteron Sistemi (RAAS) </w:t>
      </w:r>
      <w:commentRangeEnd w:id="8"/>
      <w:r>
        <w:rPr>
          <w:rStyle w:val="AklamaBavurusu"/>
        </w:rPr>
        <w:commentReference w:id="8"/>
      </w:r>
    </w:p>
    <w:p w14:paraId="388F8D1C"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Böbreklerk kan hacmini değiştirerek kan basıncının uzun dönem kontrolünde rol alır. Böbreklerdeki basroreseptörlerin arteyiel kan basıncındaki düşüşe yanıtları bir enzim olan renin salgılanması şeklindedir. </w:t>
      </w:r>
      <w:commentRangeStart w:id="9"/>
      <w:r w:rsidRPr="00F013B0">
        <w:rPr>
          <w:rFonts w:ascii="Times New Roman" w:hAnsi="Times New Roman" w:cs="Times New Roman"/>
          <w:sz w:val="24"/>
          <w:szCs w:val="24"/>
          <w:highlight w:val="yellow"/>
        </w:rPr>
        <w:t>(lippincott)</w:t>
      </w:r>
      <w:commentRangeEnd w:id="9"/>
      <w:r>
        <w:rPr>
          <w:rStyle w:val="AklamaBavurusu"/>
        </w:rPr>
        <w:commentReference w:id="9"/>
      </w:r>
    </w:p>
    <w:p w14:paraId="76254DB3" w14:textId="77777777" w:rsidR="00953D4C" w:rsidRPr="00A00EFB" w:rsidRDefault="00953D4C" w:rsidP="00953D4C">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RAAS sıvı dengesi kontrolü ve kan basıncının düzenlenmesinde önemli bir rol oynar. Bu sistem renin, anjiyotensin2 ve aldosteron hormonlarından oluşur. </w:t>
      </w:r>
      <w:r w:rsidRPr="00802B4F">
        <w:rPr>
          <w:rFonts w:ascii="Times New Roman" w:hAnsi="Times New Roman" w:cs="Times New Roman"/>
          <w:sz w:val="24"/>
          <w:szCs w:val="24"/>
        </w:rPr>
        <w:t>Renin, jukstaglomerüler aparatın granül hücreleri tarafından salgılanır ve kan basıncındaki düşüşe yanıt ola</w:t>
      </w:r>
      <w:r>
        <w:rPr>
          <w:rFonts w:ascii="Times New Roman" w:hAnsi="Times New Roman" w:cs="Times New Roman"/>
          <w:sz w:val="24"/>
          <w:szCs w:val="24"/>
        </w:rPr>
        <w:t xml:space="preserve">rak salınımı artar. </w:t>
      </w:r>
      <w:r w:rsidRPr="00802B4F">
        <w:rPr>
          <w:rFonts w:ascii="Times New Roman" w:hAnsi="Times New Roman" w:cs="Times New Roman"/>
          <w:sz w:val="24"/>
          <w:szCs w:val="24"/>
        </w:rPr>
        <w:t>Renin, anjiyotensinojen adı verilen bir prekürsör proteini</w:t>
      </w:r>
      <w:r>
        <w:rPr>
          <w:rFonts w:ascii="Times New Roman" w:hAnsi="Times New Roman" w:cs="Times New Roman"/>
          <w:sz w:val="24"/>
          <w:szCs w:val="24"/>
        </w:rPr>
        <w:t xml:space="preserve"> anjiyotensin1’e dönüştürür. Anjiyotensin1 </w:t>
      </w:r>
      <w:r w:rsidRPr="00802B4F">
        <w:rPr>
          <w:rFonts w:ascii="Times New Roman" w:hAnsi="Times New Roman" w:cs="Times New Roman"/>
          <w:sz w:val="24"/>
          <w:szCs w:val="24"/>
        </w:rPr>
        <w:t>daha sonra anjiyotensin dönüştürücü enzim (ACE) ile anj</w:t>
      </w:r>
      <w:r>
        <w:rPr>
          <w:rFonts w:ascii="Times New Roman" w:hAnsi="Times New Roman" w:cs="Times New Roman"/>
          <w:sz w:val="24"/>
          <w:szCs w:val="24"/>
        </w:rPr>
        <w:t>iyotensin2’ye dönüştürülür. Anjiyotensin2</w:t>
      </w:r>
      <w:r w:rsidRPr="00802B4F">
        <w:rPr>
          <w:rFonts w:ascii="Times New Roman" w:hAnsi="Times New Roman" w:cs="Times New Roman"/>
          <w:sz w:val="24"/>
          <w:szCs w:val="24"/>
        </w:rPr>
        <w:t>, vücuttaki çeşitli reseptör</w:t>
      </w:r>
      <w:r>
        <w:rPr>
          <w:rFonts w:ascii="Times New Roman" w:hAnsi="Times New Roman" w:cs="Times New Roman"/>
          <w:sz w:val="24"/>
          <w:szCs w:val="24"/>
        </w:rPr>
        <w:t>lere bağlanarak etki gösterir. Çoğu eylem AT1 reseptörü aracılığıyla gerçekleşmesine rağmen AT1, AT2, Ang2 ve Ang3 olmak üzere dört reseptörü vardır.  Anjiyotensin2;</w:t>
      </w:r>
      <w:r w:rsidRPr="00802B4F">
        <w:rPr>
          <w:rFonts w:ascii="Times New Roman" w:hAnsi="Times New Roman" w:cs="Times New Roman"/>
          <w:sz w:val="24"/>
          <w:szCs w:val="24"/>
        </w:rPr>
        <w:t xml:space="preserve"> vaz</w:t>
      </w:r>
      <w:r>
        <w:rPr>
          <w:rFonts w:ascii="Times New Roman" w:hAnsi="Times New Roman" w:cs="Times New Roman"/>
          <w:sz w:val="24"/>
          <w:szCs w:val="24"/>
        </w:rPr>
        <w:t xml:space="preserve">okonstriksiyon, böbreklerde sodyum </w:t>
      </w:r>
      <w:r w:rsidRPr="00802B4F">
        <w:rPr>
          <w:rFonts w:ascii="Times New Roman" w:hAnsi="Times New Roman" w:cs="Times New Roman"/>
          <w:sz w:val="24"/>
          <w:szCs w:val="24"/>
        </w:rPr>
        <w:t>emilimini uyarır, aldosteron salınımını uyarır, susuzluk hissini artırır ve anti-diüretik ho</w:t>
      </w:r>
      <w:r>
        <w:rPr>
          <w:rFonts w:ascii="Times New Roman" w:hAnsi="Times New Roman" w:cs="Times New Roman"/>
          <w:sz w:val="24"/>
          <w:szCs w:val="24"/>
        </w:rPr>
        <w:t xml:space="preserve">rmon (ADH) salınımını uyarır. </w:t>
      </w:r>
      <w:r w:rsidRPr="00802B4F">
        <w:rPr>
          <w:rFonts w:ascii="Times New Roman" w:hAnsi="Times New Roman" w:cs="Times New Roman"/>
          <w:sz w:val="24"/>
          <w:szCs w:val="24"/>
        </w:rPr>
        <w:t>Aldosteron, böbrek tübüllerinden kana sodyum ve su geri alımını artırarak vücudun sıvı miktarını ve dola</w:t>
      </w:r>
      <w:r>
        <w:rPr>
          <w:rFonts w:ascii="Times New Roman" w:hAnsi="Times New Roman" w:cs="Times New Roman"/>
          <w:sz w:val="24"/>
          <w:szCs w:val="24"/>
        </w:rPr>
        <w:t xml:space="preserve">yısıyla kan basıncını artırır. </w:t>
      </w:r>
      <w:r w:rsidRPr="00645021">
        <w:rPr>
          <w:rFonts w:ascii="Times New Roman" w:hAnsi="Times New Roman" w:cs="Times New Roman"/>
          <w:sz w:val="24"/>
          <w:szCs w:val="24"/>
          <w:highlight w:val="yellow"/>
        </w:rPr>
        <w:t>(goodman Gilman, hipertansiyon 2)</w:t>
      </w:r>
    </w:p>
    <w:p w14:paraId="1022C6C3" w14:textId="77777777" w:rsidR="00953D4C" w:rsidRDefault="00953D4C" w:rsidP="00953D4C">
      <w:pPr>
        <w:spacing w:line="360" w:lineRule="auto"/>
        <w:rPr>
          <w:rFonts w:ascii="Times New Roman" w:hAnsi="Times New Roman" w:cs="Times New Roman"/>
          <w:b/>
          <w:sz w:val="24"/>
          <w:szCs w:val="24"/>
        </w:rPr>
      </w:pPr>
      <w:commentRangeStart w:id="10"/>
      <w:r>
        <w:rPr>
          <w:rFonts w:ascii="Times New Roman" w:hAnsi="Times New Roman" w:cs="Times New Roman"/>
          <w:b/>
          <w:sz w:val="24"/>
          <w:szCs w:val="24"/>
        </w:rPr>
        <w:t>Sodyum Homeostazisi Düzenlenmesi</w:t>
      </w:r>
      <w:commentRangeEnd w:id="10"/>
      <w:r>
        <w:rPr>
          <w:rStyle w:val="AklamaBavurusu"/>
        </w:rPr>
        <w:commentReference w:id="10"/>
      </w:r>
    </w:p>
    <w:p w14:paraId="212FEEB3" w14:textId="77777777" w:rsidR="00953D4C" w:rsidRPr="00BF4FD2"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BF4FD2">
        <w:rPr>
          <w:rFonts w:ascii="Times New Roman" w:hAnsi="Times New Roman" w:cs="Times New Roman"/>
          <w:sz w:val="24"/>
          <w:szCs w:val="24"/>
        </w:rPr>
        <w:t xml:space="preserve">Sodyum, kan hacminin çok önemli bir düzenleyicisidir: yüksek serum sodyum konsantrasyonu, sıvı (su) tutulmasını teşvik eder, böylece kan hacmini ve kan basıncını artırır. </w:t>
      </w:r>
      <w:r>
        <w:rPr>
          <w:rFonts w:ascii="Times New Roman" w:hAnsi="Times New Roman" w:cs="Times New Roman"/>
          <w:sz w:val="24"/>
          <w:szCs w:val="24"/>
        </w:rPr>
        <w:t xml:space="preserve">Normal tansiyonlu </w:t>
      </w:r>
      <w:r w:rsidRPr="00BF4FD2">
        <w:rPr>
          <w:rFonts w:ascii="Times New Roman" w:hAnsi="Times New Roman" w:cs="Times New Roman"/>
          <w:sz w:val="24"/>
          <w:szCs w:val="24"/>
        </w:rPr>
        <w:t>bireylerde diyetteki sodyum arttığında, kan basıncını sabit tutmak için telafi edici hemodinamik değişiklikler meydana gelir. Bu değişiklikler arasında renal ve periferik vasküler dirençte azalma ve endotelden nitrik oksit (NO, bir vazodilatör) üretiminin artması yer alır. Ancak NO'nun etkisi bozulursa veya yok olursa kan basıncında artış meydana gelir. Endotel disfonksiyonu, tuz duyarlılığının ve ardından gelen hipertansiyonun gelişimi için bir risk faktörüdür.</w:t>
      </w:r>
      <w:r>
        <w:rPr>
          <w:rFonts w:ascii="Times New Roman" w:hAnsi="Times New Roman" w:cs="Times New Roman"/>
          <w:sz w:val="24"/>
          <w:szCs w:val="24"/>
        </w:rPr>
        <w:t xml:space="preserve"> </w:t>
      </w:r>
      <w:commentRangeStart w:id="11"/>
      <w:r w:rsidRPr="001A0B75">
        <w:rPr>
          <w:rFonts w:ascii="Times New Roman" w:hAnsi="Times New Roman" w:cs="Times New Roman"/>
          <w:color w:val="FF0000"/>
          <w:sz w:val="24"/>
          <w:szCs w:val="24"/>
        </w:rPr>
        <w:t>Tuz duyarlılığı &lt;5g sodyum yükünün ardından kan basıncında belirgin bir artış olarak tanımlanır ve tuz alımından sonraki birkaç saat içinde SKB’de en az 10mmHg bir artış gözlemlenir</w:t>
      </w:r>
      <w:commentRangeEnd w:id="11"/>
      <w:r>
        <w:rPr>
          <w:rStyle w:val="AklamaBavurusu"/>
        </w:rPr>
        <w:commentReference w:id="11"/>
      </w:r>
      <w:r>
        <w:rPr>
          <w:rFonts w:ascii="Times New Roman" w:hAnsi="Times New Roman" w:cs="Times New Roman"/>
          <w:sz w:val="24"/>
          <w:szCs w:val="24"/>
        </w:rPr>
        <w:t xml:space="preserve">. </w:t>
      </w:r>
      <w:r w:rsidRPr="00BF4FD2">
        <w:rPr>
          <w:rFonts w:ascii="Times New Roman" w:hAnsi="Times New Roman" w:cs="Times New Roman"/>
          <w:sz w:val="24"/>
          <w:szCs w:val="24"/>
        </w:rPr>
        <w:t xml:space="preserve">Tuza duyarlı bireylerde genetik veya çevresel etkilere bağlı olarak altta yatan endotel disfonksiyonu vardır. Yüksek tuz yüküne yanıt olarak bu bireylerde genellikle, fibrozis ve oksidatif stres riskini artıran ve sınırlı biyoyararlanımlı NO'ya sahip olan dönüştürücü büyüme faktörü-β'nın </w:t>
      </w:r>
      <w:r w:rsidRPr="00BF4FD2">
        <w:rPr>
          <w:rFonts w:ascii="Times New Roman" w:hAnsi="Times New Roman" w:cs="Times New Roman"/>
          <w:sz w:val="24"/>
          <w:szCs w:val="24"/>
        </w:rPr>
        <w:lastRenderedPageBreak/>
        <w:t>(TGFβ) aşırı üretimi görülür. Kronik yüksek tuz alımı, tuza duyarlı olmayan kişilerde bile endotel d</w:t>
      </w:r>
      <w:r>
        <w:rPr>
          <w:rFonts w:ascii="Times New Roman" w:hAnsi="Times New Roman" w:cs="Times New Roman"/>
          <w:sz w:val="24"/>
          <w:szCs w:val="24"/>
        </w:rPr>
        <w:t xml:space="preserve">isfonksiyonuna neden olabilir. </w:t>
      </w:r>
      <w:r w:rsidRPr="00BF4FD2">
        <w:rPr>
          <w:rFonts w:ascii="Times New Roman" w:hAnsi="Times New Roman" w:cs="Times New Roman"/>
          <w:sz w:val="24"/>
          <w:szCs w:val="24"/>
        </w:rPr>
        <w:t>Ayrıca bağırsak mikrobiyotasını da etkiler ve bunun sonucunda tuz duyarlılığının artmasına ve hipertansiyon gelişimine katkıda bulunan değişiklikler ortaya çıkar</w:t>
      </w:r>
      <w:r>
        <w:rPr>
          <w:rFonts w:ascii="Times New Roman" w:hAnsi="Times New Roman" w:cs="Times New Roman"/>
          <w:sz w:val="24"/>
          <w:szCs w:val="24"/>
        </w:rPr>
        <w:t xml:space="preserve">. </w:t>
      </w:r>
      <w:r w:rsidRPr="00645021">
        <w:rPr>
          <w:rFonts w:ascii="Times New Roman" w:hAnsi="Times New Roman" w:cs="Times New Roman"/>
          <w:sz w:val="24"/>
          <w:szCs w:val="24"/>
          <w:highlight w:val="yellow"/>
        </w:rPr>
        <w:t>(hypertension, blood pressure mechanizm)</w:t>
      </w:r>
    </w:p>
    <w:p w14:paraId="46E503EC" w14:textId="77777777" w:rsidR="00953D4C" w:rsidRDefault="00953D4C" w:rsidP="00953D4C">
      <w:pPr>
        <w:spacing w:line="360" w:lineRule="auto"/>
        <w:rPr>
          <w:rFonts w:ascii="Times New Roman" w:hAnsi="Times New Roman" w:cs="Times New Roman"/>
          <w:b/>
          <w:sz w:val="24"/>
          <w:szCs w:val="24"/>
        </w:rPr>
      </w:pPr>
    </w:p>
    <w:p w14:paraId="5AD445BB" w14:textId="77777777" w:rsidR="00953D4C" w:rsidRDefault="00953D4C" w:rsidP="00953D4C">
      <w:pPr>
        <w:spacing w:line="360" w:lineRule="auto"/>
        <w:rPr>
          <w:rFonts w:ascii="Times New Roman" w:hAnsi="Times New Roman" w:cs="Times New Roman"/>
          <w:b/>
          <w:sz w:val="28"/>
          <w:szCs w:val="24"/>
        </w:rPr>
      </w:pPr>
      <w:r>
        <w:rPr>
          <w:rFonts w:ascii="Times New Roman" w:hAnsi="Times New Roman" w:cs="Times New Roman"/>
          <w:b/>
          <w:sz w:val="28"/>
          <w:szCs w:val="24"/>
        </w:rPr>
        <w:t>2.2 ANTİHİPERTANSİF İLAÇLAR</w:t>
      </w:r>
    </w:p>
    <w:p w14:paraId="1C83FE56" w14:textId="77777777" w:rsidR="00953D4C" w:rsidRPr="001173F7"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r>
    </w:p>
    <w:p w14:paraId="0EC0F632"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2.2.1 Anjiyotensin Dönüştürücü Enzim İnhibtörleri (ADEİ)</w:t>
      </w:r>
    </w:p>
    <w:p w14:paraId="1BB1A48C" w14:textId="77777777" w:rsidR="00953D4C" w:rsidRPr="00A00EFB"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RAAS’ın hipertansiyonnun gelişmesi ve devam etmesindeki temel rolü nedeniyle ADE inhibtörleri ve anjiyotensin reseptör blokerleri (ARB) antihipertansif tedavinin başlatılması ve sürdürülmesi için önerilmekedir. </w:t>
      </w:r>
      <w:r w:rsidRPr="00F013B0">
        <w:rPr>
          <w:rFonts w:ascii="Times New Roman" w:hAnsi="Times New Roman" w:cs="Times New Roman"/>
          <w:sz w:val="24"/>
          <w:szCs w:val="24"/>
          <w:highlight w:val="yellow"/>
        </w:rPr>
        <w:t>(hipertansiyon)</w:t>
      </w:r>
      <w:r>
        <w:rPr>
          <w:rFonts w:ascii="Times New Roman" w:hAnsi="Times New Roman" w:cs="Times New Roman"/>
          <w:sz w:val="24"/>
          <w:szCs w:val="24"/>
        </w:rPr>
        <w:t xml:space="preserve"> Kaptopril, Enalapril, Lizinopril, Benazapril, Fosinopril, Trandolopril, Kinapril, Perindopril, Ramipril, Silazapril, Meoksipril gibi ilaçlar ADE’yi inhibe ederek etki gösterirler. </w:t>
      </w:r>
      <w:r w:rsidRPr="00F013B0">
        <w:rPr>
          <w:rFonts w:ascii="Times New Roman" w:hAnsi="Times New Roman" w:cs="Times New Roman"/>
          <w:sz w:val="24"/>
          <w:szCs w:val="24"/>
          <w:highlight w:val="yellow"/>
        </w:rPr>
        <w:t>(arb in mangement)</w:t>
      </w:r>
    </w:p>
    <w:p w14:paraId="0902542C"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ADE inhibtörlerinin RAAS üzerine etkileri anjiyotensin1’in anjiyotensin2’ye dönüşünü engellemektir.</w:t>
      </w:r>
      <w:r w:rsidRPr="00993316">
        <w:rPr>
          <w:rFonts w:ascii="Times New Roman" w:hAnsi="Times New Roman" w:cs="Times New Roman"/>
          <w:sz w:val="24"/>
          <w:szCs w:val="24"/>
        </w:rPr>
        <w:t xml:space="preserve"> </w:t>
      </w:r>
      <w:r>
        <w:rPr>
          <w:rFonts w:ascii="Times New Roman" w:hAnsi="Times New Roman" w:cs="Times New Roman"/>
          <w:sz w:val="24"/>
          <w:szCs w:val="24"/>
        </w:rPr>
        <w:t>Anjiyotensin2 etkilerini AT1 ve AT2 reseptörleri üzerinden gösteririr. AT1; vazokonstriksiyon, hücre büyümesi, sodyum ve su tutulması ve sempatik aktivasyon gibi olaylara aracılık ederken AT2 vazodilatasyon ve antiproliferatif etkiler gösterir</w:t>
      </w:r>
      <w:r w:rsidRPr="00F013B0">
        <w:rPr>
          <w:rFonts w:ascii="Times New Roman" w:hAnsi="Times New Roman" w:cs="Times New Roman"/>
          <w:sz w:val="24"/>
          <w:szCs w:val="24"/>
          <w:highlight w:val="yellow"/>
        </w:rPr>
        <w:t>. (arb in management)</w:t>
      </w:r>
      <w:r>
        <w:rPr>
          <w:rFonts w:ascii="Times New Roman" w:hAnsi="Times New Roman" w:cs="Times New Roman"/>
          <w:sz w:val="24"/>
          <w:szCs w:val="24"/>
        </w:rPr>
        <w:t xml:space="preserve"> </w:t>
      </w:r>
    </w:p>
    <w:p w14:paraId="3963D023"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Ayrıca ADE inhibtörleri renin salıverilmesi üzerindeki hem kısa hem de uzun döngü negatif-geri beslemeler ile etkileşerek anjiyotensin1 oluşumunnu hızlandırır. Oluşan anjiyotensin1 vazodilatör peptidlerin üretimini arttıran metabolik yolaklara katılır. </w:t>
      </w:r>
      <w:r w:rsidRPr="00F013B0">
        <w:rPr>
          <w:rFonts w:ascii="Times New Roman" w:hAnsi="Times New Roman" w:cs="Times New Roman"/>
          <w:sz w:val="24"/>
          <w:szCs w:val="24"/>
          <w:highlight w:val="yellow"/>
        </w:rPr>
        <w:t>(goodman ve Gilman farmakoloji)</w:t>
      </w:r>
      <w:r>
        <w:rPr>
          <w:rFonts w:ascii="Times New Roman" w:hAnsi="Times New Roman" w:cs="Times New Roman"/>
          <w:sz w:val="24"/>
          <w:szCs w:val="24"/>
        </w:rPr>
        <w:tab/>
      </w:r>
    </w:p>
    <w:p w14:paraId="45349260"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Bunun yanında ADE aynı zamanda bradikinin yıkımından da sorumludur, ADE inhibsiyonu sonrası biriken bradikinin güçlü vazodilatör etkisi vardır ve dolayısıyla kan basıncının düşmesinde rol oynar. Ancak biriken bu bradikinin hastaların yaklaşık %5-20’sinde rahatsız edici kuru bir öksürüğe sebep olabilir</w:t>
      </w:r>
      <w:r w:rsidRPr="00F013B0">
        <w:rPr>
          <w:rFonts w:ascii="Times New Roman" w:hAnsi="Times New Roman" w:cs="Times New Roman"/>
          <w:sz w:val="24"/>
          <w:szCs w:val="24"/>
          <w:highlight w:val="yellow"/>
        </w:rPr>
        <w:t>.(hipertansiyyon 2)</w:t>
      </w:r>
      <w:r>
        <w:rPr>
          <w:rFonts w:ascii="Times New Roman" w:hAnsi="Times New Roman" w:cs="Times New Roman"/>
          <w:sz w:val="24"/>
          <w:szCs w:val="24"/>
        </w:rPr>
        <w:t xml:space="preserve"> </w:t>
      </w:r>
    </w:p>
    <w:p w14:paraId="0CE0478B"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ADE inhibtörleri hipertansiyon tedavisinde yaygın olarak kullanılmaya devam ederken, konjestif kalp yetmezliğinde de faydalı olmakta ve böbrekleri korumaktadır. Hemodinamik etkilerinin yanı sıra kalp üzerindeki doğrudan etkileri de ADE inihbtörlerin kardiyak faydalarına aracılık edebilir. ADE inhibtörlerinin insülin duyarlılığını arttırdığı bilinmektedir. Bu ilaçların renal metabolik etkileri, onları diabetus mellitus’lu hastalar için üstün bir seçenek haline getirmektedir. Monoterapi yeterince etkili olmadığında tedaviye bir diüretik eklenmelidir. Diüretik ile birlikte kan basıncında önemli düşüşler gözlenir. Bu sinerjik etkiye ek olarak ADEİ’ler diüretiklerin hipokalemik etkilerini en aza indirir. Bununla birlikte hipotansiyon riski nedeniyle diüretik kullanan veya kan hacmi azalmış hastalarda ADEİ kullanılırken dikkat edilmelidir, aynı önlem yüksek plazma renin seviyesi olan hastalar için de geçerlidir. </w:t>
      </w:r>
      <w:r w:rsidRPr="00F013B0">
        <w:rPr>
          <w:rFonts w:ascii="Times New Roman" w:hAnsi="Times New Roman" w:cs="Times New Roman"/>
          <w:sz w:val="24"/>
          <w:szCs w:val="24"/>
          <w:highlight w:val="yellow"/>
        </w:rPr>
        <w:t>(Antihypertensive drugs)</w:t>
      </w:r>
    </w:p>
    <w:p w14:paraId="13254ABC"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ADE inhibtörleri genellikle iyi tolere edilirler. İlk doz ADE inhibtöründen sonra kan basıncında dik bir düşüş meydana gelebilir. ADE inhibtörleri, böbrek yetmezliği ya da diyabeti olan veya potsasyum tutucu diüretik, potasyum destekleri, B-blokerler ya da non steroidal anti inflamatuar ialç (NSAİİ) kullananlarda hiperkalemiye sebep olabilir. Ağır renal arter stenozu olan hastalarda geri dönüşümlü böbrek işlev bozukluğu gelişebilir. Anjiyoödem nadir görülür fakat hayatı tehdit edici bir drumdur. Oluşan bu anjiyoödemin bradikinin sevisyesi artışıyla ilişkili olduğu düşünülmektedir. ADE inhibtörü kesildiğinde anjiyoödem saatler içinde kaybolur, bu esnada hastanın hava yolu kornmalı hatta gerekirse adrenalin, bir antihistaminik ve ya glukokortikoid uygulanmalıdır. ADE inhibtörleri fetotoksiktir ve gebelikte kullanılmamalıdır. İnsülin duyarlılığında iyileşme ADE inhibtörlerinin istenen bir etkisi olsa da diabetus mellituslu hastalarda hipoglesmi nadiren de olsa bildirilmiştir</w:t>
      </w:r>
      <w:r w:rsidRPr="00F013B0">
        <w:rPr>
          <w:rFonts w:ascii="Times New Roman" w:hAnsi="Times New Roman" w:cs="Times New Roman"/>
          <w:sz w:val="24"/>
          <w:szCs w:val="24"/>
          <w:highlight w:val="yellow"/>
        </w:rPr>
        <w:t>.( Goodman Gilman, lippincot, antihypertensive drugs)</w:t>
      </w:r>
    </w:p>
    <w:p w14:paraId="18B0BA5C" w14:textId="77777777" w:rsidR="00953D4C" w:rsidRDefault="00953D4C" w:rsidP="00953D4C">
      <w:pPr>
        <w:spacing w:line="360" w:lineRule="auto"/>
        <w:rPr>
          <w:rFonts w:ascii="Times New Roman" w:hAnsi="Times New Roman" w:cs="Times New Roman"/>
          <w:sz w:val="24"/>
          <w:szCs w:val="24"/>
        </w:rPr>
      </w:pPr>
    </w:p>
    <w:p w14:paraId="4EEA0767"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2.2.2 Anjiyotensin2 Reseptör Blokerleri (ARB)</w:t>
      </w:r>
    </w:p>
    <w:p w14:paraId="032AEC2A"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Hipertansiyon tedavisinde kullanılan ilk anjiyotensin2 reseptör blokeri(ARB) losartan olmuş ve onu hızla kandesartan, eprosartan, irbesartan, valsartan, telmisartan, azlisartan ve olmesartan takip etmiştir</w:t>
      </w:r>
      <w:r w:rsidRPr="00F013B0">
        <w:rPr>
          <w:rFonts w:ascii="Times New Roman" w:hAnsi="Times New Roman" w:cs="Times New Roman"/>
          <w:sz w:val="24"/>
          <w:szCs w:val="24"/>
          <w:highlight w:val="yellow"/>
        </w:rPr>
        <w:t>. (anthypertensive drugs 2)</w:t>
      </w:r>
      <w:r>
        <w:rPr>
          <w:rFonts w:ascii="Times New Roman" w:hAnsi="Times New Roman" w:cs="Times New Roman"/>
          <w:sz w:val="24"/>
          <w:szCs w:val="24"/>
        </w:rPr>
        <w:t xml:space="preserve"> </w:t>
      </w:r>
    </w:p>
    <w:p w14:paraId="20B2B065"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ACE inhibtörleri ve ARB’lerin  etki mekanizmasında önemli farklılıklar olsa da kan basıncı düzenlenmesinde ortak etkileri vardır</w:t>
      </w:r>
      <w:commentRangeStart w:id="12"/>
      <w:r w:rsidRPr="00ED44E3">
        <w:rPr>
          <w:rFonts w:ascii="Times New Roman" w:hAnsi="Times New Roman" w:cs="Times New Roman"/>
          <w:color w:val="FF0000"/>
          <w:sz w:val="24"/>
          <w:szCs w:val="24"/>
        </w:rPr>
        <w:t xml:space="preserve">. </w:t>
      </w:r>
      <w:commentRangeEnd w:id="12"/>
      <w:r>
        <w:rPr>
          <w:rStyle w:val="AklamaBavurusu"/>
        </w:rPr>
        <w:commentReference w:id="12"/>
      </w:r>
      <w:r>
        <w:rPr>
          <w:rFonts w:ascii="Times New Roman" w:hAnsi="Times New Roman" w:cs="Times New Roman"/>
          <w:sz w:val="24"/>
          <w:szCs w:val="24"/>
        </w:rPr>
        <w:t xml:space="preserve">Anjiyotensin1’in anjiyotnesin2’ye dönüşmesini inhibe eden ACE inhibtörlerinin aksine ARB’ler </w:t>
      </w:r>
      <w:commentRangeStart w:id="13"/>
      <w:r w:rsidRPr="00ED44E3">
        <w:rPr>
          <w:rFonts w:ascii="Times New Roman" w:hAnsi="Times New Roman" w:cs="Times New Roman"/>
          <w:color w:val="FF0000"/>
          <w:sz w:val="24"/>
          <w:szCs w:val="24"/>
        </w:rPr>
        <w:t>anjiyotensin2</w:t>
      </w:r>
      <w:r>
        <w:rPr>
          <w:rFonts w:ascii="Times New Roman" w:hAnsi="Times New Roman" w:cs="Times New Roman"/>
          <w:color w:val="FF0000"/>
          <w:sz w:val="24"/>
          <w:szCs w:val="24"/>
        </w:rPr>
        <w:t>’nin</w:t>
      </w:r>
      <w:r w:rsidRPr="00ED44E3">
        <w:rPr>
          <w:rFonts w:ascii="Times New Roman" w:hAnsi="Times New Roman" w:cs="Times New Roman"/>
          <w:color w:val="FF0000"/>
          <w:sz w:val="24"/>
          <w:szCs w:val="24"/>
        </w:rPr>
        <w:t xml:space="preserve"> AT1 reseptörüne bağlanarak </w:t>
      </w:r>
      <w:commentRangeEnd w:id="13"/>
      <w:r>
        <w:rPr>
          <w:rStyle w:val="AklamaBavurusu"/>
        </w:rPr>
        <w:commentReference w:id="13"/>
      </w:r>
      <w:r>
        <w:rPr>
          <w:rFonts w:ascii="Times New Roman" w:hAnsi="Times New Roman" w:cs="Times New Roman"/>
          <w:sz w:val="24"/>
          <w:szCs w:val="24"/>
        </w:rPr>
        <w:t xml:space="preserve">anjiyotensin2’nin aracılık ettiği hücresel etkileri engeller. </w:t>
      </w:r>
      <w:r w:rsidRPr="00F013B0">
        <w:rPr>
          <w:rFonts w:ascii="Times New Roman" w:hAnsi="Times New Roman" w:cs="Times New Roman"/>
          <w:sz w:val="24"/>
          <w:szCs w:val="24"/>
          <w:highlight w:val="yellow"/>
        </w:rPr>
        <w:t>(ARB pharmacology effiacy and safety)</w:t>
      </w:r>
      <w:r>
        <w:rPr>
          <w:rFonts w:ascii="Times New Roman" w:hAnsi="Times New Roman" w:cs="Times New Roman"/>
          <w:sz w:val="24"/>
          <w:szCs w:val="24"/>
        </w:rPr>
        <w:t xml:space="preserve"> ARB’ler bradikinin metabolizmasına da müdahale etmez. Anjiyotensin reseptör antagonistleri ve ACE inhibtörleri benzer antihipertansif etki gösterdiğinden ARB  ile bradikinin yıkımının olmamasının bir dezavantaj olup olmadığı bilinmiyor. </w:t>
      </w:r>
      <w:r w:rsidRPr="00F013B0">
        <w:rPr>
          <w:rFonts w:ascii="Times New Roman" w:hAnsi="Times New Roman" w:cs="Times New Roman"/>
          <w:sz w:val="24"/>
          <w:szCs w:val="24"/>
          <w:highlight w:val="yellow"/>
        </w:rPr>
        <w:t>(antihipertansive drugs)</w:t>
      </w:r>
    </w:p>
    <w:p w14:paraId="0225E1D2"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Son 20 yılda yapılan laboratuvar çalışmaları ARB’lerin tak başına veya kombine şekilde kan basıncını düşürdüğünü göstermiştir. </w:t>
      </w:r>
      <w:r w:rsidRPr="00F013B0">
        <w:rPr>
          <w:rFonts w:ascii="Times New Roman" w:hAnsi="Times New Roman" w:cs="Times New Roman"/>
          <w:sz w:val="24"/>
          <w:szCs w:val="24"/>
          <w:highlight w:val="yellow"/>
        </w:rPr>
        <w:t>(ARB pharmacology effiacy and safety)</w:t>
      </w:r>
      <w:r>
        <w:rPr>
          <w:rFonts w:ascii="Times New Roman" w:hAnsi="Times New Roman" w:cs="Times New Roman"/>
          <w:sz w:val="24"/>
          <w:szCs w:val="24"/>
        </w:rPr>
        <w:t xml:space="preserve"> </w:t>
      </w:r>
      <w:r w:rsidRPr="00A00EFB">
        <w:rPr>
          <w:rFonts w:ascii="Times New Roman" w:hAnsi="Times New Roman" w:cs="Times New Roman"/>
          <w:sz w:val="24"/>
          <w:szCs w:val="24"/>
        </w:rPr>
        <w:t xml:space="preserve">ARB'ler, kan basıncını düşürme </w:t>
      </w:r>
      <w:r>
        <w:rPr>
          <w:rFonts w:ascii="Times New Roman" w:hAnsi="Times New Roman" w:cs="Times New Roman"/>
          <w:sz w:val="24"/>
          <w:szCs w:val="24"/>
        </w:rPr>
        <w:t>kabiliyetlerini arttırmak amacıyla Diüretikler (</w:t>
      </w:r>
      <w:r w:rsidRPr="00A00EFB">
        <w:rPr>
          <w:rFonts w:ascii="Times New Roman" w:hAnsi="Times New Roman" w:cs="Times New Roman"/>
          <w:sz w:val="24"/>
          <w:szCs w:val="24"/>
        </w:rPr>
        <w:t xml:space="preserve">özellikle </w:t>
      </w:r>
      <w:r>
        <w:rPr>
          <w:rFonts w:ascii="Times New Roman" w:hAnsi="Times New Roman" w:cs="Times New Roman"/>
          <w:sz w:val="24"/>
          <w:szCs w:val="24"/>
        </w:rPr>
        <w:t>tiyazid</w:t>
      </w:r>
      <w:r w:rsidRPr="00A00EFB">
        <w:rPr>
          <w:rFonts w:ascii="Times New Roman" w:hAnsi="Times New Roman" w:cs="Times New Roman"/>
          <w:sz w:val="24"/>
          <w:szCs w:val="24"/>
        </w:rPr>
        <w:t xml:space="preserve"> benzeri </w:t>
      </w:r>
      <w:r>
        <w:rPr>
          <w:rFonts w:ascii="Times New Roman" w:hAnsi="Times New Roman" w:cs="Times New Roman"/>
          <w:sz w:val="24"/>
          <w:szCs w:val="24"/>
        </w:rPr>
        <w:t>Diüretikler)</w:t>
      </w:r>
      <w:r w:rsidRPr="00A00EFB">
        <w:rPr>
          <w:rFonts w:ascii="Times New Roman" w:hAnsi="Times New Roman" w:cs="Times New Roman"/>
          <w:sz w:val="24"/>
          <w:szCs w:val="24"/>
        </w:rPr>
        <w:t>, dihidropiridin ve</w:t>
      </w:r>
      <w:r>
        <w:rPr>
          <w:rFonts w:ascii="Times New Roman" w:hAnsi="Times New Roman" w:cs="Times New Roman"/>
          <w:sz w:val="24"/>
          <w:szCs w:val="24"/>
        </w:rPr>
        <w:t>ya kalsiyum kanal blokerleri (KK</w:t>
      </w:r>
      <w:r w:rsidRPr="00A00EFB">
        <w:rPr>
          <w:rFonts w:ascii="Times New Roman" w:hAnsi="Times New Roman" w:cs="Times New Roman"/>
          <w:sz w:val="24"/>
          <w:szCs w:val="24"/>
        </w:rPr>
        <w:t xml:space="preserve">B'ler) ile etkili bir şekilde birleştirilebilir. Bu kombinasyonlar mükemmel bir tolere edilebilirlik profili ve öngörülen antihipertansif rejime yüksek </w:t>
      </w:r>
      <w:r>
        <w:rPr>
          <w:rFonts w:ascii="Times New Roman" w:hAnsi="Times New Roman" w:cs="Times New Roman"/>
          <w:sz w:val="24"/>
          <w:szCs w:val="24"/>
        </w:rPr>
        <w:t>düzeyde bağlılık göstermektedir</w:t>
      </w:r>
      <w:r w:rsidRPr="00A00EFB">
        <w:rPr>
          <w:rFonts w:ascii="Times New Roman" w:hAnsi="Times New Roman" w:cs="Times New Roman"/>
          <w:sz w:val="24"/>
          <w:szCs w:val="24"/>
        </w:rPr>
        <w:t>.</w:t>
      </w:r>
      <w:r>
        <w:rPr>
          <w:rFonts w:ascii="Times New Roman" w:hAnsi="Times New Roman" w:cs="Times New Roman"/>
          <w:sz w:val="24"/>
          <w:szCs w:val="24"/>
        </w:rPr>
        <w:t xml:space="preserve"> </w:t>
      </w:r>
      <w:r w:rsidRPr="00F013B0">
        <w:rPr>
          <w:rFonts w:ascii="Times New Roman" w:hAnsi="Times New Roman" w:cs="Times New Roman"/>
          <w:sz w:val="24"/>
          <w:szCs w:val="24"/>
          <w:highlight w:val="yellow"/>
        </w:rPr>
        <w:t>(arb in management)</w:t>
      </w:r>
    </w:p>
    <w:p w14:paraId="0254F894"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ACEi’ler gibi ARB’ler de hipertansif hastalarda hedef organları koruyabilmektedir, ARB’lerin uzun süreli uygulanması; sol ventriküler hipertrofisinin azlması, endotel fonksiyonun iyileşmesi</w:t>
      </w:r>
      <w:r w:rsidRPr="00F013B0">
        <w:rPr>
          <w:rFonts w:ascii="Times New Roman" w:hAnsi="Times New Roman" w:cs="Times New Roman"/>
          <w:sz w:val="24"/>
          <w:szCs w:val="24"/>
          <w:highlight w:val="yellow"/>
        </w:rPr>
        <w:t>(a. d. 2)</w:t>
      </w:r>
      <w:r>
        <w:rPr>
          <w:rFonts w:ascii="Times New Roman" w:hAnsi="Times New Roman" w:cs="Times New Roman"/>
          <w:sz w:val="24"/>
          <w:szCs w:val="24"/>
        </w:rPr>
        <w:t xml:space="preserve"> miyokart enfarktüsü, inme ve böbrek bozukluğunun ilerlemesinin azaltılması, idrarda protein atılması</w:t>
      </w:r>
      <w:r w:rsidRPr="00F013B0">
        <w:rPr>
          <w:rFonts w:ascii="Times New Roman" w:hAnsi="Times New Roman" w:cs="Times New Roman"/>
          <w:sz w:val="24"/>
          <w:szCs w:val="24"/>
          <w:highlight w:val="yellow"/>
        </w:rPr>
        <w:t>(arb phar eff sa)</w:t>
      </w:r>
      <w:r>
        <w:rPr>
          <w:rFonts w:ascii="Times New Roman" w:hAnsi="Times New Roman" w:cs="Times New Roman"/>
          <w:sz w:val="24"/>
          <w:szCs w:val="24"/>
        </w:rPr>
        <w:t xml:space="preserve"> gibi diğer kardiyovasküler olay belirteçlerini olumlu yönde etkiler. </w:t>
      </w:r>
    </w:p>
    <w:p w14:paraId="10D0FD98"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ARB’lerin tamamı oral olarak aktiftir</w:t>
      </w:r>
      <w:r w:rsidRPr="00F013B0">
        <w:rPr>
          <w:rFonts w:ascii="Times New Roman" w:hAnsi="Times New Roman" w:cs="Times New Roman"/>
          <w:sz w:val="24"/>
          <w:szCs w:val="24"/>
          <w:highlight w:val="yellow"/>
        </w:rPr>
        <w:t>(lipincot)</w:t>
      </w:r>
      <w:r>
        <w:rPr>
          <w:rFonts w:ascii="Times New Roman" w:hAnsi="Times New Roman" w:cs="Times New Roman"/>
          <w:sz w:val="24"/>
          <w:szCs w:val="24"/>
        </w:rPr>
        <w:t xml:space="preserve"> ve oral biyoyararlanımı genellikle orta düzydedir. Proteinlere yüksek oranda bağlanırlar.(&gt;%85) </w:t>
      </w:r>
      <w:r w:rsidRPr="00F013B0">
        <w:rPr>
          <w:rFonts w:ascii="Times New Roman" w:hAnsi="Times New Roman" w:cs="Times New Roman"/>
          <w:sz w:val="24"/>
          <w:szCs w:val="24"/>
          <w:highlight w:val="yellow"/>
        </w:rPr>
        <w:t>(godman gilman)</w:t>
      </w:r>
      <w:r>
        <w:rPr>
          <w:rFonts w:ascii="Times New Roman" w:hAnsi="Times New Roman" w:cs="Times New Roman"/>
          <w:sz w:val="24"/>
          <w:szCs w:val="24"/>
        </w:rPr>
        <w:t xml:space="preserve"> Ancak dağılım hacimleri büyük farklılık gösterir. İlaçların çoğu günde tek doz verilir ancak kısa plazma yarı ömürlerine bağlı olarak losartan ve eprosartanı bazı hastalarda 24 saatlik etkinliği sağlamak için günde iki defa uygulamak gerekebilir. Eprosarrtan ve kandesartan gibi böbreklerden elimine edilen ilaçlar böbrek fonksiyonu bozuk olan hastalarda daha yüksek konsantrasyona sebeb olacaktır. Bu hastalarda aynı farmakolojik etkiyi elde etmek için daha düşük dozda ilaç kullanılabilir</w:t>
      </w:r>
      <w:r w:rsidRPr="00F013B0">
        <w:rPr>
          <w:rFonts w:ascii="Times New Roman" w:hAnsi="Times New Roman" w:cs="Times New Roman"/>
          <w:sz w:val="24"/>
          <w:szCs w:val="24"/>
          <w:highlight w:val="yellow"/>
        </w:rPr>
        <w:t>. (arb phar, effi, sa)</w:t>
      </w:r>
      <w:r>
        <w:rPr>
          <w:rFonts w:ascii="Times New Roman" w:hAnsi="Times New Roman" w:cs="Times New Roman"/>
          <w:sz w:val="24"/>
          <w:szCs w:val="24"/>
        </w:rPr>
        <w:t xml:space="preserve"> </w:t>
      </w:r>
    </w:p>
    <w:p w14:paraId="3C9D60B1" w14:textId="77777777" w:rsidR="00953D4C" w:rsidRPr="00A00EFB" w:rsidRDefault="00953D4C" w:rsidP="00953D4C">
      <w:pPr>
        <w:spacing w:line="360" w:lineRule="auto"/>
        <w:rPr>
          <w:rFonts w:ascii="Times New Roman" w:hAnsi="Times New Roman" w:cs="Times New Roman"/>
          <w:i/>
          <w:sz w:val="24"/>
          <w:szCs w:val="24"/>
        </w:rPr>
      </w:pPr>
      <w:r>
        <w:rPr>
          <w:rFonts w:ascii="Times New Roman" w:hAnsi="Times New Roman" w:cs="Times New Roman"/>
          <w:sz w:val="24"/>
          <w:szCs w:val="24"/>
        </w:rPr>
        <w:tab/>
      </w:r>
    </w:p>
    <w:p w14:paraId="7C934C85" w14:textId="77777777" w:rsidR="00953D4C" w:rsidRPr="00A00EFB" w:rsidRDefault="00953D4C" w:rsidP="00953D4C">
      <w:pPr>
        <w:spacing w:line="360" w:lineRule="auto"/>
        <w:rPr>
          <w:rFonts w:ascii="Times New Roman" w:hAnsi="Times New Roman" w:cs="Times New Roman"/>
          <w:iCs/>
          <w:sz w:val="24"/>
          <w:szCs w:val="24"/>
        </w:rPr>
      </w:pPr>
      <w:r w:rsidRPr="00A00EFB">
        <w:rPr>
          <w:rFonts w:ascii="Times New Roman" w:hAnsi="Times New Roman" w:cs="Times New Roman"/>
          <w:iCs/>
          <w:sz w:val="24"/>
          <w:szCs w:val="24"/>
        </w:rPr>
        <w:lastRenderedPageBreak/>
        <w:tab/>
        <w:t xml:space="preserve">ARB’lerin ADE inhibtörlerine göre en büyük avantajı da mükemmel bir yan etki profiline sahip olmalarıdır. </w:t>
      </w:r>
      <w:r w:rsidRPr="00F013B0">
        <w:rPr>
          <w:rFonts w:ascii="Times New Roman" w:hAnsi="Times New Roman" w:cs="Times New Roman"/>
          <w:iCs/>
          <w:sz w:val="24"/>
          <w:szCs w:val="24"/>
          <w:highlight w:val="yellow"/>
        </w:rPr>
        <w:t>(Goodman Gilman)</w:t>
      </w:r>
      <w:r>
        <w:rPr>
          <w:rFonts w:ascii="Times New Roman" w:hAnsi="Times New Roman" w:cs="Times New Roman"/>
          <w:iCs/>
          <w:sz w:val="24"/>
          <w:szCs w:val="24"/>
        </w:rPr>
        <w:t xml:space="preserve"> </w:t>
      </w:r>
      <w:r w:rsidRPr="00A00EFB">
        <w:rPr>
          <w:rFonts w:ascii="Times New Roman" w:hAnsi="Times New Roman" w:cs="Times New Roman"/>
          <w:iCs/>
          <w:sz w:val="24"/>
          <w:szCs w:val="24"/>
        </w:rPr>
        <w:t>ARB’ler iyi tolere edilen ilaçlardır. ADE inhibtörlerinde görülen anjiyoödem ve öksürük ARB’lerde daha az bildiril</w:t>
      </w:r>
      <w:r>
        <w:rPr>
          <w:rFonts w:ascii="Times New Roman" w:hAnsi="Times New Roman" w:cs="Times New Roman"/>
          <w:iCs/>
          <w:sz w:val="24"/>
          <w:szCs w:val="24"/>
        </w:rPr>
        <w:t>miştir</w:t>
      </w:r>
      <w:r w:rsidRPr="00F013B0">
        <w:rPr>
          <w:rFonts w:ascii="Times New Roman" w:hAnsi="Times New Roman" w:cs="Times New Roman"/>
          <w:iCs/>
          <w:sz w:val="24"/>
          <w:szCs w:val="24"/>
          <w:highlight w:val="yellow"/>
        </w:rPr>
        <w:t>.(antihipertansif drugs</w:t>
      </w:r>
      <w:r>
        <w:rPr>
          <w:rFonts w:ascii="Times New Roman" w:hAnsi="Times New Roman" w:cs="Times New Roman"/>
          <w:iCs/>
          <w:sz w:val="24"/>
          <w:szCs w:val="24"/>
        </w:rPr>
        <w:t>) T</w:t>
      </w:r>
      <w:r w:rsidRPr="00A00EFB">
        <w:rPr>
          <w:rFonts w:ascii="Times New Roman" w:hAnsi="Times New Roman" w:cs="Times New Roman"/>
          <w:iCs/>
          <w:sz w:val="24"/>
          <w:szCs w:val="24"/>
        </w:rPr>
        <w:t>eratojenik etkileri vardır ve gebelikte kullanılmamalıdır. (lipincot) Renal hastalığı olan hastalarda veya potasyum desteği alan ya da potasyum tutucu diüretik kullanna hastalarda hiperkalemiye neden olabilir.</w:t>
      </w:r>
      <w:r w:rsidRPr="00F013B0">
        <w:rPr>
          <w:rFonts w:ascii="Times New Roman" w:hAnsi="Times New Roman" w:cs="Times New Roman"/>
          <w:iCs/>
          <w:sz w:val="24"/>
          <w:szCs w:val="24"/>
          <w:highlight w:val="yellow"/>
        </w:rPr>
        <w:t>(goodman Gilman)</w:t>
      </w:r>
      <w:r w:rsidRPr="00A00EFB">
        <w:rPr>
          <w:rFonts w:ascii="Times New Roman" w:hAnsi="Times New Roman" w:cs="Times New Roman"/>
          <w:iCs/>
          <w:sz w:val="24"/>
          <w:szCs w:val="24"/>
        </w:rPr>
        <w:t xml:space="preserve"> </w:t>
      </w:r>
    </w:p>
    <w:p w14:paraId="39EB795C" w14:textId="77777777" w:rsidR="00953D4C" w:rsidRDefault="00953D4C" w:rsidP="00953D4C">
      <w:pPr>
        <w:spacing w:line="360" w:lineRule="auto"/>
        <w:rPr>
          <w:rFonts w:ascii="Times New Roman" w:hAnsi="Times New Roman" w:cs="Times New Roman"/>
          <w:sz w:val="24"/>
          <w:szCs w:val="24"/>
        </w:rPr>
      </w:pPr>
    </w:p>
    <w:p w14:paraId="199B9FC2"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2.2.3 Diüretikler</w:t>
      </w:r>
    </w:p>
    <w:p w14:paraId="024C8715"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r w:rsidRPr="00F013B0">
        <w:rPr>
          <w:rFonts w:ascii="Times New Roman" w:hAnsi="Times New Roman" w:cs="Times New Roman"/>
          <w:sz w:val="24"/>
          <w:szCs w:val="24"/>
        </w:rPr>
        <w:t>Su, ortalama yetişkin</w:t>
      </w:r>
      <w:r>
        <w:rPr>
          <w:rFonts w:ascii="Times New Roman" w:hAnsi="Times New Roman" w:cs="Times New Roman"/>
          <w:sz w:val="24"/>
          <w:szCs w:val="24"/>
        </w:rPr>
        <w:t xml:space="preserve"> bir insanın </w:t>
      </w:r>
      <w:r w:rsidRPr="00F013B0">
        <w:rPr>
          <w:rFonts w:ascii="Times New Roman" w:hAnsi="Times New Roman" w:cs="Times New Roman"/>
          <w:sz w:val="24"/>
          <w:szCs w:val="24"/>
        </w:rPr>
        <w:t>vücut ağırlığının yaklaşık %</w:t>
      </w:r>
      <w:r>
        <w:rPr>
          <w:rFonts w:ascii="Times New Roman" w:hAnsi="Times New Roman" w:cs="Times New Roman"/>
          <w:sz w:val="24"/>
          <w:szCs w:val="24"/>
        </w:rPr>
        <w:t>70’ini</w:t>
      </w:r>
      <w:r w:rsidRPr="00F013B0">
        <w:rPr>
          <w:rFonts w:ascii="Times New Roman" w:hAnsi="Times New Roman" w:cs="Times New Roman"/>
          <w:sz w:val="24"/>
          <w:szCs w:val="24"/>
        </w:rPr>
        <w:t xml:space="preserve"> oluşturur ve insan vücudundaki</w:t>
      </w:r>
      <w:r>
        <w:rPr>
          <w:rFonts w:ascii="Times New Roman" w:hAnsi="Times New Roman" w:cs="Times New Roman"/>
          <w:sz w:val="24"/>
          <w:szCs w:val="24"/>
        </w:rPr>
        <w:t xml:space="preserve"> kan basıncının düzenlenmesi de dahil</w:t>
      </w:r>
      <w:r w:rsidRPr="00F013B0">
        <w:rPr>
          <w:rFonts w:ascii="Times New Roman" w:hAnsi="Times New Roman" w:cs="Times New Roman"/>
          <w:sz w:val="24"/>
          <w:szCs w:val="24"/>
        </w:rPr>
        <w:t xml:space="preserve"> birçok fizyolojik süreçten sorumludur. Bu nedenle sıvı ve elektrolit </w:t>
      </w:r>
      <w:r>
        <w:rPr>
          <w:rFonts w:ascii="Times New Roman" w:hAnsi="Times New Roman" w:cs="Times New Roman"/>
          <w:sz w:val="24"/>
          <w:szCs w:val="24"/>
        </w:rPr>
        <w:t xml:space="preserve">dengesi </w:t>
      </w:r>
      <w:r w:rsidRPr="00F013B0">
        <w:rPr>
          <w:rFonts w:ascii="Times New Roman" w:hAnsi="Times New Roman" w:cs="Times New Roman"/>
          <w:sz w:val="24"/>
          <w:szCs w:val="24"/>
        </w:rPr>
        <w:t>insanın hayatta kalması için kritik öneme sahiptir.</w:t>
      </w:r>
      <w:r>
        <w:rPr>
          <w:rFonts w:ascii="Times New Roman" w:hAnsi="Times New Roman" w:cs="Times New Roman"/>
          <w:sz w:val="24"/>
          <w:szCs w:val="24"/>
        </w:rPr>
        <w:t xml:space="preserve"> Toplam vücut sıvısının dengesi;</w:t>
      </w:r>
      <w:r w:rsidRPr="00F013B0">
        <w:rPr>
          <w:rFonts w:ascii="Times New Roman" w:hAnsi="Times New Roman" w:cs="Times New Roman"/>
          <w:sz w:val="24"/>
          <w:szCs w:val="24"/>
        </w:rPr>
        <w:t xml:space="preserve"> susuzluğun sinirsel düzenlenmesi, hormonal düzenleme (vazopressin ve natriüretik peptitler), deri yoluyla yönetim, hemodinamik değişiklikler ve tuz ve su atılımının böbrek kontrolü gibi farklı fizyolojik mekanizmalar yoluyla sıvı kazanımı ve kaybı arasında</w:t>
      </w:r>
      <w:r>
        <w:rPr>
          <w:rFonts w:ascii="Times New Roman" w:hAnsi="Times New Roman" w:cs="Times New Roman"/>
          <w:sz w:val="24"/>
          <w:szCs w:val="24"/>
        </w:rPr>
        <w:t>ki dengenin korunmasını sağlanır</w:t>
      </w:r>
      <w:r w:rsidRPr="00F013B0">
        <w:rPr>
          <w:rFonts w:ascii="Times New Roman" w:hAnsi="Times New Roman" w:cs="Times New Roman"/>
          <w:sz w:val="24"/>
          <w:szCs w:val="24"/>
        </w:rPr>
        <w:t>. Özellikle idrarın renal atılımı, suya ek olarak metabolik aktivite ürünlerinin ve fazla eleektrolitlerin de atılmasını sağlar</w:t>
      </w:r>
      <w:r>
        <w:rPr>
          <w:rFonts w:ascii="Times New Roman" w:hAnsi="Times New Roman" w:cs="Times New Roman"/>
          <w:sz w:val="24"/>
          <w:szCs w:val="24"/>
        </w:rPr>
        <w:t xml:space="preserve"> ve böylece sıvı homeostazı korunur. Diüretikler</w:t>
      </w:r>
      <w:r w:rsidRPr="00F013B0">
        <w:rPr>
          <w:rFonts w:ascii="Times New Roman" w:hAnsi="Times New Roman" w:cs="Times New Roman"/>
          <w:sz w:val="24"/>
          <w:szCs w:val="24"/>
        </w:rPr>
        <w:t xml:space="preserve"> farmakolojik olarak böbrek </w:t>
      </w:r>
      <w:r>
        <w:rPr>
          <w:rFonts w:ascii="Times New Roman" w:hAnsi="Times New Roman" w:cs="Times New Roman"/>
          <w:sz w:val="24"/>
          <w:szCs w:val="24"/>
        </w:rPr>
        <w:t>sıvı düzenlemesine</w:t>
      </w:r>
      <w:r w:rsidRPr="00F013B0">
        <w:rPr>
          <w:rFonts w:ascii="Times New Roman" w:hAnsi="Times New Roman" w:cs="Times New Roman"/>
          <w:sz w:val="24"/>
          <w:szCs w:val="24"/>
        </w:rPr>
        <w:t xml:space="preserve"> su ve elektrolitlerin atılımı</w:t>
      </w:r>
      <w:r>
        <w:rPr>
          <w:rFonts w:ascii="Times New Roman" w:hAnsi="Times New Roman" w:cs="Times New Roman"/>
          <w:sz w:val="24"/>
          <w:szCs w:val="24"/>
        </w:rPr>
        <w:t>nı arttırarak etki eder. D</w:t>
      </w:r>
      <w:r w:rsidRPr="00F013B0">
        <w:rPr>
          <w:rFonts w:ascii="Times New Roman" w:hAnsi="Times New Roman" w:cs="Times New Roman"/>
          <w:sz w:val="24"/>
          <w:szCs w:val="24"/>
        </w:rPr>
        <w:t>iüretikler, idrarın üretimini ve hacmini artıran maddelerdir. Bu ilaç sınıfı, başta Na+ (sodyum</w:t>
      </w:r>
      <w:r>
        <w:rPr>
          <w:rFonts w:ascii="Times New Roman" w:hAnsi="Times New Roman" w:cs="Times New Roman"/>
          <w:sz w:val="24"/>
          <w:szCs w:val="24"/>
        </w:rPr>
        <w:t>)’un</w:t>
      </w:r>
      <w:r w:rsidRPr="00F013B0">
        <w:rPr>
          <w:rFonts w:ascii="Times New Roman" w:hAnsi="Times New Roman" w:cs="Times New Roman"/>
          <w:sz w:val="24"/>
          <w:szCs w:val="24"/>
        </w:rPr>
        <w:t xml:space="preserve"> böbrek tübüllerinden geri emilimi destekleyen reseptörleri baskılayarak</w:t>
      </w:r>
      <w:r>
        <w:rPr>
          <w:rFonts w:ascii="Times New Roman" w:hAnsi="Times New Roman" w:cs="Times New Roman"/>
          <w:sz w:val="24"/>
          <w:szCs w:val="24"/>
        </w:rPr>
        <w:t xml:space="preserve"> sodyum atılmasını (natirürez) ve buna eşlik eden bir anyonun (genellikle Cl-) atılma hızını arttırırlar</w:t>
      </w:r>
      <w:r w:rsidRPr="00F013B0">
        <w:rPr>
          <w:rFonts w:ascii="Times New Roman" w:hAnsi="Times New Roman" w:cs="Times New Roman"/>
          <w:sz w:val="24"/>
          <w:szCs w:val="24"/>
        </w:rPr>
        <w:t>. Bu şekilde böbrek tübüllerinin osmolalitesini artırır ve dolayısıy</w:t>
      </w:r>
      <w:r>
        <w:rPr>
          <w:rFonts w:ascii="Times New Roman" w:hAnsi="Times New Roman" w:cs="Times New Roman"/>
          <w:sz w:val="24"/>
          <w:szCs w:val="24"/>
        </w:rPr>
        <w:t xml:space="preserve">la suyun geri emilimini bastırır böylece böbreklerde su ve elektrolit atılımını arttırarak kan basıncını düşürürler. Diüretikler diğer katyonların (K+, H+, Ca+2, Mg+2) ve diğer anyonların (Cl-, HCO3- …) ve ürik asitin renal düzenlenmesini de değiştirebilir. </w:t>
      </w:r>
      <w:r w:rsidRPr="00F013B0">
        <w:rPr>
          <w:rFonts w:ascii="Times New Roman" w:hAnsi="Times New Roman" w:cs="Times New Roman"/>
          <w:sz w:val="24"/>
          <w:szCs w:val="24"/>
          <w:highlight w:val="yellow"/>
        </w:rPr>
        <w:t>(therapeutic uses of diuretics</w:t>
      </w:r>
      <w:r>
        <w:rPr>
          <w:rFonts w:ascii="Times New Roman" w:hAnsi="Times New Roman" w:cs="Times New Roman"/>
          <w:sz w:val="24"/>
          <w:szCs w:val="24"/>
          <w:highlight w:val="yellow"/>
        </w:rPr>
        <w:t xml:space="preserve"> agents, diuretics a rewiev, diuretics, goodman gilman</w:t>
      </w:r>
      <w:r w:rsidRPr="00F013B0">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4CE6ED8C"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Farklı grup diüretiklerin etkileri de farklıdır. Zayıf etkili potasyum tutucu diüretikler ile sodyum atılımı yüzde ikinin altındayken, henle kulpuna etkili güçlü diüretikler ile bu oran yüzde yirminin üstündedir. </w:t>
      </w:r>
      <w:r w:rsidRPr="00F013B0">
        <w:rPr>
          <w:rFonts w:ascii="Times New Roman" w:hAnsi="Times New Roman" w:cs="Times New Roman"/>
          <w:sz w:val="24"/>
          <w:szCs w:val="24"/>
          <w:highlight w:val="yellow"/>
        </w:rPr>
        <w:t>(diüretics a rewiev)</w:t>
      </w:r>
    </w:p>
    <w:p w14:paraId="5233E130"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Diüretikler etkiledikleri yere göre 5 temel sınıf altında incelenir. Bu sınıflar şöyledir:</w:t>
      </w:r>
    </w:p>
    <w:p w14:paraId="2B52CA4D"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r>
    </w:p>
    <w:p w14:paraId="2227B9FA" w14:textId="77777777" w:rsidR="00953D4C" w:rsidRDefault="00953D4C" w:rsidP="00953D4C">
      <w:pPr>
        <w:spacing w:line="360" w:lineRule="auto"/>
        <w:rPr>
          <w:rFonts w:ascii="Times New Roman" w:hAnsi="Times New Roman" w:cs="Times New Roman"/>
          <w:b/>
          <w:sz w:val="24"/>
          <w:szCs w:val="24"/>
        </w:rPr>
      </w:pPr>
    </w:p>
    <w:p w14:paraId="691662AA"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r>
      <w:commentRangeStart w:id="14"/>
      <w:r w:rsidRPr="00A467EE">
        <w:rPr>
          <w:rFonts w:ascii="Times New Roman" w:hAnsi="Times New Roman" w:cs="Times New Roman"/>
          <w:b/>
          <w:color w:val="FF0000"/>
          <w:sz w:val="24"/>
          <w:szCs w:val="24"/>
        </w:rPr>
        <w:t>Tiyazid Ve Tiyazid Benzeri Diüretikler</w:t>
      </w:r>
      <w:commentRangeEnd w:id="14"/>
      <w:r>
        <w:rPr>
          <w:rStyle w:val="AklamaBavurusu"/>
        </w:rPr>
        <w:commentReference w:id="14"/>
      </w:r>
    </w:p>
    <w:p w14:paraId="1AD41277"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Hidroklortiyazid, klortiyazid, siklopentiyazid, metiklortiyazid,</w:t>
      </w:r>
      <w:r w:rsidRPr="00F013B0">
        <w:rPr>
          <w:rFonts w:ascii="Times New Roman" w:hAnsi="Times New Roman" w:cs="Times New Roman"/>
          <w:sz w:val="24"/>
          <w:szCs w:val="24"/>
        </w:rPr>
        <w:t xml:space="preserve"> </w:t>
      </w:r>
      <w:r>
        <w:rPr>
          <w:rFonts w:ascii="Times New Roman" w:hAnsi="Times New Roman" w:cs="Times New Roman"/>
          <w:sz w:val="24"/>
          <w:szCs w:val="24"/>
        </w:rPr>
        <w:t>metazolon klortalidon ve indapamid bu grup ilaçlardandır.tiyazid diürtikler etkilerini nefronda erken kıvrımlı distal tübüldeki luminal membranda gösterirler ve burada NA+/CL- taşıyıcı sistemini inhibe ederek sodyum geri emilimini azaltırlar. Etkileirni esas olarak disal tübül üzerine gösterirler, proksimal tübül üzerinde Zayıf etki gösterirler.</w:t>
      </w:r>
      <w:r w:rsidRPr="0004232F">
        <w:t xml:space="preserve"> </w:t>
      </w:r>
      <w:r>
        <w:rPr>
          <w:rFonts w:ascii="Times New Roman" w:hAnsi="Times New Roman" w:cs="Times New Roman"/>
          <w:sz w:val="24"/>
          <w:szCs w:val="24"/>
        </w:rPr>
        <w:t>Tiyazid diüretikler, kıvrım</w:t>
      </w:r>
      <w:r w:rsidRPr="0004232F">
        <w:rPr>
          <w:rFonts w:ascii="Times New Roman" w:hAnsi="Times New Roman" w:cs="Times New Roman"/>
          <w:sz w:val="24"/>
          <w:szCs w:val="24"/>
        </w:rPr>
        <w:t xml:space="preserve"> diüretiklere benzer şekilde hücre dışı sıvı hacminde a</w:t>
      </w:r>
      <w:r>
        <w:rPr>
          <w:rFonts w:ascii="Times New Roman" w:hAnsi="Times New Roman" w:cs="Times New Roman"/>
          <w:sz w:val="24"/>
          <w:szCs w:val="24"/>
        </w:rPr>
        <w:t>zalma yoluyla KB'yi düşürür</w:t>
      </w:r>
      <w:r w:rsidRPr="0004232F">
        <w:rPr>
          <w:rFonts w:ascii="Times New Roman" w:hAnsi="Times New Roman" w:cs="Times New Roman"/>
          <w:sz w:val="24"/>
          <w:szCs w:val="24"/>
        </w:rPr>
        <w:t>.</w:t>
      </w:r>
      <w:r>
        <w:rPr>
          <w:rFonts w:ascii="Times New Roman" w:hAnsi="Times New Roman" w:cs="Times New Roman"/>
          <w:sz w:val="24"/>
          <w:szCs w:val="24"/>
        </w:rPr>
        <w:t xml:space="preserve"> </w:t>
      </w:r>
      <w:r w:rsidRPr="0004232F">
        <w:rPr>
          <w:rFonts w:ascii="Times New Roman" w:hAnsi="Times New Roman" w:cs="Times New Roman"/>
          <w:sz w:val="24"/>
          <w:szCs w:val="24"/>
        </w:rPr>
        <w:t>Tiyazid diüretiklere erken yanıt, tuz eklenmemiş diyet ortamında, birkaç gün içinde 100-300 mmol net Na+ kaybına neden olur ve bu da hücre dışı sıvı hacminde 1-2 L'lik bir azalmaya dönüşür. Bu süreçte plazma Na+ konsantrasyonu değişmez. Artmış Na+</w:t>
      </w:r>
      <w:r>
        <w:rPr>
          <w:rFonts w:ascii="Times New Roman" w:hAnsi="Times New Roman" w:cs="Times New Roman"/>
          <w:sz w:val="24"/>
          <w:szCs w:val="24"/>
        </w:rPr>
        <w:t xml:space="preserve"> </w:t>
      </w:r>
      <w:r w:rsidRPr="0004232F">
        <w:rPr>
          <w:rFonts w:ascii="Times New Roman" w:hAnsi="Times New Roman" w:cs="Times New Roman"/>
          <w:sz w:val="24"/>
          <w:szCs w:val="24"/>
        </w:rPr>
        <w:t xml:space="preserve">atılımına yanıt olarak plazma hacminde meydana gelen azalma, venöz dönüşü azaltır ve kalp debisini düşürür. Plazma hacmindeki bu değişiklikler sempatik sinir sistemini ve </w:t>
      </w:r>
      <w:r>
        <w:rPr>
          <w:rFonts w:ascii="Times New Roman" w:hAnsi="Times New Roman" w:cs="Times New Roman"/>
          <w:sz w:val="24"/>
          <w:szCs w:val="24"/>
        </w:rPr>
        <w:t xml:space="preserve">RAAS’ı </w:t>
      </w:r>
      <w:r w:rsidRPr="0004232F">
        <w:rPr>
          <w:rFonts w:ascii="Times New Roman" w:hAnsi="Times New Roman" w:cs="Times New Roman"/>
          <w:sz w:val="24"/>
          <w:szCs w:val="24"/>
        </w:rPr>
        <w:t>uyarabilir. Hidroklorotiyazid ile diürezin başlangıcı 2 saat içinde hızlıdır, 3-6 saatte zirve yapar ve 12 saatten sonra daha az etki gösterir. Klortalidon daha uzun etkili bir tiyaziddir ve daha uzun süreli natriüre</w:t>
      </w:r>
      <w:r>
        <w:rPr>
          <w:rFonts w:ascii="Times New Roman" w:hAnsi="Times New Roman" w:cs="Times New Roman"/>
          <w:sz w:val="24"/>
          <w:szCs w:val="24"/>
        </w:rPr>
        <w:t xml:space="preserve">z istendiğinde yararlı olabilir. </w:t>
      </w:r>
      <w:r w:rsidRPr="0004232F">
        <w:rPr>
          <w:rFonts w:ascii="Times New Roman" w:hAnsi="Times New Roman" w:cs="Times New Roman"/>
          <w:sz w:val="24"/>
          <w:szCs w:val="24"/>
          <w:highlight w:val="yellow"/>
        </w:rPr>
        <w:t xml:space="preserve">(antihypertensive drugs 2, diüretics, </w:t>
      </w:r>
      <w:hyperlink r:id="rId8" w:history="1">
        <w:r w:rsidRPr="00E47B83">
          <w:rPr>
            <w:rStyle w:val="Kpr"/>
            <w:rFonts w:ascii="Times New Roman" w:hAnsi="Times New Roman" w:cs="Times New Roman"/>
            <w:sz w:val="24"/>
            <w:szCs w:val="24"/>
            <w:highlight w:val="yellow"/>
          </w:rPr>
          <w:t>https://www.ncbi.nlm.nih.gov/books/NBK557838/</w:t>
        </w:r>
      </w:hyperlink>
      <w:r w:rsidRPr="0004232F">
        <w:rPr>
          <w:rFonts w:ascii="Times New Roman" w:hAnsi="Times New Roman" w:cs="Times New Roman"/>
          <w:sz w:val="24"/>
          <w:szCs w:val="24"/>
          <w:highlight w:val="yellow"/>
        </w:rPr>
        <w:t>)</w:t>
      </w:r>
    </w:p>
    <w:p w14:paraId="54D518A0" w14:textId="77777777" w:rsidR="00953D4C" w:rsidRDefault="00953D4C" w:rsidP="00953D4C">
      <w:pPr>
        <w:spacing w:line="360" w:lineRule="auto"/>
        <w:rPr>
          <w:rFonts w:ascii="Times New Roman" w:hAnsi="Times New Roman" w:cs="Times New Roman"/>
          <w:sz w:val="24"/>
          <w:szCs w:val="24"/>
        </w:rPr>
      </w:pPr>
    </w:p>
    <w:p w14:paraId="0E1E9136" w14:textId="77777777" w:rsidR="00953D4C" w:rsidRDefault="00953D4C" w:rsidP="00953D4C">
      <w:pPr>
        <w:spacing w:line="360" w:lineRule="auto"/>
        <w:rPr>
          <w:rFonts w:ascii="Times New Roman" w:hAnsi="Times New Roman" w:cs="Times New Roman"/>
          <w:sz w:val="24"/>
          <w:szCs w:val="24"/>
        </w:rPr>
      </w:pPr>
    </w:p>
    <w:p w14:paraId="45B58B59"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r w:rsidRPr="0004232F">
        <w:rPr>
          <w:rFonts w:ascii="Times New Roman" w:hAnsi="Times New Roman" w:cs="Times New Roman"/>
          <w:sz w:val="24"/>
          <w:szCs w:val="24"/>
        </w:rPr>
        <w:t>Tiyazid diüretiklerin yan etkile</w:t>
      </w:r>
      <w:r>
        <w:rPr>
          <w:rFonts w:ascii="Times New Roman" w:hAnsi="Times New Roman" w:cs="Times New Roman"/>
          <w:sz w:val="24"/>
          <w:szCs w:val="24"/>
        </w:rPr>
        <w:t xml:space="preserve">ri doza bağlıdır ve istenmeyen yan etkilerin çoğu sıvı ve elektrolit dengesiyle ilgilidir.  </w:t>
      </w:r>
      <w:r w:rsidRPr="0004232F">
        <w:rPr>
          <w:rFonts w:ascii="Times New Roman" w:hAnsi="Times New Roman" w:cs="Times New Roman"/>
          <w:sz w:val="24"/>
          <w:szCs w:val="24"/>
        </w:rPr>
        <w:t>En sık klortalidon ve metolazon gibi uzun etkili ajanlarla ortaya çıkarlar, ancak bu durum düşük doz stratejisi ile bir dereceye kadar hafifletilir</w:t>
      </w:r>
      <w:r>
        <w:rPr>
          <w:rFonts w:ascii="Times New Roman" w:hAnsi="Times New Roman" w:cs="Times New Roman"/>
          <w:sz w:val="24"/>
          <w:szCs w:val="24"/>
        </w:rPr>
        <w:t xml:space="preserve">. Hiponatremi, </w:t>
      </w:r>
      <w:r w:rsidRPr="0004232F">
        <w:rPr>
          <w:rFonts w:ascii="Times New Roman" w:hAnsi="Times New Roman" w:cs="Times New Roman"/>
          <w:sz w:val="24"/>
          <w:szCs w:val="24"/>
        </w:rPr>
        <w:t>hipokalemi, metabolik alkaloz, hipovolemi, hipotansiyon ve daha az oranda hiperürisemi, hip</w:t>
      </w:r>
      <w:r>
        <w:rPr>
          <w:rFonts w:ascii="Times New Roman" w:hAnsi="Times New Roman" w:cs="Times New Roman"/>
          <w:sz w:val="24"/>
          <w:szCs w:val="24"/>
        </w:rPr>
        <w:t>omagnezemi, hiperglisemi, hiper</w:t>
      </w:r>
      <w:r w:rsidRPr="0004232F">
        <w:rPr>
          <w:rFonts w:ascii="Times New Roman" w:hAnsi="Times New Roman" w:cs="Times New Roman"/>
          <w:sz w:val="24"/>
          <w:szCs w:val="24"/>
        </w:rPr>
        <w:t>lipidemi ve im</w:t>
      </w:r>
      <w:r>
        <w:rPr>
          <w:rFonts w:ascii="Times New Roman" w:hAnsi="Times New Roman" w:cs="Times New Roman"/>
          <w:sz w:val="24"/>
          <w:szCs w:val="24"/>
        </w:rPr>
        <w:t xml:space="preserve">potansı içerir. Kıvrım diüretiklerinden farklı olarak tiyazid </w:t>
      </w:r>
      <w:r w:rsidRPr="0004232F">
        <w:rPr>
          <w:rFonts w:ascii="Times New Roman" w:hAnsi="Times New Roman" w:cs="Times New Roman"/>
          <w:sz w:val="24"/>
          <w:szCs w:val="24"/>
        </w:rPr>
        <w:t>diüretiklerden s</w:t>
      </w:r>
      <w:r>
        <w:rPr>
          <w:rFonts w:ascii="Times New Roman" w:hAnsi="Times New Roman" w:cs="Times New Roman"/>
          <w:sz w:val="24"/>
          <w:szCs w:val="24"/>
        </w:rPr>
        <w:t xml:space="preserve">onra hipokalsemi yerine tiyazid </w:t>
      </w:r>
      <w:r w:rsidRPr="0004232F">
        <w:rPr>
          <w:rFonts w:ascii="Times New Roman" w:hAnsi="Times New Roman" w:cs="Times New Roman"/>
          <w:sz w:val="24"/>
          <w:szCs w:val="24"/>
        </w:rPr>
        <w:t>diüretiklerden son</w:t>
      </w:r>
      <w:r>
        <w:rPr>
          <w:rFonts w:ascii="Times New Roman" w:hAnsi="Times New Roman" w:cs="Times New Roman"/>
          <w:sz w:val="24"/>
          <w:szCs w:val="24"/>
        </w:rPr>
        <w:t xml:space="preserve">ra ortaya çıkan </w:t>
      </w:r>
      <w:r>
        <w:rPr>
          <w:rFonts w:ascii="Times New Roman" w:hAnsi="Times New Roman" w:cs="Times New Roman"/>
          <w:sz w:val="24"/>
          <w:szCs w:val="24"/>
        </w:rPr>
        <w:lastRenderedPageBreak/>
        <w:t xml:space="preserve">hiperkalsemidir. </w:t>
      </w:r>
      <w:r w:rsidRPr="0004232F">
        <w:rPr>
          <w:rFonts w:ascii="Times New Roman" w:hAnsi="Times New Roman" w:cs="Times New Roman"/>
          <w:sz w:val="24"/>
          <w:szCs w:val="24"/>
        </w:rPr>
        <w:t>Gerçekten de, tiyazid diüretiklerden sonra distal tübül seviyesinde Ca2+re</w:t>
      </w:r>
      <w:r>
        <w:rPr>
          <w:rFonts w:ascii="Times New Roman" w:hAnsi="Times New Roman" w:cs="Times New Roman"/>
          <w:sz w:val="24"/>
          <w:szCs w:val="24"/>
        </w:rPr>
        <w:t xml:space="preserve">absorpsiyonunda bir artış olur. </w:t>
      </w:r>
      <w:r w:rsidRPr="0004232F">
        <w:rPr>
          <w:rFonts w:ascii="Times New Roman" w:hAnsi="Times New Roman" w:cs="Times New Roman"/>
          <w:sz w:val="24"/>
          <w:szCs w:val="24"/>
        </w:rPr>
        <w:t>Mekanizma, tübül epitel hücreleri seviyesinde Na+konsantrasyonunun düşürülmesini içerir. Aslında, tiyazidler dolaylı olarak bazolateral Na+/Ca2+antiporteraktivitesini artırır, bu da hücre içi Ca2+</w:t>
      </w:r>
      <w:r>
        <w:rPr>
          <w:rFonts w:ascii="Times New Roman" w:hAnsi="Times New Roman" w:cs="Times New Roman"/>
          <w:sz w:val="24"/>
          <w:szCs w:val="24"/>
        </w:rPr>
        <w:t xml:space="preserve"> </w:t>
      </w:r>
      <w:r w:rsidRPr="0004232F">
        <w:rPr>
          <w:rFonts w:ascii="Times New Roman" w:hAnsi="Times New Roman" w:cs="Times New Roman"/>
          <w:sz w:val="24"/>
          <w:szCs w:val="24"/>
        </w:rPr>
        <w:t>konsantrasyonunu azaltır ve böylece lümenden geri emilim için itici gücü artırır.</w:t>
      </w:r>
      <w:r>
        <w:rPr>
          <w:rFonts w:ascii="Times New Roman" w:hAnsi="Times New Roman" w:cs="Times New Roman"/>
          <w:sz w:val="24"/>
          <w:szCs w:val="24"/>
        </w:rPr>
        <w:t xml:space="preserve"> </w:t>
      </w:r>
      <w:r w:rsidRPr="00037E22">
        <w:rPr>
          <w:rFonts w:ascii="Times New Roman" w:hAnsi="Times New Roman" w:cs="Times New Roman"/>
          <w:sz w:val="24"/>
          <w:szCs w:val="24"/>
          <w:highlight w:val="yellow"/>
        </w:rPr>
        <w:t>(diüretics in threatment of hypertension, diüretics, antihypertensive drugs2)</w:t>
      </w:r>
    </w:p>
    <w:p w14:paraId="60AFC127"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Kıvrım Diüretikleri</w:t>
      </w:r>
    </w:p>
    <w:p w14:paraId="5191DD9E"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Furosemid, bumetanid, torsemid ve etakrinik asit esas olarak henle kulbunun çıkan koluna etkili diüretiklerdir diğer diüretiklerle karşılaşıtırlıdığında bu ilaçların vücuttan sodyum ve klor atılımını sağlayıcı etkileri daha güçlüdür. Bol miktarda idrar oluşmasına neden olurlar. Bu ilaçlar arasında en sık kullanılan furosemid dünya genelinde 1960’lardan beri kullanılan ve iyi bilinen bir diüretiktir. Kıvrım diüretikleri etkilerini nefronda henle kulpunun kalın çıkan kolundaki lüminal membranda gösterirler. NA+/K+2Cl-‘un birlikte geçişini baskılarlar </w:t>
      </w:r>
      <w:r w:rsidRPr="003B2ECC">
        <w:rPr>
          <w:rFonts w:ascii="Times New Roman" w:hAnsi="Times New Roman" w:cs="Times New Roman"/>
          <w:sz w:val="24"/>
          <w:szCs w:val="24"/>
        </w:rPr>
        <w:t>böylece</w:t>
      </w:r>
      <w:r>
        <w:rPr>
          <w:rFonts w:ascii="Times New Roman" w:hAnsi="Times New Roman" w:cs="Times New Roman"/>
          <w:sz w:val="24"/>
          <w:szCs w:val="24"/>
        </w:rPr>
        <w:t xml:space="preserve"> normalde filtre edilen sodyumklorür’Ün</w:t>
      </w:r>
      <w:r w:rsidRPr="003B2ECC">
        <w:rPr>
          <w:rFonts w:ascii="Times New Roman" w:hAnsi="Times New Roman" w:cs="Times New Roman"/>
          <w:sz w:val="24"/>
          <w:szCs w:val="24"/>
        </w:rPr>
        <w:t xml:space="preserve"> yaklaşık %40'ının geri emildiği bölgede klorür geri emilimini bloke ederler.</w:t>
      </w:r>
      <w:r>
        <w:rPr>
          <w:rFonts w:ascii="Times New Roman" w:hAnsi="Times New Roman" w:cs="Times New Roman"/>
          <w:sz w:val="24"/>
          <w:szCs w:val="24"/>
        </w:rPr>
        <w:t>kıvrım</w:t>
      </w:r>
      <w:r w:rsidRPr="003B2ECC">
        <w:rPr>
          <w:rFonts w:ascii="Times New Roman" w:hAnsi="Times New Roman" w:cs="Times New Roman"/>
          <w:sz w:val="24"/>
          <w:szCs w:val="24"/>
        </w:rPr>
        <w:t xml:space="preserve"> diüretikleri ayrıca süzülen potasyumun yaklaşık %25'inin, kalsiyumun %25'inin ve magnezyumun %65'inin normalde geri emildiği</w:t>
      </w:r>
      <w:r>
        <w:rPr>
          <w:rFonts w:ascii="Times New Roman" w:hAnsi="Times New Roman" w:cs="Times New Roman"/>
          <w:sz w:val="24"/>
          <w:szCs w:val="24"/>
        </w:rPr>
        <w:t xml:space="preserve"> kısımda</w:t>
      </w:r>
      <w:r w:rsidRPr="003B2ECC">
        <w:rPr>
          <w:rFonts w:ascii="Times New Roman" w:hAnsi="Times New Roman" w:cs="Times New Roman"/>
          <w:sz w:val="24"/>
          <w:szCs w:val="24"/>
        </w:rPr>
        <w:t xml:space="preserve"> kalsiyum, potasyum ve magnezyum geri emilimini de inhibe eder.</w:t>
      </w:r>
      <w:r>
        <w:rPr>
          <w:rFonts w:ascii="Times New Roman" w:hAnsi="Times New Roman" w:cs="Times New Roman"/>
          <w:sz w:val="24"/>
          <w:szCs w:val="24"/>
        </w:rPr>
        <w:t xml:space="preserve"> </w:t>
      </w:r>
      <w:r w:rsidRPr="00CA7BCE">
        <w:rPr>
          <w:rFonts w:ascii="Times New Roman" w:hAnsi="Times New Roman" w:cs="Times New Roman"/>
          <w:sz w:val="24"/>
          <w:szCs w:val="24"/>
          <w:highlight w:val="yellow"/>
        </w:rPr>
        <w:t xml:space="preserve">(diüeretics a rewiev, </w:t>
      </w:r>
      <w:hyperlink r:id="rId9" w:history="1">
        <w:r w:rsidRPr="00CA7BCE">
          <w:rPr>
            <w:rStyle w:val="Kpr"/>
            <w:rFonts w:ascii="Times New Roman" w:hAnsi="Times New Roman" w:cs="Times New Roman"/>
            <w:sz w:val="24"/>
            <w:szCs w:val="24"/>
            <w:highlight w:val="yellow"/>
          </w:rPr>
          <w:t>https://www.sciencedirect.com/science/article/pii/B9780124060616500539</w:t>
        </w:r>
      </w:hyperlink>
      <w:r w:rsidRPr="00CA7BCE">
        <w:rPr>
          <w:rFonts w:ascii="Times New Roman" w:hAnsi="Times New Roman" w:cs="Times New Roman"/>
          <w:sz w:val="24"/>
          <w:szCs w:val="24"/>
          <w:highlight w:val="yellow"/>
        </w:rPr>
        <w:t>)</w:t>
      </w:r>
    </w:p>
    <w:p w14:paraId="63EFD82E" w14:textId="77777777" w:rsidR="00953D4C" w:rsidRPr="009D518B" w:rsidRDefault="00953D4C" w:rsidP="00953D4C">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commentRangeStart w:id="15"/>
      <w:r w:rsidRPr="009D518B">
        <w:rPr>
          <w:rFonts w:ascii="Times New Roman" w:hAnsi="Times New Roman" w:cs="Times New Roman"/>
          <w:color w:val="FF0000"/>
          <w:sz w:val="24"/>
          <w:szCs w:val="24"/>
        </w:rPr>
        <w:t xml:space="preserve">40-120 mg dozlarında intravenöz furosemid, normalde kuru olan hava keseciklerinde kan ve sıvının biriktiği akciğerlerde tıkanıklığın olduğu pulmoner ödemin neden olduğu şiddetli nefes darlığını önemli ölçüde iyileştirir. Pulmoner ödem sol ventrikül yetmezliğinden kaynaklanır. Kuzey Amerika'da kalp yetmezliği olan ve rahatsız edici nefes darlığını ve akciğerlerde ve bacaklarda sıvı birikimini önlemek için 40 ila 80 mg furosemid alması gereken birkaç milyon kişi vardır.Loop diüretikleri, böbrek yetmezliği olan hastalarda fazladan sıvıyı vücuttan uzaklaştırmak için endikedir, çünkü bu hastalarda tiyazid diüretikleri etkisiz hale gelir. </w:t>
      </w:r>
      <w:r w:rsidRPr="009D518B">
        <w:rPr>
          <w:rFonts w:ascii="Times New Roman" w:hAnsi="Times New Roman" w:cs="Times New Roman"/>
          <w:color w:val="FF0000"/>
          <w:sz w:val="24"/>
          <w:szCs w:val="24"/>
          <w:highlight w:val="yellow"/>
        </w:rPr>
        <w:t>(</w:t>
      </w:r>
      <w:hyperlink r:id="rId10" w:history="1">
        <w:r w:rsidRPr="009D518B">
          <w:rPr>
            <w:rStyle w:val="Kpr"/>
            <w:rFonts w:ascii="Times New Roman" w:hAnsi="Times New Roman" w:cs="Times New Roman"/>
            <w:color w:val="FF0000"/>
            <w:sz w:val="24"/>
            <w:szCs w:val="24"/>
            <w:highlight w:val="yellow"/>
          </w:rPr>
          <w:t>https://www.sciencedirect.com/science/article/pii/B9780124060616500539</w:t>
        </w:r>
      </w:hyperlink>
      <w:r w:rsidRPr="009D518B">
        <w:rPr>
          <w:rFonts w:ascii="Times New Roman" w:hAnsi="Times New Roman" w:cs="Times New Roman"/>
          <w:color w:val="FF0000"/>
          <w:sz w:val="24"/>
          <w:szCs w:val="24"/>
          <w:highlight w:val="yellow"/>
        </w:rPr>
        <w:t>, lipincot, diüretics)</w:t>
      </w:r>
      <w:commentRangeEnd w:id="15"/>
      <w:r>
        <w:rPr>
          <w:rStyle w:val="AklamaBavurusu"/>
        </w:rPr>
        <w:commentReference w:id="15"/>
      </w:r>
    </w:p>
    <w:p w14:paraId="03453821" w14:textId="77777777" w:rsidR="00953D4C" w:rsidRPr="009D518B" w:rsidRDefault="00953D4C" w:rsidP="00953D4C">
      <w:pPr>
        <w:spacing w:line="360" w:lineRule="auto"/>
        <w:rPr>
          <w:rFonts w:ascii="Times New Roman" w:hAnsi="Times New Roman" w:cs="Times New Roman"/>
          <w:color w:val="FF0000"/>
          <w:sz w:val="24"/>
          <w:szCs w:val="24"/>
        </w:rPr>
      </w:pPr>
      <w:r>
        <w:rPr>
          <w:rFonts w:ascii="Times New Roman" w:hAnsi="Times New Roman" w:cs="Times New Roman"/>
          <w:sz w:val="24"/>
          <w:szCs w:val="24"/>
        </w:rPr>
        <w:lastRenderedPageBreak/>
        <w:tab/>
        <w:t>Kıvrım diüretiklerin etkileri doza bağımlıdır ve hiponatremi, hipoklaemi, metabolik alkaloz, hipovolemi, hipotansiyon ve daha az oranda hiperürisemi, hipokalsemi, hipomagnezemi, hiperglisemi, hiperlipidemi gelişebilir</w:t>
      </w:r>
      <w:commentRangeStart w:id="16"/>
      <w:r w:rsidRPr="009D518B">
        <w:rPr>
          <w:rFonts w:ascii="Times New Roman" w:hAnsi="Times New Roman" w:cs="Times New Roman"/>
          <w:color w:val="FF0000"/>
          <w:sz w:val="24"/>
          <w:szCs w:val="24"/>
        </w:rPr>
        <w:t>. Kıvrım</w:t>
      </w:r>
      <w:r w:rsidRPr="009D518B">
        <w:rPr>
          <w:rFonts w:ascii="Arial" w:hAnsi="Arial" w:cs="Arial"/>
          <w:color w:val="FF0000"/>
          <w:sz w:val="21"/>
          <w:szCs w:val="21"/>
          <w:shd w:val="clear" w:color="auto" w:fill="FFFFFF"/>
        </w:rPr>
        <w:t xml:space="preserve"> </w:t>
      </w:r>
      <w:r w:rsidRPr="009D518B">
        <w:rPr>
          <w:rFonts w:ascii="Times New Roman" w:hAnsi="Times New Roman" w:cs="Times New Roman"/>
          <w:color w:val="FF0000"/>
          <w:sz w:val="24"/>
          <w:szCs w:val="24"/>
        </w:rPr>
        <w:t xml:space="preserve">diüretikleri (etakrinik asit hariç), tiyazid diüretikleri ve karbonik anhidraz inhibtör'lerin tümü sülfonamid türevleridir ve genellikle sülfonamid alerjisi olan hastalarda kontrendike olarak kabul edilmekteydi. Son kanıtlar bunun aksini göstermektedir ve belgelenmiş sülfonamid alerjisi olan hastalarda sülfonamid diüretiklerin sorunsuz kullanımına ilişkin birkaç rapor mevcuttur. Sonuç olarak, sülfonamid antibiyotikler ile sülfonamid olmayan antibiyotikler ve diüretikler arasında yalnızca düşük bir çapraz alerjenite riski vardır ve sülfonamid alerjisi olan hastalarda dikkatli bir şekilde reçete edilebilir. Bununla birlikte, sülfonamid diüretik ajanlardan herhangi birine karşı belgelenmiş alerji mutlak kontrendikasyon olarak kabul edilmelidir ve sülfonamid olmayan antibiyotikler için bu göreceli bir kontrendikasyondur. Kıvrım diüretikler gut hastalarında da kontrendikedir. Ayrıca cerrahi gibi sıvı azalmasının öngörüldüğü her durumda kontrendikedir. </w:t>
      </w:r>
      <w:r w:rsidRPr="009D518B">
        <w:rPr>
          <w:rFonts w:ascii="Times New Roman" w:hAnsi="Times New Roman" w:cs="Times New Roman"/>
          <w:color w:val="FF0000"/>
          <w:sz w:val="24"/>
          <w:szCs w:val="24"/>
          <w:highlight w:val="yellow"/>
        </w:rPr>
        <w:t>(</w:t>
      </w:r>
      <w:hyperlink r:id="rId11" w:history="1">
        <w:r w:rsidRPr="009D518B">
          <w:rPr>
            <w:rStyle w:val="Kpr"/>
            <w:rFonts w:ascii="Times New Roman" w:hAnsi="Times New Roman" w:cs="Times New Roman"/>
            <w:color w:val="FF0000"/>
            <w:sz w:val="24"/>
            <w:szCs w:val="24"/>
            <w:highlight w:val="yellow"/>
          </w:rPr>
          <w:t>https://www.ncbi.nlm.nih.gov/books/NBK557838/</w:t>
        </w:r>
      </w:hyperlink>
      <w:r w:rsidRPr="009D518B">
        <w:rPr>
          <w:rFonts w:ascii="Times New Roman" w:hAnsi="Times New Roman" w:cs="Times New Roman"/>
          <w:color w:val="FF0000"/>
          <w:sz w:val="24"/>
          <w:szCs w:val="24"/>
          <w:highlight w:val="yellow"/>
        </w:rPr>
        <w:t>, diüretics a rewiev, antihypertensive drugs)</w:t>
      </w:r>
      <w:commentRangeEnd w:id="16"/>
      <w:r>
        <w:rPr>
          <w:rStyle w:val="AklamaBavurusu"/>
        </w:rPr>
        <w:commentReference w:id="16"/>
      </w:r>
    </w:p>
    <w:p w14:paraId="1186EE2F" w14:textId="77777777" w:rsidR="00953D4C" w:rsidRPr="003B2EC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06C2A4B"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t>Potasyum Tutucu Diürertikler</w:t>
      </w:r>
    </w:p>
    <w:p w14:paraId="509F1F9D" w14:textId="77777777" w:rsidR="00953D4C" w:rsidRPr="00F013B0"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Spironolakton, tirmatren, amilorid</w:t>
      </w:r>
    </w:p>
    <w:p w14:paraId="038CB5DD"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r>
    </w:p>
    <w:p w14:paraId="48298679" w14:textId="77777777" w:rsidR="00953D4C" w:rsidRDefault="00953D4C" w:rsidP="00953D4C">
      <w:pPr>
        <w:spacing w:line="360" w:lineRule="auto"/>
        <w:rPr>
          <w:rFonts w:ascii="Times New Roman" w:hAnsi="Times New Roman" w:cs="Times New Roman"/>
          <w:b/>
          <w:sz w:val="24"/>
          <w:szCs w:val="24"/>
        </w:rPr>
      </w:pPr>
    </w:p>
    <w:p w14:paraId="7C18A9B8" w14:textId="77777777" w:rsidR="00953D4C" w:rsidRDefault="00953D4C" w:rsidP="00953D4C">
      <w:pPr>
        <w:spacing w:line="360" w:lineRule="auto"/>
        <w:rPr>
          <w:rFonts w:ascii="Times New Roman" w:hAnsi="Times New Roman" w:cs="Times New Roman"/>
          <w:b/>
          <w:sz w:val="24"/>
          <w:szCs w:val="24"/>
        </w:rPr>
      </w:pPr>
    </w:p>
    <w:p w14:paraId="5933E8E9"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ab/>
        <w:t>Karbonik Anhidraz İnhibtörleri</w:t>
      </w:r>
    </w:p>
    <w:p w14:paraId="377B103B" w14:textId="77777777" w:rsidR="00953D4C" w:rsidRPr="00F013B0" w:rsidRDefault="00953D4C" w:rsidP="00953D4C">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Dorzolamid, brinzolamid ve asetazolamid bu grup ilaçlardandır. </w:t>
      </w:r>
    </w:p>
    <w:p w14:paraId="072A7C42"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Asetazolamid’in temel etkisi proksimal tübüler epitel hücrelerinde bulunan karbonik anhidraz enziminin inhibsiyonudur. Karnonik anhidraz NaHCO3 geri emiliminde ve asit salgılanmasında rol oynar. Ayrıca karbonik anhidraz CO2 ve H2O’yu katalizleyerek kendiliğinden H+ ve bikarbonata iyonize olan H2CO3’e </w:t>
      </w:r>
      <w:r>
        <w:rPr>
          <w:rFonts w:ascii="Times New Roman" w:hAnsi="Times New Roman" w:cs="Times New Roman"/>
          <w:sz w:val="24"/>
          <w:szCs w:val="24"/>
        </w:rPr>
        <w:lastRenderedPageBreak/>
        <w:t xml:space="preserve">dönüştürür. Asetazolamid karbonik anhidrazın hem zara bağlı hem de sitoplazmik biçimlerini inhibie ederek proksimal tübülde NaHCO3 geri emilimini neredeyse tamamen ortadan kaldırır. Ayrıca Na+’u H+ ile değiştirme yeteneğini azalttığından diüreziye sebep eolur. Karbonik anhidraz inhibtörlerinin başlıca etki yeri proksimal tübüller olsa da karbonik anidraz toplayıcı kanal sistemindeki titre edilebilir asitasalgılanmasında da görev alır. Bu bölge bu ilaç sınıfının ikincil etki yeridir. </w:t>
      </w:r>
      <w:r w:rsidRPr="00F013B0">
        <w:rPr>
          <w:rFonts w:ascii="Times New Roman" w:hAnsi="Times New Roman" w:cs="Times New Roman"/>
          <w:sz w:val="24"/>
          <w:szCs w:val="24"/>
          <w:highlight w:val="yellow"/>
        </w:rPr>
        <w:t>(</w:t>
      </w:r>
      <w:hyperlink r:id="rId12" w:history="1">
        <w:r w:rsidRPr="00F013B0">
          <w:rPr>
            <w:rStyle w:val="Kpr"/>
            <w:rFonts w:ascii="Times New Roman" w:hAnsi="Times New Roman" w:cs="Times New Roman"/>
            <w:sz w:val="24"/>
            <w:szCs w:val="24"/>
            <w:highlight w:val="yellow"/>
          </w:rPr>
          <w:t>https://www.ncbi.nlm.nih.gov/books/NBK557838/</w:t>
        </w:r>
      </w:hyperlink>
      <w:r w:rsidRPr="00F013B0">
        <w:rPr>
          <w:rFonts w:ascii="Times New Roman" w:hAnsi="Times New Roman" w:cs="Times New Roman"/>
          <w:sz w:val="24"/>
          <w:szCs w:val="24"/>
          <w:highlight w:val="yellow"/>
        </w:rPr>
        <w:t>, lippincot, diüreetics a rewiev, diüretics in the treatment of hypertension, diürtics in primary hypertension)</w:t>
      </w:r>
    </w:p>
    <w:p w14:paraId="03ED94C5" w14:textId="77777777" w:rsidR="00953D4C" w:rsidRPr="00F013B0"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Asetazolamid en sık açık açılı glokomda göz içi basıncı düşürmek için kullanılır. Gözdeki silyer uzantılarda bulunan karbonik anhidraz aköz hümördeki HCO3-‘nin oluşmasına aracılık eder. Karbonik anhidrazın inhibsiyonu aköz hümörün oluşma hızını azaltır ve sonuçta göz içi basncı düşürür. Günde bir kez oral alınır ve proksimal tüpbüllerden atılır. Oral biyoyararlanımı neredeye %100’dür. Hiperkloremik metabolik asidoz, hipokalemi,  böbrekte taş oluşumu, üreter koliği, sersemlik ve parastezi asetazolamidin istenmeyen etkileridir. Karaciğer sirozlu hastalarda NH4+ atılımını azaltabileceği için kontrendikedir. </w:t>
      </w:r>
      <w:r w:rsidRPr="00F013B0">
        <w:rPr>
          <w:rFonts w:ascii="Times New Roman" w:hAnsi="Times New Roman" w:cs="Times New Roman"/>
          <w:sz w:val="24"/>
          <w:szCs w:val="24"/>
          <w:highlight w:val="yellow"/>
        </w:rPr>
        <w:t>(goodman Gilman, üstteki web sitesi, diüretics a rewiev)</w:t>
      </w:r>
    </w:p>
    <w:p w14:paraId="4C710429" w14:textId="77777777" w:rsidR="00953D4C" w:rsidRPr="00F013B0" w:rsidRDefault="00953D4C" w:rsidP="00953D4C">
      <w:pPr>
        <w:spacing w:line="360" w:lineRule="auto"/>
        <w:rPr>
          <w:rFonts w:ascii="Times New Roman" w:hAnsi="Times New Roman" w:cs="Times New Roman"/>
          <w:b/>
          <w:sz w:val="24"/>
          <w:szCs w:val="24"/>
        </w:rPr>
      </w:pPr>
      <w:r w:rsidRPr="00F013B0">
        <w:rPr>
          <w:rFonts w:ascii="Times New Roman" w:hAnsi="Times New Roman" w:cs="Times New Roman"/>
          <w:b/>
          <w:sz w:val="24"/>
          <w:szCs w:val="24"/>
        </w:rPr>
        <w:tab/>
        <w:t>Ozmotik Diüretiker</w:t>
      </w:r>
    </w:p>
    <w:p w14:paraId="26B97462" w14:textId="77777777" w:rsidR="00953D4C" w:rsidRDefault="00953D4C" w:rsidP="00953D4C">
      <w:pPr>
        <w:spacing w:line="360" w:lineRule="auto"/>
        <w:rPr>
          <w:rFonts w:ascii="Times New Roman" w:hAnsi="Times New Roman" w:cs="Times New Roman"/>
          <w:sz w:val="24"/>
          <w:szCs w:val="24"/>
        </w:rPr>
      </w:pPr>
      <w:r w:rsidRPr="00F013B0">
        <w:rPr>
          <w:rFonts w:ascii="Times New Roman" w:hAnsi="Times New Roman" w:cs="Times New Roman"/>
          <w:b/>
          <w:sz w:val="24"/>
          <w:szCs w:val="24"/>
        </w:rPr>
        <w:tab/>
      </w:r>
      <w:r w:rsidRPr="00F013B0">
        <w:rPr>
          <w:rFonts w:ascii="Times New Roman" w:hAnsi="Times New Roman" w:cs="Times New Roman"/>
          <w:sz w:val="24"/>
          <w:szCs w:val="24"/>
        </w:rPr>
        <w:t>Mannitol, üre</w:t>
      </w:r>
      <w:r w:rsidRPr="00F013B0">
        <w:rPr>
          <w:rFonts w:ascii="Times New Roman" w:hAnsi="Times New Roman" w:cs="Times New Roman"/>
          <w:b/>
          <w:sz w:val="24"/>
          <w:szCs w:val="24"/>
        </w:rPr>
        <w:t xml:space="preserve">, </w:t>
      </w:r>
      <w:r w:rsidRPr="00F013B0">
        <w:rPr>
          <w:rFonts w:ascii="Times New Roman" w:hAnsi="Times New Roman" w:cs="Times New Roman"/>
          <w:sz w:val="24"/>
          <w:szCs w:val="24"/>
        </w:rPr>
        <w:t>izosorbid ve gliserin geçmişte kullanılmıştır. Manitol şu anda kullnaımda olan tek ilaçtır. Diğer ajanların aksine, ozmotik diüretikler elektrolit reabsorptif mekanizmalara müdahale etmezler ve ana diüretik etkileri henle kulpunun yükselen kalın kısmında ve proksimal tüpteki tübüler sıvının ozmolaritesini arttırıp su geri emilimini azaltarak gerçekleşir. Mannitol serbestçe filtre edilen metabolize olmayan bir şekerdir ve hem plazma hem de renal tübüler sıvının ozmolalitesini artırarak ozmotik diüreze neden olur.</w:t>
      </w:r>
      <w:r>
        <w:rPr>
          <w:rFonts w:ascii="Times New Roman" w:hAnsi="Times New Roman" w:cs="Times New Roman"/>
          <w:sz w:val="24"/>
          <w:szCs w:val="24"/>
        </w:rPr>
        <w:t xml:space="preserve"> Ozmotik diüretikler sodyumdan çok su atılımına neden olduklarından sodyum tutulumunun bulunduğu durumlarda yararlı değilerdir. Su kaybı sodyum ve potasyum kaybından daha fazladır. </w:t>
      </w:r>
      <w:r w:rsidRPr="00F013B0">
        <w:rPr>
          <w:rFonts w:ascii="Times New Roman" w:hAnsi="Times New Roman" w:cs="Times New Roman"/>
          <w:sz w:val="24"/>
          <w:szCs w:val="24"/>
        </w:rPr>
        <w:t>Mannitol ağızdan verildiğinde zayıf bir şekilde emilir ve bu nedenle sadece intravenöz yolla uygulanır ve bu nedenle %100 biyoyararlanıma sahiptir.</w:t>
      </w:r>
      <w:r>
        <w:rPr>
          <w:rFonts w:ascii="Times New Roman" w:hAnsi="Times New Roman" w:cs="Times New Roman"/>
          <w:sz w:val="24"/>
          <w:szCs w:val="24"/>
        </w:rPr>
        <w:t xml:space="preserve"> </w:t>
      </w:r>
      <w:r w:rsidRPr="00F013B0">
        <w:rPr>
          <w:rFonts w:ascii="Times New Roman" w:hAnsi="Times New Roman" w:cs="Times New Roman"/>
          <w:sz w:val="24"/>
          <w:szCs w:val="24"/>
          <w:highlight w:val="yellow"/>
        </w:rPr>
        <w:t>(</w:t>
      </w:r>
      <w:hyperlink r:id="rId13" w:history="1">
        <w:r w:rsidRPr="00F013B0">
          <w:rPr>
            <w:rStyle w:val="Kpr"/>
            <w:rFonts w:ascii="Times New Roman" w:hAnsi="Times New Roman" w:cs="Times New Roman"/>
            <w:sz w:val="24"/>
            <w:szCs w:val="24"/>
            <w:highlight w:val="yellow"/>
          </w:rPr>
          <w:t>https://www.ncbi.nlm.nih.gov/books/NBK557838/</w:t>
        </w:r>
      </w:hyperlink>
      <w:r w:rsidRPr="00F013B0">
        <w:rPr>
          <w:rFonts w:ascii="Times New Roman" w:hAnsi="Times New Roman" w:cs="Times New Roman"/>
          <w:sz w:val="24"/>
          <w:szCs w:val="24"/>
          <w:highlight w:val="yellow"/>
        </w:rPr>
        <w:t>, diüretics a rewiev, therepeutıc usese of diiuretics, diüretics)</w:t>
      </w:r>
    </w:p>
    <w:p w14:paraId="33B2A520" w14:textId="77777777" w:rsidR="00953D4C" w:rsidRPr="00F013B0"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Manitolün en yaygın kullanım alanlarından biri kafa içi basıncı düşürmek amacıyla ksıa süreli kullanımıdır. Bir diğer kullanım alanı diyaliz dengesizlik sendromudur. Akut böbrek yetmezliği tedavisinde en etkili ilaçlardandır. İdrar akımının devamının sağlanması, böbrek işlevlerinin uzun süre korunmasını sağlayarak hastaları diyalizden koruyabilir. Tüm ozmotik diüretikler akut glokom ataklarında göz içi basıncı kontrol etmek için kullanılır. </w:t>
      </w:r>
      <w:r w:rsidRPr="00F013B0">
        <w:rPr>
          <w:rFonts w:ascii="Times New Roman" w:hAnsi="Times New Roman" w:cs="Times New Roman"/>
          <w:sz w:val="24"/>
          <w:szCs w:val="24"/>
        </w:rPr>
        <w:t xml:space="preserve">Mannitolün neden olduğu hücre dışı sıvı hacmindeki aşırı genişleme, </w:t>
      </w:r>
      <w:r>
        <w:rPr>
          <w:rFonts w:ascii="Times New Roman" w:hAnsi="Times New Roman" w:cs="Times New Roman"/>
          <w:sz w:val="24"/>
          <w:szCs w:val="24"/>
        </w:rPr>
        <w:t xml:space="preserve">kalp yetersizliği </w:t>
      </w:r>
      <w:r w:rsidRPr="00F013B0">
        <w:rPr>
          <w:rFonts w:ascii="Times New Roman" w:hAnsi="Times New Roman" w:cs="Times New Roman"/>
          <w:sz w:val="24"/>
          <w:szCs w:val="24"/>
        </w:rPr>
        <w:t>hastalarında hipervolemi nedeniyle akciğer ödemini tetikleyebilir</w:t>
      </w:r>
      <w:r>
        <w:rPr>
          <w:rFonts w:ascii="Times New Roman" w:hAnsi="Times New Roman" w:cs="Times New Roman"/>
          <w:sz w:val="24"/>
          <w:szCs w:val="24"/>
        </w:rPr>
        <w:t xml:space="preserve">. </w:t>
      </w:r>
      <w:r w:rsidRPr="00F013B0">
        <w:rPr>
          <w:rFonts w:ascii="Times New Roman" w:hAnsi="Times New Roman" w:cs="Times New Roman"/>
          <w:sz w:val="24"/>
          <w:szCs w:val="24"/>
        </w:rPr>
        <w:t xml:space="preserve">Mannitol sık kullanıldığında, zaten hasarlı olan kan-beyin bariyerini (intrakraniyal kanamada olduğu gibi) geçip beyne su çekebileceğinden bazen beyin ödemini kötüleştirebilir. </w:t>
      </w:r>
      <w:r>
        <w:rPr>
          <w:rFonts w:ascii="Times New Roman" w:hAnsi="Times New Roman" w:cs="Times New Roman"/>
          <w:sz w:val="24"/>
          <w:szCs w:val="24"/>
        </w:rPr>
        <w:t xml:space="preserve">Su çekilmesi ayrıca, baş ağrısı bulantı ve kusma gibi yaygın olumsuz yan tesirleri açıklayabilecek hiponatremiye neden olur. Elektrolitlerden daha fazla su kaybı yaşanması hipernatremi ve dehidratasyona sebep olabilir. </w:t>
      </w:r>
      <w:r w:rsidRPr="00F013B0">
        <w:rPr>
          <w:rFonts w:ascii="Times New Roman" w:hAnsi="Times New Roman" w:cs="Times New Roman"/>
          <w:sz w:val="24"/>
          <w:szCs w:val="24"/>
          <w:highlight w:val="yellow"/>
        </w:rPr>
        <w:t>(goodman , lipincot, diüretics a rewiev, diüretics in primary hyper</w:t>
      </w:r>
      <w:r>
        <w:rPr>
          <w:rFonts w:ascii="Times New Roman" w:hAnsi="Times New Roman" w:cs="Times New Roman"/>
          <w:sz w:val="24"/>
          <w:szCs w:val="24"/>
          <w:highlight w:val="yellow"/>
        </w:rPr>
        <w:t>, web sitesi</w:t>
      </w:r>
      <w:r w:rsidRPr="00F013B0">
        <w:rPr>
          <w:rFonts w:ascii="Times New Roman" w:hAnsi="Times New Roman" w:cs="Times New Roman"/>
          <w:sz w:val="24"/>
          <w:szCs w:val="24"/>
          <w:highlight w:val="yellow"/>
        </w:rPr>
        <w:t>)</w:t>
      </w:r>
    </w:p>
    <w:p w14:paraId="67758813" w14:textId="77777777" w:rsidR="00953D4C" w:rsidRDefault="00953D4C" w:rsidP="00953D4C">
      <w:pPr>
        <w:spacing w:line="360" w:lineRule="auto"/>
        <w:rPr>
          <w:rFonts w:ascii="Times New Roman" w:hAnsi="Times New Roman" w:cs="Times New Roman"/>
          <w:b/>
          <w:sz w:val="24"/>
          <w:szCs w:val="24"/>
        </w:rPr>
      </w:pPr>
    </w:p>
    <w:p w14:paraId="22F23DBC"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2.2.4 Kalsiyum Kanal blokerleri (KKB)</w:t>
      </w:r>
    </w:p>
    <w:p w14:paraId="4237204D" w14:textId="77777777" w:rsidR="00953D4C" w:rsidRPr="004F2469" w:rsidRDefault="00953D4C" w:rsidP="00953D4C">
      <w:pPr>
        <w:spacing w:line="360" w:lineRule="auto"/>
        <w:rPr>
          <w:rFonts w:ascii="Times New Roman" w:hAnsi="Times New Roman" w:cs="Times New Roman"/>
          <w:sz w:val="24"/>
          <w:szCs w:val="24"/>
        </w:rPr>
      </w:pPr>
      <w:r w:rsidRPr="003A0E7F">
        <w:rPr>
          <w:rFonts w:ascii="Times New Roman" w:hAnsi="Times New Roman" w:cs="Times New Roman"/>
          <w:sz w:val="24"/>
          <w:szCs w:val="24"/>
        </w:rPr>
        <w:tab/>
      </w:r>
      <w:r>
        <w:rPr>
          <w:rFonts w:ascii="Times New Roman" w:hAnsi="Times New Roman" w:cs="Times New Roman"/>
          <w:sz w:val="24"/>
          <w:szCs w:val="24"/>
        </w:rPr>
        <w:t xml:space="preserve">KKB olarak da bilinen kalsiyum kanal antagonistleri </w:t>
      </w:r>
      <w:r w:rsidRPr="00FB2DE0">
        <w:rPr>
          <w:rFonts w:ascii="Times New Roman" w:hAnsi="Times New Roman" w:cs="Times New Roman"/>
          <w:sz w:val="24"/>
          <w:szCs w:val="24"/>
        </w:rPr>
        <w:t xml:space="preserve">hipertansiyon, koroner spazm, anjina pektoris, supraventriküler disritmiler, hipertrofik kardiyomiyopati </w:t>
      </w:r>
      <w:r>
        <w:rPr>
          <w:rFonts w:ascii="Times New Roman" w:hAnsi="Times New Roman" w:cs="Times New Roman"/>
          <w:sz w:val="24"/>
          <w:szCs w:val="24"/>
        </w:rPr>
        <w:t>gibi birçok endikasyon için kullanılmaktadır</w:t>
      </w:r>
      <w:r w:rsidRPr="003A0E7F">
        <w:rPr>
          <w:rFonts w:ascii="Times New Roman" w:hAnsi="Times New Roman" w:cs="Times New Roman"/>
          <w:sz w:val="24"/>
          <w:szCs w:val="24"/>
        </w:rPr>
        <w:t>. Genellikle dihidropiridin olmayanlar ya da dihidropiridinler olmak üzere iki ana kategoriye ayrılırlar. Dihidropiridin olmayanlar bir fenilalkilamin olan verapamil ve</w:t>
      </w:r>
      <w:r>
        <w:rPr>
          <w:rFonts w:ascii="Times New Roman" w:hAnsi="Times New Roman" w:cs="Times New Roman"/>
          <w:sz w:val="24"/>
          <w:szCs w:val="24"/>
        </w:rPr>
        <w:t xml:space="preserve"> gallopamil veya</w:t>
      </w:r>
      <w:r w:rsidRPr="003A0E7F">
        <w:rPr>
          <w:rFonts w:ascii="Times New Roman" w:hAnsi="Times New Roman" w:cs="Times New Roman"/>
          <w:sz w:val="24"/>
          <w:szCs w:val="24"/>
        </w:rPr>
        <w:t xml:space="preserve"> bir benzotiyazepin olan diltiazemi içerir.</w:t>
      </w:r>
      <w:r>
        <w:rPr>
          <w:rFonts w:ascii="Times New Roman" w:hAnsi="Times New Roman" w:cs="Times New Roman"/>
          <w:sz w:val="24"/>
          <w:szCs w:val="24"/>
        </w:rPr>
        <w:t xml:space="preserve"> Dihidropridin türevleri içerisinde nifedipin 1. kuşak; amlodipin, nikardipin, felodipin, nitrendipin ve isradipin 2. kuşaktır. Tüm dihidropridinler damarlardaki kalsiyum kanallarına kalpteki kalsiyum kanallarından daha yüksek afinite gösterirler. Bu yüzden hipertansiyon tedavisinde özellikle tercih edilmektedirler. Dihidropiridin türevleri güçlü vazodilatör etkiliyken verapamil ve diltiazem orta derece vazodilatör etkilere sahiptir. Dihidropiridiinler kardiyak kontraktiliteyi geliştiriken verapamil ve diltiazem myokardiyal kontraktiliteyi deprese eder.</w:t>
      </w:r>
      <w:r w:rsidRPr="004F2469">
        <w:rPr>
          <w:rFonts w:ascii="Times New Roman" w:hAnsi="Times New Roman" w:cs="Times New Roman"/>
          <w:sz w:val="24"/>
          <w:szCs w:val="24"/>
          <w:highlight w:val="yellow"/>
        </w:rPr>
        <w:t>(antihhypertansive drugs 1, antihypertensive drugs 2, liipincot, calcium channel blockers, lipincot)</w:t>
      </w:r>
      <w:r>
        <w:rPr>
          <w:rFonts w:ascii="Times New Roman" w:hAnsi="Times New Roman" w:cs="Times New Roman"/>
          <w:sz w:val="24"/>
          <w:szCs w:val="24"/>
        </w:rPr>
        <w:t xml:space="preserve"> </w:t>
      </w:r>
    </w:p>
    <w:p w14:paraId="57DEFCFE"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Kalsiyumun hücre içi konsantrasyonu, düz kas tonusunun korunmasında ve myokardın kasılmasında önemli rol oynar. Kalsiyum hücrelelre voltaj duyarlı kalsiyum kanllarından girer.  KKB’ler</w:t>
      </w:r>
      <w:r w:rsidRPr="00070A26">
        <w:rPr>
          <w:rFonts w:ascii="Times New Roman" w:hAnsi="Times New Roman" w:cs="Times New Roman"/>
          <w:sz w:val="24"/>
          <w:szCs w:val="24"/>
        </w:rPr>
        <w:t>kalp, damar düz kası ve p</w:t>
      </w:r>
      <w:r>
        <w:rPr>
          <w:rFonts w:ascii="Times New Roman" w:hAnsi="Times New Roman" w:cs="Times New Roman"/>
          <w:sz w:val="24"/>
          <w:szCs w:val="24"/>
        </w:rPr>
        <w:t>ankreastaki L tipi uzun etkili</w:t>
      </w:r>
      <w:r w:rsidRPr="00070A26">
        <w:rPr>
          <w:rFonts w:ascii="Times New Roman" w:hAnsi="Times New Roman" w:cs="Times New Roman"/>
          <w:sz w:val="24"/>
          <w:szCs w:val="24"/>
        </w:rPr>
        <w:t xml:space="preserve"> voltaj kapılı kalsiyum kanallarına bağlanarak kalsiyumun içe doğru hareketini engeller</w:t>
      </w:r>
      <w:r>
        <w:rPr>
          <w:rFonts w:ascii="Times New Roman" w:hAnsi="Times New Roman" w:cs="Times New Roman"/>
          <w:sz w:val="24"/>
          <w:szCs w:val="24"/>
        </w:rPr>
        <w:t>, içe doğru kalsiyum akışı önlendiğinde vasküler düz kas hücreleri gevşeyerek vazodilatasyona ve kan basıncının düşmesine neden olur</w:t>
      </w:r>
      <w:r w:rsidRPr="00070A26">
        <w:rPr>
          <w:rFonts w:ascii="Times New Roman" w:hAnsi="Times New Roman" w:cs="Times New Roman"/>
          <w:sz w:val="24"/>
          <w:szCs w:val="24"/>
        </w:rPr>
        <w:t>. Dihidropiridin olmayanların sinoatriyal (SA) ve atriyoventriküler (AV) düğümler üzerinde inhibitör etkileri vardır ve bu da kardiyak iletimin ve kontraktilitenin yavaşlamasına neden olur. Bu, hipertansiyonun tedavisine olanak sağlar, oksij</w:t>
      </w:r>
      <w:r>
        <w:rPr>
          <w:rFonts w:ascii="Times New Roman" w:hAnsi="Times New Roman" w:cs="Times New Roman"/>
          <w:sz w:val="24"/>
          <w:szCs w:val="24"/>
        </w:rPr>
        <w:t>en ihtiyacını azaltır ve taşidis</w:t>
      </w:r>
      <w:r w:rsidRPr="00070A26">
        <w:rPr>
          <w:rFonts w:ascii="Times New Roman" w:hAnsi="Times New Roman" w:cs="Times New Roman"/>
          <w:sz w:val="24"/>
          <w:szCs w:val="24"/>
        </w:rPr>
        <w:t xml:space="preserve">ritmilerde hızı kontrol etmeye yardımcı olur. Terapötik dozajda dihidropiridinlerin miyokard üzerinde </w:t>
      </w:r>
      <w:r>
        <w:rPr>
          <w:rFonts w:ascii="Times New Roman" w:hAnsi="Times New Roman" w:cs="Times New Roman"/>
          <w:sz w:val="24"/>
          <w:szCs w:val="24"/>
        </w:rPr>
        <w:t>doğrudan etkisi çok azdır</w:t>
      </w:r>
      <w:r w:rsidRPr="00070A26">
        <w:rPr>
          <w:rFonts w:ascii="Times New Roman" w:hAnsi="Times New Roman" w:cs="Times New Roman"/>
          <w:sz w:val="24"/>
          <w:szCs w:val="24"/>
        </w:rPr>
        <w:t>,</w:t>
      </w:r>
      <w:r>
        <w:rPr>
          <w:rFonts w:ascii="Times New Roman" w:hAnsi="Times New Roman" w:cs="Times New Roman"/>
          <w:sz w:val="24"/>
          <w:szCs w:val="24"/>
        </w:rPr>
        <w:t xml:space="preserve"> ama güzçlü vazodilatör etki gösterirler. B</w:t>
      </w:r>
      <w:r w:rsidRPr="00070A26">
        <w:rPr>
          <w:rFonts w:ascii="Times New Roman" w:hAnsi="Times New Roman" w:cs="Times New Roman"/>
          <w:sz w:val="24"/>
          <w:szCs w:val="24"/>
        </w:rPr>
        <w:t>u nedenle hipertansiyon, intrakraniyal kanama sonrası ilişkili vazospazm ve migren için yararlıdırlar</w:t>
      </w:r>
      <w:r>
        <w:rPr>
          <w:rFonts w:ascii="Times New Roman" w:hAnsi="Times New Roman" w:cs="Times New Roman"/>
          <w:sz w:val="24"/>
          <w:szCs w:val="24"/>
        </w:rPr>
        <w:t xml:space="preserve">. </w:t>
      </w:r>
      <w:r w:rsidRPr="00070A26">
        <w:rPr>
          <w:rFonts w:ascii="Times New Roman" w:hAnsi="Times New Roman" w:cs="Times New Roman"/>
          <w:sz w:val="24"/>
          <w:szCs w:val="24"/>
          <w:highlight w:val="yellow"/>
        </w:rPr>
        <w:t>(</w:t>
      </w:r>
      <w:hyperlink r:id="rId14" w:history="1">
        <w:r w:rsidRPr="00070A26">
          <w:rPr>
            <w:rStyle w:val="Kpr"/>
            <w:rFonts w:ascii="Times New Roman" w:hAnsi="Times New Roman" w:cs="Times New Roman"/>
            <w:sz w:val="24"/>
            <w:szCs w:val="24"/>
            <w:highlight w:val="yellow"/>
          </w:rPr>
          <w:t>https://www.ncbi.nlm.nih.gov/books/NBK482473/</w:t>
        </w:r>
      </w:hyperlink>
      <w:r w:rsidRPr="00070A26">
        <w:rPr>
          <w:rFonts w:ascii="Times New Roman" w:hAnsi="Times New Roman" w:cs="Times New Roman"/>
          <w:sz w:val="24"/>
          <w:szCs w:val="24"/>
          <w:highlight w:val="yellow"/>
        </w:rPr>
        <w:t>, antihypertensive drugs 2, calcium channel blockers)</w:t>
      </w:r>
      <w:r>
        <w:rPr>
          <w:rFonts w:ascii="Times New Roman" w:hAnsi="Times New Roman" w:cs="Times New Roman"/>
          <w:sz w:val="24"/>
          <w:szCs w:val="24"/>
        </w:rPr>
        <w:t xml:space="preserve"> </w:t>
      </w:r>
    </w:p>
    <w:p w14:paraId="209C8001"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KKB’ler monoterapi olarak veya diğer antihipertansif ilaçlarla kombinasyon halinde etkilidir. D</w:t>
      </w:r>
      <w:r w:rsidRPr="00BB5E1F">
        <w:rPr>
          <w:rFonts w:ascii="Times New Roman" w:hAnsi="Times New Roman" w:cs="Times New Roman"/>
          <w:sz w:val="24"/>
          <w:szCs w:val="24"/>
        </w:rPr>
        <w:t>ihiropiridinler hiperta</w:t>
      </w:r>
      <w:r>
        <w:rPr>
          <w:rFonts w:ascii="Times New Roman" w:hAnsi="Times New Roman" w:cs="Times New Roman"/>
          <w:sz w:val="24"/>
          <w:szCs w:val="24"/>
        </w:rPr>
        <w:t xml:space="preserve">nsiyon tedavisinde verapamil veya </w:t>
      </w:r>
      <w:r w:rsidRPr="00BB5E1F">
        <w:rPr>
          <w:rFonts w:ascii="Times New Roman" w:hAnsi="Times New Roman" w:cs="Times New Roman"/>
          <w:sz w:val="24"/>
          <w:szCs w:val="24"/>
        </w:rPr>
        <w:t>diltiazemden daha etkilli g</w:t>
      </w:r>
      <w:r w:rsidRPr="00BB5E1F">
        <w:rPr>
          <w:rFonts w:ascii="Times New Roman" w:hAnsi="Times New Roman" w:cs="Times New Roman"/>
          <w:sz w:val="24"/>
          <w:szCs w:val="24"/>
          <w:lang w:val="en-US"/>
        </w:rPr>
        <w:t>ö</w:t>
      </w:r>
      <w:r w:rsidRPr="00BB5E1F">
        <w:rPr>
          <w:rFonts w:ascii="Times New Roman" w:hAnsi="Times New Roman" w:cs="Times New Roman"/>
          <w:sz w:val="24"/>
          <w:szCs w:val="24"/>
        </w:rPr>
        <w:t>r</w:t>
      </w:r>
      <w:r w:rsidRPr="00BB5E1F">
        <w:rPr>
          <w:rFonts w:ascii="Times New Roman" w:hAnsi="Times New Roman" w:cs="Times New Roman"/>
          <w:sz w:val="24"/>
          <w:szCs w:val="24"/>
          <w:lang w:val="en-US"/>
        </w:rPr>
        <w:t>ü</w:t>
      </w:r>
      <w:r>
        <w:rPr>
          <w:rFonts w:ascii="Times New Roman" w:hAnsi="Times New Roman" w:cs="Times New Roman"/>
          <w:sz w:val="24"/>
          <w:szCs w:val="24"/>
        </w:rPr>
        <w:t>nmekted</w:t>
      </w:r>
      <w:r w:rsidRPr="00BB5E1F">
        <w:rPr>
          <w:rFonts w:ascii="Times New Roman" w:hAnsi="Times New Roman" w:cs="Times New Roman"/>
          <w:sz w:val="24"/>
          <w:szCs w:val="24"/>
        </w:rPr>
        <w:t>i</w:t>
      </w:r>
      <w:r>
        <w:rPr>
          <w:rFonts w:ascii="Times New Roman" w:hAnsi="Times New Roman" w:cs="Times New Roman"/>
          <w:sz w:val="24"/>
          <w:szCs w:val="24"/>
        </w:rPr>
        <w:t>r. B-bleokerler dihidropr</w:t>
      </w:r>
      <w:r w:rsidRPr="00BB5E1F">
        <w:rPr>
          <w:rFonts w:ascii="Times New Roman" w:hAnsi="Times New Roman" w:cs="Times New Roman"/>
          <w:sz w:val="24"/>
          <w:szCs w:val="24"/>
        </w:rPr>
        <w:t>idinlerle g</w:t>
      </w:r>
      <w:r w:rsidRPr="00BB5E1F">
        <w:rPr>
          <w:rFonts w:ascii="Times New Roman" w:hAnsi="Times New Roman" w:cs="Times New Roman"/>
          <w:sz w:val="24"/>
          <w:szCs w:val="24"/>
          <w:lang w:val="en-US"/>
        </w:rPr>
        <w:t>ü</w:t>
      </w:r>
      <w:r>
        <w:rPr>
          <w:rFonts w:ascii="Times New Roman" w:hAnsi="Times New Roman" w:cs="Times New Roman"/>
          <w:sz w:val="24"/>
          <w:szCs w:val="24"/>
        </w:rPr>
        <w:t>venle kombine edilebilir ancak verapamil veya dilt</w:t>
      </w:r>
      <w:r w:rsidRPr="00BB5E1F">
        <w:rPr>
          <w:rFonts w:ascii="Times New Roman" w:hAnsi="Times New Roman" w:cs="Times New Roman"/>
          <w:sz w:val="24"/>
          <w:szCs w:val="24"/>
        </w:rPr>
        <w:t>i</w:t>
      </w:r>
      <w:r>
        <w:rPr>
          <w:rFonts w:ascii="Times New Roman" w:hAnsi="Times New Roman" w:cs="Times New Roman"/>
          <w:sz w:val="24"/>
          <w:szCs w:val="24"/>
        </w:rPr>
        <w:t>a</w:t>
      </w:r>
      <w:r w:rsidRPr="00BB5E1F">
        <w:rPr>
          <w:rFonts w:ascii="Times New Roman" w:hAnsi="Times New Roman" w:cs="Times New Roman"/>
          <w:sz w:val="24"/>
          <w:szCs w:val="24"/>
        </w:rPr>
        <w:t>zemle kombine edildiğinde</w:t>
      </w:r>
      <w:r>
        <w:rPr>
          <w:rFonts w:ascii="Times New Roman" w:hAnsi="Times New Roman" w:cs="Times New Roman"/>
          <w:sz w:val="24"/>
          <w:szCs w:val="24"/>
        </w:rPr>
        <w:t xml:space="preserve"> aditif bradikardi veya kardiyodepresyona neden olabilir. N</w:t>
      </w:r>
      <w:r w:rsidRPr="00BB5E1F">
        <w:rPr>
          <w:rFonts w:ascii="Times New Roman" w:hAnsi="Times New Roman" w:cs="Times New Roman"/>
          <w:sz w:val="24"/>
          <w:szCs w:val="24"/>
        </w:rPr>
        <w:t>ifedipin kaps</w:t>
      </w:r>
      <w:r w:rsidRPr="00BB5E1F">
        <w:rPr>
          <w:rFonts w:ascii="Times New Roman" w:hAnsi="Times New Roman" w:cs="Times New Roman"/>
          <w:sz w:val="24"/>
          <w:szCs w:val="24"/>
          <w:lang w:val="en-US"/>
        </w:rPr>
        <w:t>ü</w:t>
      </w:r>
      <w:r w:rsidRPr="00BB5E1F">
        <w:rPr>
          <w:rFonts w:ascii="Times New Roman" w:hAnsi="Times New Roman" w:cs="Times New Roman"/>
          <w:sz w:val="24"/>
          <w:szCs w:val="24"/>
        </w:rPr>
        <w:t>lleri (oral/dilalatı) esas olarak kan basıncını akut olarak</w:t>
      </w:r>
      <w:r>
        <w:rPr>
          <w:rFonts w:ascii="Times New Roman" w:hAnsi="Times New Roman" w:cs="Times New Roman"/>
          <w:sz w:val="24"/>
          <w:szCs w:val="24"/>
        </w:rPr>
        <w:t xml:space="preserve"> düşürmek için kullanılır. </w:t>
      </w:r>
      <w:r w:rsidRPr="0018743D">
        <w:rPr>
          <w:rFonts w:ascii="Times New Roman" w:hAnsi="Times New Roman" w:cs="Times New Roman"/>
          <w:sz w:val="24"/>
          <w:szCs w:val="24"/>
          <w:highlight w:val="cyan"/>
        </w:rPr>
        <w:t xml:space="preserve">Ancak bu uygulama </w:t>
      </w:r>
      <w:r>
        <w:rPr>
          <w:rFonts w:ascii="Times New Roman" w:hAnsi="Times New Roman" w:cs="Times New Roman"/>
          <w:sz w:val="24"/>
          <w:szCs w:val="24"/>
          <w:highlight w:val="cyan"/>
        </w:rPr>
        <w:t xml:space="preserve">son zamanlarda </w:t>
      </w:r>
      <w:r w:rsidRPr="0018743D">
        <w:rPr>
          <w:rFonts w:ascii="Times New Roman" w:hAnsi="Times New Roman" w:cs="Times New Roman"/>
          <w:sz w:val="24"/>
          <w:szCs w:val="24"/>
          <w:highlight w:val="cyan"/>
        </w:rPr>
        <w:t>çeşitli advers etkilerin raporlanmasıyla azalmaktadır.</w:t>
      </w:r>
      <w:r>
        <w:rPr>
          <w:rFonts w:ascii="Times New Roman" w:hAnsi="Times New Roman" w:cs="Times New Roman"/>
          <w:sz w:val="24"/>
          <w:szCs w:val="24"/>
        </w:rPr>
        <w:t xml:space="preserve"> </w:t>
      </w:r>
      <w:r>
        <w:rPr>
          <w:rFonts w:ascii="Times New Roman" w:hAnsi="Times New Roman" w:cs="Times New Roman"/>
          <w:sz w:val="24"/>
          <w:szCs w:val="24"/>
          <w:highlight w:val="yellow"/>
        </w:rPr>
        <w:t>(antihypertensiv</w:t>
      </w:r>
      <w:r w:rsidRPr="00035B86">
        <w:rPr>
          <w:rFonts w:ascii="Times New Roman" w:hAnsi="Times New Roman" w:cs="Times New Roman"/>
          <w:sz w:val="24"/>
          <w:szCs w:val="24"/>
          <w:highlight w:val="yellow"/>
        </w:rPr>
        <w:t>e drugs)</w:t>
      </w:r>
      <w:r>
        <w:rPr>
          <w:rFonts w:ascii="Times New Roman" w:hAnsi="Times New Roman" w:cs="Times New Roman"/>
          <w:sz w:val="24"/>
          <w:szCs w:val="24"/>
        </w:rPr>
        <w:t xml:space="preserve"> ilerleyen yaş KKB’lerden dah fazla antihipertansif yanıt alınmasına yatıkınlık yaratmaktadır. Diyetle sodyum kısıtlasmasın veya diüretik tedavisi antihipertansif etkilerini azaltır. KKB’lerin  hafifi bir natriüretik etki gösterdiği bilinilmektedir</w:t>
      </w:r>
      <w:r w:rsidRPr="00777540">
        <w:rPr>
          <w:rFonts w:ascii="Times New Roman" w:hAnsi="Times New Roman" w:cs="Times New Roman"/>
          <w:sz w:val="24"/>
          <w:szCs w:val="24"/>
          <w:highlight w:val="yellow"/>
        </w:rPr>
        <w:t>. (calcium channel blockers)</w:t>
      </w:r>
    </w:p>
    <w:p w14:paraId="2EE77723"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Kısa etkili KKB’ler çok dikkatli kullanılmalıdır. Nifedipin kapsülleri kan basıncında istenmeyen düşüşe ve miyokardiyal iskemiyi tetikleyebilecek refleks taşikardiye neden olabilir. Kısa etkili olanların koroner arter hastalarında olumsuz sonuçları vardır. Uzun etkili olanlar daha iyi bir tolere edilebilirlilik  kaydına sahiptir. </w:t>
      </w:r>
      <w:r w:rsidRPr="00777540">
        <w:rPr>
          <w:rFonts w:ascii="Times New Roman" w:hAnsi="Times New Roman" w:cs="Times New Roman"/>
          <w:sz w:val="24"/>
          <w:szCs w:val="24"/>
        </w:rPr>
        <w:t xml:space="preserve">Non-dihidropiridinler kabızlığa, kalp debisinde kötüleşmeye ve bradikardiye neden olabilir. Dihidropiridinler sersemlik, ateş basması, baş ağrısı ve periferik </w:t>
      </w:r>
      <w:r w:rsidRPr="00777540">
        <w:rPr>
          <w:rFonts w:ascii="Times New Roman" w:hAnsi="Times New Roman" w:cs="Times New Roman"/>
          <w:sz w:val="24"/>
          <w:szCs w:val="24"/>
        </w:rPr>
        <w:lastRenderedPageBreak/>
        <w:t>ödeme yol açabilir. Periferik ödem</w:t>
      </w:r>
      <w:r>
        <w:rPr>
          <w:rFonts w:ascii="Times New Roman" w:hAnsi="Times New Roman" w:cs="Times New Roman"/>
          <w:sz w:val="24"/>
          <w:szCs w:val="24"/>
        </w:rPr>
        <w:t>in</w:t>
      </w:r>
      <w:r w:rsidRPr="00777540">
        <w:rPr>
          <w:rFonts w:ascii="Times New Roman" w:hAnsi="Times New Roman" w:cs="Times New Roman"/>
          <w:sz w:val="24"/>
          <w:szCs w:val="24"/>
        </w:rPr>
        <w:t xml:space="preserve"> sıvının intravasküler alandan interstisyuma</w:t>
      </w:r>
      <w:r>
        <w:rPr>
          <w:rFonts w:ascii="Times New Roman" w:hAnsi="Times New Roman" w:cs="Times New Roman"/>
          <w:sz w:val="24"/>
          <w:szCs w:val="24"/>
        </w:rPr>
        <w:t xml:space="preserve"> yeniden dağılımıyla ilgili olduğu düşünülmekttedir. </w:t>
      </w:r>
      <w:r w:rsidRPr="00777540">
        <w:rPr>
          <w:rFonts w:ascii="Times New Roman" w:hAnsi="Times New Roman" w:cs="Times New Roman"/>
          <w:sz w:val="24"/>
          <w:szCs w:val="24"/>
        </w:rPr>
        <w:t xml:space="preserve">Ayrıca </w:t>
      </w:r>
      <w:r>
        <w:rPr>
          <w:rFonts w:ascii="Times New Roman" w:hAnsi="Times New Roman" w:cs="Times New Roman"/>
          <w:sz w:val="24"/>
          <w:szCs w:val="24"/>
        </w:rPr>
        <w:t xml:space="preserve">gingival </w:t>
      </w:r>
      <w:r w:rsidRPr="00777540">
        <w:rPr>
          <w:rFonts w:ascii="Times New Roman" w:hAnsi="Times New Roman" w:cs="Times New Roman"/>
          <w:sz w:val="24"/>
          <w:szCs w:val="24"/>
        </w:rPr>
        <w:t>hiperplazisi rapor edilmiştir</w:t>
      </w:r>
      <w:r>
        <w:rPr>
          <w:rFonts w:ascii="Times New Roman" w:hAnsi="Times New Roman" w:cs="Times New Roman"/>
          <w:sz w:val="24"/>
          <w:szCs w:val="24"/>
        </w:rPr>
        <w:t xml:space="preserve">. </w:t>
      </w:r>
      <w:r w:rsidRPr="007634B0">
        <w:rPr>
          <w:rFonts w:ascii="Times New Roman" w:hAnsi="Times New Roman" w:cs="Times New Roman"/>
          <w:sz w:val="24"/>
          <w:szCs w:val="24"/>
          <w:highlight w:val="yellow"/>
        </w:rPr>
        <w:t>(lipincot, antihypertensive drugs 1 ve 2 , calcium channel bllockers)</w:t>
      </w:r>
    </w:p>
    <w:p w14:paraId="00D24C37" w14:textId="77777777" w:rsidR="00953D4C"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r w:rsidRPr="00777540">
        <w:rPr>
          <w:rFonts w:ascii="Times New Roman" w:hAnsi="Times New Roman" w:cs="Times New Roman"/>
          <w:sz w:val="24"/>
          <w:szCs w:val="24"/>
        </w:rPr>
        <w:t>Non-dihidropiridinler, ejeksiyon fraksiyonu azalmış kalp yetmezliği, ikinci veya üçüncü derece AV blokajı ve hasta sinüs sendromu olanlarda bradikardiye neden olma ve kalp debisini kötüleştirme olas</w:t>
      </w:r>
      <w:r>
        <w:rPr>
          <w:rFonts w:ascii="Times New Roman" w:hAnsi="Times New Roman" w:cs="Times New Roman"/>
          <w:sz w:val="24"/>
          <w:szCs w:val="24"/>
        </w:rPr>
        <w:t>ılığı nedeniyle kontrendikedir. KKB’ler</w:t>
      </w:r>
      <w:r w:rsidRPr="00777540">
        <w:rPr>
          <w:rFonts w:ascii="Times New Roman" w:hAnsi="Times New Roman" w:cs="Times New Roman"/>
          <w:sz w:val="24"/>
          <w:szCs w:val="24"/>
        </w:rPr>
        <w:t>, ilaca veya bileşenlerine karşı aşırı duyarlılığı olduğu bilinen hastalarda da kontrendikedir. Diğer kontrendikasyonlar arasında hasta sinüs sendromu (yapay kalp pili olan hastalar hariç), şiddetli hipotansiyon, akut miyokard enfarktüsü ve pulmoner konjesyon yer alı</w:t>
      </w:r>
      <w:r>
        <w:rPr>
          <w:rFonts w:ascii="Times New Roman" w:hAnsi="Times New Roman" w:cs="Times New Roman"/>
          <w:sz w:val="24"/>
          <w:szCs w:val="24"/>
        </w:rPr>
        <w:t>r. Kalsiyum kanal blokerleri</w:t>
      </w:r>
      <w:r w:rsidRPr="00777540">
        <w:rPr>
          <w:rFonts w:ascii="Times New Roman" w:hAnsi="Times New Roman" w:cs="Times New Roman"/>
          <w:sz w:val="24"/>
          <w:szCs w:val="24"/>
        </w:rPr>
        <w:t>, özellikle kardiyak iletimi yavaşlattığı bilinen ajanlarla birlikte alındığında AV blokaja veya sinüs bradikardisine neden olabilir. Kalsiyum kanal antagonisti kullanımı ile dermatolojik reaksiyonlar ve senkoplu ya da senkopsuz hipotansiyon bildirilmiştir. Kalsiyum kanal blokeri tedavisine başlandıktan sonraki 2 ila 3 hafta içinde periferik ödem oluşabilir. Böbrek ve karaciğer y</w:t>
      </w:r>
      <w:r>
        <w:rPr>
          <w:rFonts w:ascii="Times New Roman" w:hAnsi="Times New Roman" w:cs="Times New Roman"/>
          <w:sz w:val="24"/>
          <w:szCs w:val="24"/>
        </w:rPr>
        <w:t>etmezliğinde dikkatli kullanılmalı</w:t>
      </w:r>
      <w:r w:rsidRPr="00777540">
        <w:rPr>
          <w:rFonts w:ascii="Times New Roman" w:hAnsi="Times New Roman" w:cs="Times New Roman"/>
          <w:sz w:val="24"/>
          <w:szCs w:val="24"/>
        </w:rPr>
        <w:t>. Tedaviye daha d</w:t>
      </w:r>
      <w:r>
        <w:rPr>
          <w:rFonts w:ascii="Times New Roman" w:hAnsi="Times New Roman" w:cs="Times New Roman"/>
          <w:sz w:val="24"/>
          <w:szCs w:val="24"/>
        </w:rPr>
        <w:t>üşük bir dozda başlamayı düşünülmelidir</w:t>
      </w:r>
      <w:r w:rsidRPr="00777540">
        <w:rPr>
          <w:rFonts w:ascii="Times New Roman" w:hAnsi="Times New Roman" w:cs="Times New Roman"/>
          <w:sz w:val="24"/>
          <w:szCs w:val="24"/>
        </w:rPr>
        <w:t>.</w:t>
      </w:r>
      <w:r>
        <w:rPr>
          <w:rFonts w:ascii="Times New Roman" w:hAnsi="Times New Roman" w:cs="Times New Roman"/>
          <w:sz w:val="24"/>
          <w:szCs w:val="24"/>
        </w:rPr>
        <w:t xml:space="preserve"> </w:t>
      </w:r>
      <w:r w:rsidRPr="007634B0">
        <w:rPr>
          <w:rFonts w:ascii="Times New Roman" w:hAnsi="Times New Roman" w:cs="Times New Roman"/>
          <w:sz w:val="24"/>
          <w:szCs w:val="24"/>
          <w:highlight w:val="yellow"/>
        </w:rPr>
        <w:t>(</w:t>
      </w:r>
      <w:hyperlink r:id="rId15" w:history="1">
        <w:r w:rsidRPr="007634B0">
          <w:rPr>
            <w:rStyle w:val="Kpr"/>
            <w:rFonts w:ascii="Times New Roman" w:hAnsi="Times New Roman" w:cs="Times New Roman"/>
            <w:sz w:val="24"/>
            <w:szCs w:val="24"/>
            <w:highlight w:val="yellow"/>
          </w:rPr>
          <w:t>https://www.ncbi.nlm.nih.gov/books/NBK482473/</w:t>
        </w:r>
      </w:hyperlink>
      <w:r w:rsidRPr="007634B0">
        <w:rPr>
          <w:rFonts w:ascii="Times New Roman" w:hAnsi="Times New Roman" w:cs="Times New Roman"/>
          <w:sz w:val="24"/>
          <w:szCs w:val="24"/>
          <w:highlight w:val="yellow"/>
        </w:rPr>
        <w:t>, antihyperttensive  drugs)</w:t>
      </w:r>
    </w:p>
    <w:p w14:paraId="1EC28CEF" w14:textId="77777777" w:rsidR="00953D4C" w:rsidRPr="00BB5E1F" w:rsidRDefault="00953D4C" w:rsidP="00953D4C">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8A57415"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2.2.5 Beta Adrenerjik Reseptör Blokerleri </w:t>
      </w:r>
    </w:p>
    <w:p w14:paraId="6E632500" w14:textId="77777777" w:rsidR="00953D4C" w:rsidRDefault="00953D4C" w:rsidP="00953D4C">
      <w:pPr>
        <w:spacing w:line="360" w:lineRule="auto"/>
        <w:rPr>
          <w:rFonts w:ascii="Times New Roman" w:hAnsi="Times New Roman" w:cs="Times New Roman"/>
          <w:bCs/>
          <w:sz w:val="24"/>
          <w:szCs w:val="24"/>
        </w:rPr>
      </w:pPr>
      <w:r>
        <w:rPr>
          <w:rFonts w:ascii="Times New Roman" w:hAnsi="Times New Roman" w:cs="Times New Roman"/>
          <w:sz w:val="24"/>
          <w:szCs w:val="24"/>
        </w:rPr>
        <w:tab/>
      </w:r>
      <w:r w:rsidRPr="00560443">
        <w:rPr>
          <w:rFonts w:ascii="Times New Roman" w:hAnsi="Times New Roman" w:cs="Times New Roman"/>
          <w:sz w:val="24"/>
          <w:szCs w:val="24"/>
        </w:rPr>
        <w:t xml:space="preserve">B-Adrenerjik bloke edici ajanlar (veya B-blokerler) son 50 yıldır hipertansiyon tedavisinde yaygın olarak kullanılmaktadır. </w:t>
      </w:r>
      <w:r w:rsidRPr="00560443">
        <w:rPr>
          <w:rFonts w:ascii="Times New Roman" w:hAnsi="Times New Roman" w:cs="Times New Roman"/>
          <w:sz w:val="24"/>
          <w:szCs w:val="24"/>
          <w:highlight w:val="yellow"/>
        </w:rPr>
        <w:t>(</w:t>
      </w:r>
      <w:r w:rsidRPr="00560443">
        <w:rPr>
          <w:rFonts w:ascii="Times New Roman" w:hAnsi="Times New Roman" w:cs="Times New Roman"/>
          <w:bCs/>
          <w:sz w:val="24"/>
          <w:szCs w:val="24"/>
          <w:highlight w:val="yellow"/>
        </w:rPr>
        <w:t>The Evolving Role of β-Adrenergic Receptor Blockers in Managing Hypertension)</w:t>
      </w:r>
      <w:r w:rsidRPr="00560443">
        <w:rPr>
          <w:rFonts w:ascii="Times New Roman" w:hAnsi="Times New Roman" w:cs="Times New Roman"/>
          <w:bCs/>
          <w:sz w:val="24"/>
          <w:szCs w:val="24"/>
        </w:rPr>
        <w:t xml:space="preserve">  anjina pektoris, miyokard enfarktüsü (ME), akut ve kronik kalp yetmezliğinin yanı sıra esansiyel tremor ve migren gibi durumlar da dahil olmak üzere hipertansiyonu yaygın olarak komplike eden çeşitli kardiyovasküler durumlarda da kullanılmaktadırlar. </w:t>
      </w:r>
      <w:r w:rsidRPr="00560443">
        <w:rPr>
          <w:rFonts w:ascii="Times New Roman" w:hAnsi="Times New Roman" w:cs="Times New Roman"/>
          <w:bCs/>
          <w:sz w:val="24"/>
          <w:szCs w:val="24"/>
          <w:highlight w:val="yellow"/>
        </w:rPr>
        <w:t>(Beta-Adrenergic Receptor Blockers in Hypertension: Alive and Well)</w:t>
      </w:r>
      <w:r w:rsidRPr="00560443">
        <w:rPr>
          <w:rFonts w:ascii="Times New Roman" w:hAnsi="Times New Roman" w:cs="Times New Roman"/>
          <w:bCs/>
          <w:sz w:val="24"/>
          <w:szCs w:val="24"/>
        </w:rPr>
        <w:t xml:space="preserve"> Beta blokerlerin</w:t>
      </w:r>
      <w:r>
        <w:rPr>
          <w:rFonts w:ascii="Times New Roman" w:hAnsi="Times New Roman" w:cs="Times New Roman"/>
          <w:bCs/>
          <w:sz w:val="24"/>
          <w:szCs w:val="24"/>
        </w:rPr>
        <w:t xml:space="preserve"> KB’yi düşürdüğü kesi</w:t>
      </w:r>
      <w:r w:rsidR="00A2248E">
        <w:rPr>
          <w:rFonts w:ascii="Times New Roman" w:hAnsi="Times New Roman" w:cs="Times New Roman"/>
          <w:bCs/>
          <w:sz w:val="24"/>
          <w:szCs w:val="24"/>
        </w:rPr>
        <w:t>n mekanizmlar</w:t>
      </w:r>
      <w:r>
        <w:rPr>
          <w:rFonts w:ascii="Times New Roman" w:hAnsi="Times New Roman" w:cs="Times New Roman"/>
          <w:bCs/>
          <w:sz w:val="24"/>
          <w:szCs w:val="24"/>
        </w:rPr>
        <w:t xml:space="preserve"> hakkında bir fikir birliği yoktur ve </w:t>
      </w:r>
      <w:r w:rsidRPr="00560443">
        <w:rPr>
          <w:rFonts w:ascii="Times New Roman" w:hAnsi="Times New Roman" w:cs="Times New Roman"/>
          <w:bCs/>
          <w:sz w:val="24"/>
          <w:szCs w:val="24"/>
        </w:rPr>
        <w:t xml:space="preserve"> antihipertansif etkilerini açıklamak için çeşitli etki mekanizmaları öne sürülmüştür.</w:t>
      </w:r>
      <w:r>
        <w:rPr>
          <w:rFonts w:ascii="Times New Roman" w:hAnsi="Times New Roman" w:cs="Times New Roman"/>
          <w:bCs/>
          <w:sz w:val="24"/>
          <w:szCs w:val="24"/>
        </w:rPr>
        <w:t xml:space="preserve"> </w:t>
      </w:r>
      <w:r w:rsidRPr="00953D4C">
        <w:rPr>
          <w:rFonts w:ascii="Times New Roman" w:hAnsi="Times New Roman" w:cs="Times New Roman"/>
          <w:bCs/>
          <w:sz w:val="24"/>
          <w:szCs w:val="24"/>
          <w:highlight w:val="yellow"/>
        </w:rPr>
        <w:t>(Beta-Adrenergic Receptor Blockers in Hypertension: Alive and Well)</w:t>
      </w:r>
    </w:p>
    <w:p w14:paraId="6C8F719D" w14:textId="77777777" w:rsidR="00953D4C" w:rsidRDefault="00953D4C" w:rsidP="00953D4C">
      <w:pPr>
        <w:spacing w:line="360" w:lineRule="auto"/>
        <w:rPr>
          <w:rFonts w:ascii="Times New Roman" w:hAnsi="Times New Roman" w:cs="Times New Roman"/>
          <w:bCs/>
          <w:sz w:val="24"/>
          <w:szCs w:val="24"/>
        </w:rPr>
      </w:pPr>
    </w:p>
    <w:tbl>
      <w:tblPr>
        <w:tblStyle w:val="TabloKlavuzu"/>
        <w:tblpPr w:leftFromText="141" w:rightFromText="141" w:tblpY="-585"/>
        <w:tblW w:w="0" w:type="auto"/>
        <w:tblLook w:val="04A0" w:firstRow="1" w:lastRow="0" w:firstColumn="1" w:lastColumn="0" w:noHBand="0" w:noVBand="1"/>
      </w:tblPr>
      <w:tblGrid>
        <w:gridCol w:w="8149"/>
      </w:tblGrid>
      <w:tr w:rsidR="00953D4C" w:rsidRPr="00A2248E" w14:paraId="515B68FB" w14:textId="77777777" w:rsidTr="00953D4C">
        <w:trPr>
          <w:trHeight w:val="378"/>
        </w:trPr>
        <w:tc>
          <w:tcPr>
            <w:tcW w:w="8149" w:type="dxa"/>
          </w:tcPr>
          <w:p w14:paraId="560678F6"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lastRenderedPageBreak/>
              <w:t>1. Kalp atış hızı ve kalp debisinde azalma</w:t>
            </w:r>
          </w:p>
        </w:tc>
      </w:tr>
      <w:tr w:rsidR="00953D4C" w:rsidRPr="00A2248E" w14:paraId="702928DF" w14:textId="77777777" w:rsidTr="00953D4C">
        <w:trPr>
          <w:trHeight w:val="392"/>
        </w:trPr>
        <w:tc>
          <w:tcPr>
            <w:tcW w:w="8149" w:type="dxa"/>
          </w:tcPr>
          <w:p w14:paraId="3AD74970"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2. Merkezi sinir sistemi inhibitör etkisi</w:t>
            </w:r>
          </w:p>
        </w:tc>
      </w:tr>
      <w:tr w:rsidR="00953D4C" w:rsidRPr="00A2248E" w14:paraId="29FFB2E7" w14:textId="77777777" w:rsidTr="00953D4C">
        <w:trPr>
          <w:trHeight w:val="378"/>
        </w:trPr>
        <w:tc>
          <w:tcPr>
            <w:tcW w:w="8149" w:type="dxa"/>
          </w:tcPr>
          <w:p w14:paraId="7611F562"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3. Renin salınımının inhibisyonu</w:t>
            </w:r>
          </w:p>
        </w:tc>
      </w:tr>
      <w:tr w:rsidR="00953D4C" w:rsidRPr="00A2248E" w14:paraId="1486E96E" w14:textId="77777777" w:rsidTr="00953D4C">
        <w:trPr>
          <w:trHeight w:val="378"/>
        </w:trPr>
        <w:tc>
          <w:tcPr>
            <w:tcW w:w="8149" w:type="dxa"/>
          </w:tcPr>
          <w:p w14:paraId="517F1CF6"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4. Venöz dönüşte ve plazma hacminde azalma</w:t>
            </w:r>
          </w:p>
        </w:tc>
      </w:tr>
      <w:tr w:rsidR="00953D4C" w:rsidRPr="00A2248E" w14:paraId="57DA6769" w14:textId="77777777" w:rsidTr="00953D4C">
        <w:trPr>
          <w:trHeight w:val="378"/>
        </w:trPr>
        <w:tc>
          <w:tcPr>
            <w:tcW w:w="8149" w:type="dxa"/>
          </w:tcPr>
          <w:p w14:paraId="16B5CF32"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5. Periferik vasküler direncin azaltılması</w:t>
            </w:r>
          </w:p>
        </w:tc>
      </w:tr>
      <w:tr w:rsidR="00953D4C" w:rsidRPr="00A2248E" w14:paraId="4723F398" w14:textId="77777777" w:rsidTr="00953D4C">
        <w:trPr>
          <w:trHeight w:val="392"/>
        </w:trPr>
        <w:tc>
          <w:tcPr>
            <w:tcW w:w="8149" w:type="dxa"/>
          </w:tcPr>
          <w:p w14:paraId="70BE1476"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6. Vazomotor tonda azalma</w:t>
            </w:r>
          </w:p>
        </w:tc>
      </w:tr>
      <w:tr w:rsidR="00953D4C" w:rsidRPr="00A2248E" w14:paraId="73E354FB" w14:textId="77777777" w:rsidTr="00953D4C">
        <w:trPr>
          <w:trHeight w:val="378"/>
        </w:trPr>
        <w:tc>
          <w:tcPr>
            <w:tcW w:w="8149" w:type="dxa"/>
          </w:tcPr>
          <w:p w14:paraId="4944EA75"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7. Damar uyumunda iyileşme</w:t>
            </w:r>
          </w:p>
        </w:tc>
      </w:tr>
      <w:tr w:rsidR="00953D4C" w:rsidRPr="00A2248E" w14:paraId="7BB88274" w14:textId="77777777" w:rsidTr="00953D4C">
        <w:trPr>
          <w:trHeight w:val="378"/>
        </w:trPr>
        <w:tc>
          <w:tcPr>
            <w:tcW w:w="8149" w:type="dxa"/>
          </w:tcPr>
          <w:p w14:paraId="73401026"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8. Baroreseptör seviyelerinin sıfırlanması</w:t>
            </w:r>
          </w:p>
        </w:tc>
      </w:tr>
      <w:tr w:rsidR="00953D4C" w:rsidRPr="00A2248E" w14:paraId="50D575BC" w14:textId="77777777" w:rsidTr="00953D4C">
        <w:trPr>
          <w:trHeight w:val="378"/>
        </w:trPr>
        <w:tc>
          <w:tcPr>
            <w:tcW w:w="8149" w:type="dxa"/>
          </w:tcPr>
          <w:p w14:paraId="707197B2" w14:textId="77777777" w:rsidR="00953D4C" w:rsidRPr="00A2248E" w:rsidRDefault="00953D4C" w:rsidP="00953D4C">
            <w:pPr>
              <w:spacing w:line="360" w:lineRule="auto"/>
              <w:rPr>
                <w:rFonts w:ascii="Times New Roman" w:hAnsi="Times New Roman" w:cs="Times New Roman"/>
                <w:bCs/>
                <w:sz w:val="24"/>
                <w:szCs w:val="24"/>
              </w:rPr>
            </w:pPr>
            <w:r w:rsidRPr="00A2248E">
              <w:rPr>
                <w:rFonts w:ascii="Times New Roman" w:hAnsi="Times New Roman" w:cs="Times New Roman"/>
                <w:bCs/>
                <w:sz w:val="24"/>
                <w:szCs w:val="24"/>
              </w:rPr>
              <w:t>9. Norepinefrin salınımında azalma</w:t>
            </w:r>
          </w:p>
        </w:tc>
      </w:tr>
    </w:tbl>
    <w:p w14:paraId="281280B2" w14:textId="77777777" w:rsidR="00953D4C" w:rsidRPr="00A2248E" w:rsidRDefault="00A2248E" w:rsidP="00953D4C">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Tablo 1: Beta-blokerlerin antihpertansif mekanizmlarını açıklamak için önerilen mekanizmlar. </w:t>
      </w:r>
      <w:r w:rsidRPr="00A2248E">
        <w:rPr>
          <w:rFonts w:ascii="Times New Roman" w:hAnsi="Times New Roman" w:cs="Times New Roman"/>
          <w:bCs/>
          <w:sz w:val="24"/>
          <w:szCs w:val="24"/>
          <w:highlight w:val="yellow"/>
        </w:rPr>
        <w:t>(Frishman, 2011)</w:t>
      </w:r>
      <w:r>
        <w:rPr>
          <w:rFonts w:ascii="Times New Roman" w:hAnsi="Times New Roman" w:cs="Times New Roman"/>
          <w:bCs/>
          <w:sz w:val="24"/>
          <w:szCs w:val="24"/>
        </w:rPr>
        <w:t xml:space="preserve"> </w:t>
      </w:r>
      <w:r w:rsidRPr="00A2248E">
        <w:rPr>
          <w:rFonts w:ascii="Times New Roman" w:hAnsi="Times New Roman" w:cs="Times New Roman"/>
          <w:bCs/>
          <w:sz w:val="24"/>
          <w:szCs w:val="24"/>
          <w:highlight w:val="yellow"/>
        </w:rPr>
        <w:t>Alpha-and beta-adrenergic blocking drugs</w:t>
      </w:r>
    </w:p>
    <w:p w14:paraId="68DFE682" w14:textId="77777777" w:rsidR="00953D4C" w:rsidRDefault="00953D4C" w:rsidP="00953D4C">
      <w:pPr>
        <w:spacing w:line="360" w:lineRule="auto"/>
        <w:rPr>
          <w:rFonts w:ascii="Times New Roman" w:hAnsi="Times New Roman" w:cs="Times New Roman"/>
          <w:b/>
          <w:sz w:val="24"/>
          <w:szCs w:val="24"/>
        </w:rPr>
      </w:pPr>
    </w:p>
    <w:p w14:paraId="709AEBC1" w14:textId="77777777" w:rsidR="00953D4C" w:rsidRDefault="00953D4C" w:rsidP="00953D4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Propranolol, alprenolol, penbutolol, pindolol, timolol seçici olmayan (non-selektif) beta blokerlerdir.</w:t>
      </w:r>
    </w:p>
    <w:p w14:paraId="025345DA" w14:textId="77777777" w:rsidR="00655F3F" w:rsidRPr="00655F3F" w:rsidRDefault="00953D4C" w:rsidP="00655F3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F3F">
        <w:rPr>
          <w:rFonts w:ascii="Times New Roman" w:hAnsi="Times New Roman" w:cs="Times New Roman"/>
          <w:sz w:val="24"/>
          <w:szCs w:val="24"/>
        </w:rPr>
        <w:t>Metoprolol, nebivolol, asebutolol, atenolol, betaksolol, bisoprolol, esmolol seçici beta blokerlerdendir ve düşük dozlarda beta1 (B</w:t>
      </w:r>
      <w:r w:rsidR="00655F3F" w:rsidRPr="00655F3F">
        <w:rPr>
          <w:rFonts w:ascii="Times New Roman" w:hAnsi="Times New Roman" w:cs="Times New Roman"/>
          <w:sz w:val="24"/>
          <w:szCs w:val="24"/>
        </w:rPr>
        <w:t>-</w:t>
      </w:r>
      <w:r w:rsidRPr="00655F3F">
        <w:rPr>
          <w:rFonts w:ascii="Times New Roman" w:hAnsi="Times New Roman" w:cs="Times New Roman"/>
          <w:sz w:val="24"/>
          <w:szCs w:val="24"/>
        </w:rPr>
        <w:t>1) reseptör blokajı yaparlar.</w:t>
      </w:r>
      <w:r w:rsidR="00655F3F" w:rsidRPr="00655F3F">
        <w:rPr>
          <w:sz w:val="24"/>
          <w:szCs w:val="24"/>
        </w:rPr>
        <w:t xml:space="preserve"> </w:t>
      </w:r>
      <w:r w:rsidR="00655F3F" w:rsidRPr="00655F3F">
        <w:rPr>
          <w:rFonts w:ascii="Times New Roman" w:hAnsi="Times New Roman" w:cs="Times New Roman"/>
          <w:sz w:val="24"/>
          <w:szCs w:val="24"/>
        </w:rPr>
        <w:t>Düşük dozlarda kullanıldığında  bu ilaçlar kardiyak B1 reseptörlerini inhibe ederler, ancak bronşiyal ve vasküler düz kaslar üzerine daha az etkiye sahiptirler. Bunula birlikte yüksek dozlarda B-1 seçici bloke edici ilaçlar B-2 reseptörlerini de bloke ederler. Buna göre, B-1 seçici ilaçlar reaktif hava yolu hastalığı olan hastalarda nonselektif ajanlardan daha güvenli olabilir, ancak B-1 blokerler yine de bazı hastalarda bronkospazmı şiddetlendirebilir.</w:t>
      </w:r>
    </w:p>
    <w:p w14:paraId="4FAB5DB0" w14:textId="77777777" w:rsidR="00953D4C" w:rsidRPr="00104E6D" w:rsidRDefault="00953D4C" w:rsidP="00953D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Karvedilol ve labetolol de hem alfa hem de beta-adrenerjik </w:t>
      </w:r>
      <w:r w:rsidRPr="00104E6D">
        <w:rPr>
          <w:rFonts w:ascii="Times New Roman" w:hAnsi="Times New Roman" w:cs="Times New Roman"/>
          <w:sz w:val="24"/>
          <w:szCs w:val="24"/>
        </w:rPr>
        <w:t>reseptörlerde antagonistik özelliklere sahip, doğruda</w:t>
      </w:r>
      <w:r>
        <w:rPr>
          <w:rFonts w:ascii="Times New Roman" w:hAnsi="Times New Roman" w:cs="Times New Roman"/>
          <w:sz w:val="24"/>
          <w:szCs w:val="24"/>
        </w:rPr>
        <w:t>n vazodilatör aktiviteye sahip B</w:t>
      </w:r>
      <w:r w:rsidRPr="00104E6D">
        <w:rPr>
          <w:rFonts w:ascii="Times New Roman" w:hAnsi="Times New Roman" w:cs="Times New Roman"/>
          <w:sz w:val="24"/>
          <w:szCs w:val="24"/>
        </w:rPr>
        <w:t>-blokerlerdir</w:t>
      </w:r>
      <w:r>
        <w:rPr>
          <w:rFonts w:ascii="Times New Roman" w:hAnsi="Times New Roman" w:cs="Times New Roman"/>
          <w:sz w:val="24"/>
          <w:szCs w:val="24"/>
        </w:rPr>
        <w:t>.</w:t>
      </w:r>
      <w:r>
        <w:rPr>
          <w:rFonts w:ascii="Times New Roman" w:hAnsi="Times New Roman" w:cs="Times New Roman"/>
          <w:sz w:val="24"/>
          <w:szCs w:val="24"/>
        </w:rPr>
        <w:t xml:space="preserve"> </w:t>
      </w:r>
      <w:r w:rsidRPr="00953D4C">
        <w:rPr>
          <w:rFonts w:ascii="Times New Roman" w:hAnsi="Times New Roman" w:cs="Times New Roman"/>
          <w:sz w:val="24"/>
          <w:szCs w:val="24"/>
          <w:highlight w:val="yellow"/>
        </w:rPr>
        <w:t>(antihypertensive drugs1)</w:t>
      </w:r>
      <w:r>
        <w:rPr>
          <w:rFonts w:ascii="Times New Roman" w:hAnsi="Times New Roman" w:cs="Times New Roman"/>
          <w:sz w:val="24"/>
          <w:szCs w:val="24"/>
        </w:rPr>
        <w:t xml:space="preserve"> </w:t>
      </w:r>
      <w:r>
        <w:rPr>
          <w:rFonts w:ascii="Times New Roman" w:hAnsi="Times New Roman" w:cs="Times New Roman"/>
          <w:sz w:val="24"/>
          <w:szCs w:val="24"/>
        </w:rPr>
        <w:t xml:space="preserve"> Diğer B</w:t>
      </w:r>
      <w:r w:rsidRPr="00104E6D">
        <w:rPr>
          <w:rFonts w:ascii="Times New Roman" w:hAnsi="Times New Roman" w:cs="Times New Roman"/>
          <w:sz w:val="24"/>
          <w:szCs w:val="24"/>
        </w:rPr>
        <w:t>-blokerler gibi hipertansiyon ve anjina pektoris hastala</w:t>
      </w:r>
      <w:r>
        <w:rPr>
          <w:rFonts w:ascii="Times New Roman" w:hAnsi="Times New Roman" w:cs="Times New Roman"/>
          <w:sz w:val="24"/>
          <w:szCs w:val="24"/>
        </w:rPr>
        <w:t>rının tedavisinde faydalıdırlar. Bununla birlikte, çoğu B-bloker</w:t>
      </w:r>
      <w:r w:rsidRPr="00104E6D">
        <w:rPr>
          <w:rFonts w:ascii="Times New Roman" w:hAnsi="Times New Roman" w:cs="Times New Roman"/>
          <w:sz w:val="24"/>
          <w:szCs w:val="24"/>
        </w:rPr>
        <w:t xml:space="preserve"> ilacın aksine,</w:t>
      </w:r>
      <w:r>
        <w:rPr>
          <w:rFonts w:ascii="Times New Roman" w:hAnsi="Times New Roman" w:cs="Times New Roman"/>
          <w:sz w:val="24"/>
          <w:szCs w:val="24"/>
        </w:rPr>
        <w:t xml:space="preserve"> karvedilol ve labetalol'ün ek alfa</w:t>
      </w:r>
      <w:r w:rsidRPr="00104E6D">
        <w:rPr>
          <w:rFonts w:ascii="Times New Roman" w:hAnsi="Times New Roman" w:cs="Times New Roman"/>
          <w:sz w:val="24"/>
          <w:szCs w:val="24"/>
        </w:rPr>
        <w:t>-adrenerjik bloke edici etkileri, periferik vasküler dirençte bir azalmaya yol açarak hastalarda kalp debisinin daha yüksek düzeylerde tutulmasını sağlar.</w:t>
      </w:r>
      <w:r>
        <w:rPr>
          <w:rFonts w:ascii="Times New Roman" w:hAnsi="Times New Roman" w:cs="Times New Roman"/>
          <w:sz w:val="24"/>
          <w:szCs w:val="24"/>
        </w:rPr>
        <w:t xml:space="preserve"> </w:t>
      </w:r>
      <w:r w:rsidRPr="00953D4C">
        <w:rPr>
          <w:rFonts w:ascii="Times New Roman" w:hAnsi="Times New Roman" w:cs="Times New Roman"/>
          <w:sz w:val="24"/>
          <w:szCs w:val="24"/>
          <w:highlight w:val="yellow"/>
        </w:rPr>
        <w:t>(Beta-Adrenergic Receptor Blockers in Hypertension: Alive and Well)</w:t>
      </w:r>
    </w:p>
    <w:p w14:paraId="7C360A32" w14:textId="77777777" w:rsidR="00953D4C" w:rsidRPr="00560443" w:rsidRDefault="00953D4C" w:rsidP="00953D4C">
      <w:pPr>
        <w:spacing w:line="360" w:lineRule="auto"/>
        <w:rPr>
          <w:rFonts w:ascii="Times New Roman" w:hAnsi="Times New Roman" w:cs="Times New Roman"/>
          <w:b/>
          <w:bCs/>
          <w:sz w:val="24"/>
          <w:szCs w:val="24"/>
        </w:rPr>
      </w:pPr>
      <w:r w:rsidRPr="000C7175">
        <w:rPr>
          <w:rFonts w:ascii="Times New Roman" w:hAnsi="Times New Roman" w:cs="Times New Roman"/>
          <w:sz w:val="24"/>
          <w:szCs w:val="24"/>
        </w:rPr>
        <w:tab/>
      </w:r>
      <w:r w:rsidRPr="00560443">
        <w:rPr>
          <w:rFonts w:ascii="Times New Roman" w:hAnsi="Times New Roman" w:cs="Times New Roman"/>
          <w:bCs/>
          <w:sz w:val="24"/>
          <w:szCs w:val="24"/>
        </w:rPr>
        <w:t xml:space="preserve"> </w:t>
      </w:r>
    </w:p>
    <w:p w14:paraId="4032082A" w14:textId="77777777" w:rsidR="00953D4C" w:rsidRPr="000C7175" w:rsidRDefault="00953D4C" w:rsidP="00953D4C">
      <w:pPr>
        <w:spacing w:line="360" w:lineRule="auto"/>
        <w:rPr>
          <w:rFonts w:ascii="Times New Roman" w:hAnsi="Times New Roman" w:cs="Times New Roman"/>
          <w:b/>
          <w:bCs/>
          <w:sz w:val="24"/>
          <w:szCs w:val="24"/>
        </w:rPr>
      </w:pPr>
    </w:p>
    <w:p w14:paraId="5A701197" w14:textId="77777777" w:rsidR="00953D4C" w:rsidRPr="000C7175" w:rsidRDefault="00953D4C" w:rsidP="00953D4C">
      <w:pPr>
        <w:spacing w:line="360" w:lineRule="auto"/>
        <w:rPr>
          <w:rFonts w:ascii="Times New Roman" w:hAnsi="Times New Roman" w:cs="Times New Roman"/>
          <w:sz w:val="24"/>
          <w:szCs w:val="24"/>
        </w:rPr>
      </w:pPr>
    </w:p>
    <w:p w14:paraId="185FC1FF"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2.2.6 Direkt Etkili Vazodiltörler</w:t>
      </w:r>
    </w:p>
    <w:p w14:paraId="2CA21BF2"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2.2.7 Santral Etkili Sempatolitikler</w:t>
      </w:r>
    </w:p>
    <w:p w14:paraId="6216D141" w14:textId="77777777" w:rsidR="00953D4C" w:rsidRDefault="00953D4C" w:rsidP="00953D4C">
      <w:pPr>
        <w:spacing w:line="360" w:lineRule="auto"/>
        <w:rPr>
          <w:rFonts w:ascii="Times New Roman" w:hAnsi="Times New Roman" w:cs="Times New Roman"/>
          <w:b/>
          <w:sz w:val="24"/>
          <w:szCs w:val="24"/>
        </w:rPr>
      </w:pPr>
      <w:r>
        <w:rPr>
          <w:rFonts w:ascii="Times New Roman" w:hAnsi="Times New Roman" w:cs="Times New Roman"/>
          <w:b/>
          <w:sz w:val="24"/>
          <w:szCs w:val="24"/>
        </w:rPr>
        <w:t>2.2.8 Renin İnhibtörleri</w:t>
      </w:r>
    </w:p>
    <w:p w14:paraId="20668940" w14:textId="77777777" w:rsidR="00953D4C" w:rsidRDefault="00953D4C" w:rsidP="00953D4C">
      <w:pPr>
        <w:spacing w:line="360" w:lineRule="auto"/>
        <w:rPr>
          <w:rFonts w:ascii="Times New Roman" w:hAnsi="Times New Roman" w:cs="Times New Roman"/>
          <w:b/>
          <w:sz w:val="24"/>
          <w:szCs w:val="24"/>
        </w:rPr>
      </w:pPr>
    </w:p>
    <w:p w14:paraId="18AC1F8A" w14:textId="77777777" w:rsidR="00953D4C" w:rsidRDefault="00953D4C" w:rsidP="00953D4C">
      <w:pPr>
        <w:spacing w:line="360" w:lineRule="auto"/>
        <w:rPr>
          <w:rFonts w:ascii="Times New Roman" w:hAnsi="Times New Roman" w:cs="Times New Roman"/>
          <w:b/>
          <w:sz w:val="28"/>
          <w:szCs w:val="24"/>
        </w:rPr>
      </w:pPr>
      <w:r>
        <w:rPr>
          <w:rFonts w:ascii="Times New Roman" w:hAnsi="Times New Roman" w:cs="Times New Roman"/>
          <w:b/>
          <w:sz w:val="24"/>
          <w:szCs w:val="24"/>
        </w:rPr>
        <w:t xml:space="preserve">3. </w:t>
      </w:r>
      <w:r>
        <w:rPr>
          <w:rFonts w:ascii="Times New Roman" w:hAnsi="Times New Roman" w:cs="Times New Roman"/>
          <w:b/>
          <w:sz w:val="28"/>
          <w:szCs w:val="24"/>
        </w:rPr>
        <w:t>BULGULAR</w:t>
      </w:r>
    </w:p>
    <w:p w14:paraId="1E42A8F5" w14:textId="77777777" w:rsidR="00953D4C" w:rsidRDefault="00953D4C" w:rsidP="00953D4C">
      <w:pPr>
        <w:spacing w:line="360" w:lineRule="auto"/>
        <w:rPr>
          <w:rFonts w:ascii="Times New Roman" w:hAnsi="Times New Roman" w:cs="Times New Roman"/>
          <w:b/>
          <w:sz w:val="24"/>
          <w:szCs w:val="24"/>
        </w:rPr>
      </w:pPr>
    </w:p>
    <w:p w14:paraId="7E587ED7" w14:textId="77777777" w:rsidR="00953D4C" w:rsidRPr="00AE1EB7" w:rsidRDefault="00953D4C" w:rsidP="00953D4C">
      <w:pPr>
        <w:spacing w:line="360" w:lineRule="auto"/>
        <w:rPr>
          <w:rFonts w:ascii="Times New Roman" w:hAnsi="Times New Roman" w:cs="Times New Roman"/>
          <w:b/>
          <w:sz w:val="24"/>
          <w:szCs w:val="24"/>
        </w:rPr>
      </w:pPr>
    </w:p>
    <w:bookmarkEnd w:id="0"/>
    <w:p w14:paraId="2406F505" w14:textId="77777777" w:rsidR="00FB7A35" w:rsidRDefault="00FB7A35"/>
    <w:sectPr w:rsidR="00FB7A35" w:rsidSect="004F185B">
      <w:pgSz w:w="11906" w:h="16838"/>
      <w:pgMar w:top="1701" w:right="1418"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eni" w:date="2024-01-12T10:41:00Z" w:initials="y">
    <w:p w14:paraId="4DF4FEDB" w14:textId="77777777" w:rsidR="00953D4C" w:rsidRDefault="00953D4C" w:rsidP="00953D4C">
      <w:pPr>
        <w:pStyle w:val="AklamaMetni"/>
      </w:pPr>
      <w:r>
        <w:rPr>
          <w:rStyle w:val="AklamaBavurusu"/>
        </w:rPr>
        <w:annotationRef/>
      </w:r>
      <w:r>
        <w:t>Başlık hipertansiyon ama sen bundan pek bahsetmemişsin. Hipertansiyondan daha fazla bahsetmen gerekir.</w:t>
      </w:r>
    </w:p>
  </w:comment>
  <w:comment w:id="2" w:author="yeni" w:date="2024-01-12T10:42:00Z" w:initials="y">
    <w:p w14:paraId="4AE20195" w14:textId="77777777" w:rsidR="00953D4C" w:rsidRDefault="00953D4C" w:rsidP="00953D4C">
      <w:pPr>
        <w:pStyle w:val="AklamaMetni"/>
      </w:pPr>
      <w:r>
        <w:rPr>
          <w:rStyle w:val="AklamaBavurusu"/>
        </w:rPr>
        <w:annotationRef/>
      </w:r>
      <w:r>
        <w:t>Bu kısmı esansiyelden sonra yaz.</w:t>
      </w:r>
    </w:p>
  </w:comment>
  <w:comment w:id="3" w:author="doğan CEYLANCI" w:date="2024-02-25T02:21:00Z" w:initials="dC">
    <w:p w14:paraId="5B638BCA" w14:textId="77777777" w:rsidR="00953D4C" w:rsidRDefault="00953D4C" w:rsidP="00953D4C">
      <w:pPr>
        <w:pStyle w:val="AklamaMetni"/>
      </w:pPr>
      <w:r>
        <w:rPr>
          <w:rStyle w:val="AklamaBavurusu"/>
        </w:rPr>
        <w:annotationRef/>
      </w:r>
      <w:r>
        <w:t>Tamamdır.</w:t>
      </w:r>
    </w:p>
  </w:comment>
  <w:comment w:id="4" w:author="yeni" w:date="2024-01-12T10:42:00Z" w:initials="y">
    <w:p w14:paraId="14F6BC59" w14:textId="77777777" w:rsidR="00953D4C" w:rsidRDefault="00953D4C" w:rsidP="00953D4C">
      <w:pPr>
        <w:pStyle w:val="AklamaMetni"/>
      </w:pPr>
      <w:r>
        <w:rPr>
          <w:rStyle w:val="AklamaBavurusu"/>
        </w:rPr>
        <w:annotationRef/>
      </w:r>
      <w:r>
        <w:t>Referansın ne??</w:t>
      </w:r>
    </w:p>
  </w:comment>
  <w:comment w:id="5" w:author="yeni" w:date="2024-01-12T10:44:00Z" w:initials="y">
    <w:p w14:paraId="58A44E64" w14:textId="77777777" w:rsidR="00953D4C" w:rsidRDefault="00953D4C" w:rsidP="00953D4C">
      <w:pPr>
        <w:pStyle w:val="AklamaMetni"/>
      </w:pPr>
      <w:r>
        <w:rPr>
          <w:rStyle w:val="AklamaBavurusu"/>
        </w:rPr>
        <w:annotationRef/>
      </w:r>
      <w:r>
        <w:t>Bu kısımla başla….</w:t>
      </w:r>
    </w:p>
  </w:comment>
  <w:comment w:id="6" w:author="yeni" w:date="2024-01-12T10:44:00Z" w:initials="y">
    <w:p w14:paraId="326024AD" w14:textId="77777777" w:rsidR="00953D4C" w:rsidRDefault="00953D4C" w:rsidP="00953D4C">
      <w:pPr>
        <w:pStyle w:val="AklamaMetni"/>
      </w:pPr>
      <w:r>
        <w:rPr>
          <w:rStyle w:val="AklamaBavurusu"/>
        </w:rPr>
        <w:annotationRef/>
      </w:r>
      <w:r>
        <w:t>Bunula başlaman doğru değil önce bir mekanizmaları anlat</w:t>
      </w:r>
    </w:p>
  </w:comment>
  <w:comment w:id="7" w:author="yeni" w:date="2024-01-12T10:45:00Z" w:initials="y">
    <w:p w14:paraId="2D6BCC3A" w14:textId="77777777" w:rsidR="00953D4C" w:rsidRDefault="00953D4C" w:rsidP="00953D4C">
      <w:pPr>
        <w:pStyle w:val="AklamaMetni"/>
      </w:pPr>
      <w:r>
        <w:rPr>
          <w:rStyle w:val="AklamaBavurusu"/>
        </w:rPr>
        <w:annotationRef/>
      </w:r>
      <w:r>
        <w:t>Başlık no??</w:t>
      </w:r>
    </w:p>
  </w:comment>
  <w:comment w:id="8" w:author="yeni" w:date="2024-01-12T10:46:00Z" w:initials="y">
    <w:p w14:paraId="1B869C92" w14:textId="77777777" w:rsidR="00953D4C" w:rsidRDefault="00953D4C" w:rsidP="00953D4C">
      <w:pPr>
        <w:pStyle w:val="AklamaMetni"/>
      </w:pPr>
      <w:r>
        <w:rPr>
          <w:rStyle w:val="AklamaBavurusu"/>
        </w:rPr>
        <w:annotationRef/>
      </w:r>
      <w:r>
        <w:t>Başlık no?*</w:t>
      </w:r>
    </w:p>
  </w:comment>
  <w:comment w:id="9" w:author="yeni" w:date="2024-01-12T10:47:00Z" w:initials="y">
    <w:p w14:paraId="16315C2B" w14:textId="77777777" w:rsidR="00953D4C" w:rsidRDefault="00953D4C" w:rsidP="00953D4C">
      <w:pPr>
        <w:pStyle w:val="AklamaMetni"/>
      </w:pPr>
      <w:r>
        <w:rPr>
          <w:rStyle w:val="AklamaBavurusu"/>
        </w:rPr>
        <w:annotationRef/>
      </w:r>
      <w:r>
        <w:t>Sadece kitapları kullanman doğru değil. Hiç mi yayın review bulamadın</w:t>
      </w:r>
    </w:p>
  </w:comment>
  <w:comment w:id="10" w:author="yeni" w:date="2024-01-12T10:48:00Z" w:initials="y">
    <w:p w14:paraId="7EA989E6" w14:textId="77777777" w:rsidR="00953D4C" w:rsidRDefault="00953D4C" w:rsidP="00953D4C">
      <w:pPr>
        <w:pStyle w:val="AklamaMetni"/>
      </w:pPr>
      <w:r>
        <w:rPr>
          <w:rStyle w:val="AklamaBavurusu"/>
        </w:rPr>
        <w:annotationRef/>
      </w:r>
      <w:r>
        <w:t>Başlık no??</w:t>
      </w:r>
    </w:p>
  </w:comment>
  <w:comment w:id="11" w:author="yeni" w:date="2024-01-12T10:49:00Z" w:initials="y">
    <w:p w14:paraId="491C4A2B" w14:textId="77777777" w:rsidR="00953D4C" w:rsidRDefault="00953D4C" w:rsidP="00953D4C">
      <w:pPr>
        <w:pStyle w:val="AklamaMetni"/>
      </w:pPr>
      <w:r>
        <w:rPr>
          <w:rStyle w:val="AklamaBavurusu"/>
        </w:rPr>
        <w:annotationRef/>
      </w:r>
      <w:r>
        <w:t>Referans??</w:t>
      </w:r>
    </w:p>
  </w:comment>
  <w:comment w:id="12" w:author="yeni" w:date="2024-01-12T10:53:00Z" w:initials="y">
    <w:p w14:paraId="5D563926" w14:textId="77777777" w:rsidR="00953D4C" w:rsidRDefault="00953D4C" w:rsidP="00953D4C">
      <w:pPr>
        <w:pStyle w:val="AklamaMetni"/>
      </w:pPr>
      <w:r>
        <w:rPr>
          <w:rStyle w:val="AklamaBavurusu"/>
        </w:rPr>
        <w:annotationRef/>
      </w:r>
      <w:r>
        <w:t>Ne demek bu ifade??</w:t>
      </w:r>
    </w:p>
  </w:comment>
  <w:comment w:id="13" w:author="yeni" w:date="2024-01-12T10:53:00Z" w:initials="y">
    <w:p w14:paraId="4FDB455D" w14:textId="77777777" w:rsidR="00953D4C" w:rsidRDefault="00953D4C" w:rsidP="00953D4C">
      <w:pPr>
        <w:pStyle w:val="AklamaMetni"/>
      </w:pPr>
      <w:r>
        <w:rPr>
          <w:rStyle w:val="AklamaBavurusu"/>
        </w:rPr>
        <w:annotationRef/>
      </w:r>
      <w:r>
        <w:t>Neye bağlanıyor. Anlatım bozukluğu var</w:t>
      </w:r>
    </w:p>
  </w:comment>
  <w:comment w:id="14" w:author="yeni" w:date="2024-01-12T10:56:00Z" w:initials="y">
    <w:p w14:paraId="2A00E378" w14:textId="77777777" w:rsidR="00953D4C" w:rsidRDefault="00953D4C" w:rsidP="00953D4C">
      <w:pPr>
        <w:pStyle w:val="AklamaMetni"/>
      </w:pPr>
      <w:r>
        <w:rPr>
          <w:rStyle w:val="AklamaBavurusu"/>
        </w:rPr>
        <w:annotationRef/>
      </w:r>
      <w:r>
        <w:t>BAŞLIK NO??</w:t>
      </w:r>
    </w:p>
  </w:comment>
  <w:comment w:id="15" w:author="yeni" w:date="2024-01-12T11:49:00Z" w:initials="y">
    <w:p w14:paraId="7F232E88" w14:textId="77777777" w:rsidR="00953D4C" w:rsidRDefault="00953D4C" w:rsidP="00953D4C">
      <w:pPr>
        <w:pStyle w:val="AklamaMetni"/>
      </w:pPr>
      <w:r>
        <w:rPr>
          <w:rStyle w:val="AklamaBavurusu"/>
        </w:rPr>
        <w:annotationRef/>
      </w:r>
      <w:r>
        <w:t>Arada alakasız olmuş</w:t>
      </w:r>
    </w:p>
  </w:comment>
  <w:comment w:id="16" w:author="yeni" w:date="2024-01-12T11:51:00Z" w:initials="y">
    <w:p w14:paraId="03BD239A" w14:textId="77777777" w:rsidR="00953D4C" w:rsidRDefault="00953D4C" w:rsidP="00953D4C">
      <w:pPr>
        <w:pStyle w:val="AklamaMetni"/>
      </w:pPr>
      <w:r>
        <w:rPr>
          <w:rStyle w:val="AklamaBavurusu"/>
        </w:rPr>
        <w:annotationRef/>
      </w:r>
      <w:r>
        <w:t>Buna gerek yok.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4FEDB" w15:done="0"/>
  <w15:commentEx w15:paraId="4AE20195" w15:done="0"/>
  <w15:commentEx w15:paraId="5B638BCA" w15:paraIdParent="4AE20195" w15:done="0"/>
  <w15:commentEx w15:paraId="14F6BC59" w15:done="0"/>
  <w15:commentEx w15:paraId="58A44E64" w15:done="0"/>
  <w15:commentEx w15:paraId="326024AD" w15:done="0"/>
  <w15:commentEx w15:paraId="2D6BCC3A" w15:done="0"/>
  <w15:commentEx w15:paraId="1B869C92" w15:done="0"/>
  <w15:commentEx w15:paraId="16315C2B" w15:done="0"/>
  <w15:commentEx w15:paraId="7EA989E6" w15:done="0"/>
  <w15:commentEx w15:paraId="491C4A2B" w15:done="0"/>
  <w15:commentEx w15:paraId="5D563926" w15:done="0"/>
  <w15:commentEx w15:paraId="4FDB455D" w15:done="0"/>
  <w15:commentEx w15:paraId="2A00E378" w15:done="0"/>
  <w15:commentEx w15:paraId="7F232E88" w15:done="0"/>
  <w15:commentEx w15:paraId="03BD239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FD948" w14:textId="77777777" w:rsidR="00C14C87" w:rsidRDefault="00C14C87" w:rsidP="00A2248E">
      <w:pPr>
        <w:spacing w:after="0" w:line="240" w:lineRule="auto"/>
      </w:pPr>
      <w:r>
        <w:separator/>
      </w:r>
    </w:p>
  </w:endnote>
  <w:endnote w:type="continuationSeparator" w:id="0">
    <w:p w14:paraId="39AFF983" w14:textId="77777777" w:rsidR="00C14C87" w:rsidRDefault="00C14C87" w:rsidP="00A2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24C9D" w14:textId="77777777" w:rsidR="00C14C87" w:rsidRDefault="00C14C87" w:rsidP="00A2248E">
      <w:pPr>
        <w:spacing w:after="0" w:line="240" w:lineRule="auto"/>
      </w:pPr>
      <w:r>
        <w:separator/>
      </w:r>
    </w:p>
  </w:footnote>
  <w:footnote w:type="continuationSeparator" w:id="0">
    <w:p w14:paraId="2EE04F61" w14:textId="77777777" w:rsidR="00C14C87" w:rsidRDefault="00C14C87" w:rsidP="00A2248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eni">
    <w15:presenceInfo w15:providerId="None" w15:userId="yeni"/>
  </w15:person>
  <w15:person w15:author="doğan CEYLANCI">
    <w15:presenceInfo w15:providerId="Windows Live" w15:userId="cb4a54b97d4e9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4C"/>
    <w:rsid w:val="00655F3F"/>
    <w:rsid w:val="00953D4C"/>
    <w:rsid w:val="00A2248E"/>
    <w:rsid w:val="00C14C87"/>
    <w:rsid w:val="00FB7A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4120"/>
  <w15:chartTrackingRefBased/>
  <w15:docId w15:val="{278E34CF-5BF7-416B-B154-D8D9EF16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D4C"/>
  </w:style>
  <w:style w:type="paragraph" w:styleId="Balk1">
    <w:name w:val="heading 1"/>
    <w:basedOn w:val="Normal"/>
    <w:next w:val="Normal"/>
    <w:link w:val="Balk1Char"/>
    <w:uiPriority w:val="9"/>
    <w:qFormat/>
    <w:rsid w:val="00953D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53D4C"/>
    <w:rPr>
      <w:color w:val="0563C1" w:themeColor="hyperlink"/>
      <w:u w:val="single"/>
    </w:rPr>
  </w:style>
  <w:style w:type="character" w:styleId="AklamaBavurusu">
    <w:name w:val="annotation reference"/>
    <w:basedOn w:val="VarsaylanParagrafYazTipi"/>
    <w:uiPriority w:val="99"/>
    <w:semiHidden/>
    <w:unhideWhenUsed/>
    <w:rsid w:val="00953D4C"/>
    <w:rPr>
      <w:sz w:val="16"/>
      <w:szCs w:val="16"/>
    </w:rPr>
  </w:style>
  <w:style w:type="paragraph" w:styleId="AklamaMetni">
    <w:name w:val="annotation text"/>
    <w:basedOn w:val="Normal"/>
    <w:link w:val="AklamaMetniChar"/>
    <w:uiPriority w:val="99"/>
    <w:semiHidden/>
    <w:unhideWhenUsed/>
    <w:rsid w:val="00953D4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953D4C"/>
    <w:rPr>
      <w:sz w:val="20"/>
      <w:szCs w:val="20"/>
    </w:rPr>
  </w:style>
  <w:style w:type="paragraph" w:styleId="BalonMetni">
    <w:name w:val="Balloon Text"/>
    <w:basedOn w:val="Normal"/>
    <w:link w:val="BalonMetniChar"/>
    <w:uiPriority w:val="99"/>
    <w:semiHidden/>
    <w:unhideWhenUsed/>
    <w:rsid w:val="00953D4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53D4C"/>
    <w:rPr>
      <w:rFonts w:ascii="Segoe UI" w:hAnsi="Segoe UI" w:cs="Segoe UI"/>
      <w:sz w:val="18"/>
      <w:szCs w:val="18"/>
    </w:rPr>
  </w:style>
  <w:style w:type="character" w:customStyle="1" w:styleId="Balk1Char">
    <w:name w:val="Başlık 1 Char"/>
    <w:basedOn w:val="VarsaylanParagrafYazTipi"/>
    <w:link w:val="Balk1"/>
    <w:uiPriority w:val="9"/>
    <w:rsid w:val="00953D4C"/>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95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Konusu">
    <w:name w:val="annotation subject"/>
    <w:basedOn w:val="AklamaMetni"/>
    <w:next w:val="AklamaMetni"/>
    <w:link w:val="AklamaKonusuChar"/>
    <w:uiPriority w:val="99"/>
    <w:semiHidden/>
    <w:unhideWhenUsed/>
    <w:rsid w:val="00A2248E"/>
    <w:rPr>
      <w:b/>
      <w:bCs/>
    </w:rPr>
  </w:style>
  <w:style w:type="character" w:customStyle="1" w:styleId="AklamaKonusuChar">
    <w:name w:val="Açıklama Konusu Char"/>
    <w:basedOn w:val="AklamaMetniChar"/>
    <w:link w:val="AklamaKonusu"/>
    <w:uiPriority w:val="99"/>
    <w:semiHidden/>
    <w:rsid w:val="00A2248E"/>
    <w:rPr>
      <w:b/>
      <w:bCs/>
      <w:sz w:val="20"/>
      <w:szCs w:val="20"/>
    </w:rPr>
  </w:style>
  <w:style w:type="paragraph" w:styleId="stBilgi">
    <w:name w:val="header"/>
    <w:basedOn w:val="Normal"/>
    <w:link w:val="stBilgiChar"/>
    <w:uiPriority w:val="99"/>
    <w:unhideWhenUsed/>
    <w:rsid w:val="00A224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248E"/>
  </w:style>
  <w:style w:type="paragraph" w:styleId="AltBilgi">
    <w:name w:val="footer"/>
    <w:basedOn w:val="Normal"/>
    <w:link w:val="AltBilgiChar"/>
    <w:uiPriority w:val="99"/>
    <w:unhideWhenUsed/>
    <w:rsid w:val="00A224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2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4457">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877669232">
      <w:bodyDiv w:val="1"/>
      <w:marLeft w:val="0"/>
      <w:marRight w:val="0"/>
      <w:marTop w:val="0"/>
      <w:marBottom w:val="0"/>
      <w:divBdr>
        <w:top w:val="none" w:sz="0" w:space="0" w:color="auto"/>
        <w:left w:val="none" w:sz="0" w:space="0" w:color="auto"/>
        <w:bottom w:val="none" w:sz="0" w:space="0" w:color="auto"/>
        <w:right w:val="none" w:sz="0" w:space="0" w:color="auto"/>
      </w:divBdr>
    </w:div>
    <w:div w:id="1094012193">
      <w:bodyDiv w:val="1"/>
      <w:marLeft w:val="0"/>
      <w:marRight w:val="0"/>
      <w:marTop w:val="0"/>
      <w:marBottom w:val="0"/>
      <w:divBdr>
        <w:top w:val="none" w:sz="0" w:space="0" w:color="auto"/>
        <w:left w:val="none" w:sz="0" w:space="0" w:color="auto"/>
        <w:bottom w:val="none" w:sz="0" w:space="0" w:color="auto"/>
        <w:right w:val="none" w:sz="0" w:space="0" w:color="auto"/>
      </w:divBdr>
    </w:div>
    <w:div w:id="1104418501">
      <w:bodyDiv w:val="1"/>
      <w:marLeft w:val="0"/>
      <w:marRight w:val="0"/>
      <w:marTop w:val="0"/>
      <w:marBottom w:val="0"/>
      <w:divBdr>
        <w:top w:val="none" w:sz="0" w:space="0" w:color="auto"/>
        <w:left w:val="none" w:sz="0" w:space="0" w:color="auto"/>
        <w:bottom w:val="none" w:sz="0" w:space="0" w:color="auto"/>
        <w:right w:val="none" w:sz="0" w:space="0" w:color="auto"/>
      </w:divBdr>
    </w:div>
    <w:div w:id="1883786906">
      <w:bodyDiv w:val="1"/>
      <w:marLeft w:val="0"/>
      <w:marRight w:val="0"/>
      <w:marTop w:val="0"/>
      <w:marBottom w:val="0"/>
      <w:divBdr>
        <w:top w:val="none" w:sz="0" w:space="0" w:color="auto"/>
        <w:left w:val="none" w:sz="0" w:space="0" w:color="auto"/>
        <w:bottom w:val="none" w:sz="0" w:space="0" w:color="auto"/>
        <w:right w:val="none" w:sz="0" w:space="0" w:color="auto"/>
      </w:divBdr>
    </w:div>
    <w:div w:id="20181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57838/" TargetMode="External"/><Relationship Id="rId13" Type="http://schemas.openxmlformats.org/officeDocument/2006/relationships/hyperlink" Target="https://www.ncbi.nlm.nih.gov/books/NBK55783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ncbi.nlm.nih.gov/books/NBK557838/"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ncbi.nlm.nih.gov/books/NBK557838/" TargetMode="External"/><Relationship Id="rId5" Type="http://schemas.openxmlformats.org/officeDocument/2006/relationships/endnotes" Target="endnotes.xml"/><Relationship Id="rId15" Type="http://schemas.openxmlformats.org/officeDocument/2006/relationships/hyperlink" Target="https://www.ncbi.nlm.nih.gov/books/NBK482473/" TargetMode="External"/><Relationship Id="rId10" Type="http://schemas.openxmlformats.org/officeDocument/2006/relationships/hyperlink" Target="https://www.sciencedirect.com/science/article/pii/B9780124060616500539" TargetMode="External"/><Relationship Id="rId4" Type="http://schemas.openxmlformats.org/officeDocument/2006/relationships/footnotes" Target="footnotes.xml"/><Relationship Id="rId9" Type="http://schemas.openxmlformats.org/officeDocument/2006/relationships/hyperlink" Target="https://www.sciencedirect.com/science/article/pii/B9780124060616500539" TargetMode="External"/><Relationship Id="rId14" Type="http://schemas.openxmlformats.org/officeDocument/2006/relationships/hyperlink" Target="https://www.ncbi.nlm.nih.gov/books/NBK48247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5093</Words>
  <Characters>29033</Characters>
  <Application>Microsoft Office Word</Application>
  <DocSecurity>0</DocSecurity>
  <Lines>241</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doğan CEYLANCI</dc:creator>
  <cp:keywords/>
  <dc:description/>
  <cp:lastModifiedBy>doğan CEYLANCI</cp:lastModifiedBy>
  <cp:revision>1</cp:revision>
  <dcterms:created xsi:type="dcterms:W3CDTF">2024-03-03T22:55:00Z</dcterms:created>
  <dcterms:modified xsi:type="dcterms:W3CDTF">2024-03-03T23:26:00Z</dcterms:modified>
</cp:coreProperties>
</file>