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2F5597"/>
          <w:sz w:val="26"/>
        </w:rPr>
        <w:t>DOCUMENT DE CADRAGE PRÉLIMINAIRE</w:t>
      </w:r>
    </w:p>
    <w:p>
      <w:pPr>
        <w:pStyle w:val="Title"/>
        <w:jc w:val="center"/>
      </w:pPr>
      <w:r>
        <w:t>Simulation relationnelle</w:t>
        <w:br/>
        <w:t>multi-agents</w:t>
      </w:r>
    </w:p>
    <w:p>
      <w:pPr>
        <w:pStyle w:val="Subtitle"/>
        <w:jc w:val="center"/>
      </w:pPr>
      <w:r>
        <w:t>Prototype textuel d’une résidence persistante</w:t>
        <w:br/>
        <w:t>avec personnages autonomes et agent technicien</w:t>
      </w:r>
    </w:p>
    <w:p>
      <w:pPr>
        <w:spacing w:before="560"/>
        <w:jc w:val="center"/>
      </w:pPr>
      <w:r>
        <w:rPr>
          <w:b/>
          <w:sz w:val="22"/>
        </w:rPr>
        <w:t>Version 0.1 · Ébauche de début de projet</w:t>
      </w:r>
    </w:p>
    <w:p>
      <w:pPr>
        <w:spacing w:before="1600"/>
        <w:jc w:val="center"/>
      </w:pPr>
      <w:r>
        <w:rPr>
          <w:b/>
          <w:color w:val="1F4E79"/>
        </w:rPr>
        <w:t>But du document</w:t>
      </w:r>
    </w:p>
    <w:p>
      <w:pPr>
        <w:ind w:left="936" w:right="936"/>
        <w:jc w:val="center"/>
      </w:pPr>
      <w:r>
        <w:t>Transformer une idée intuitive en projet compréhensible, découpé et testable, sans supposer de connaissances en programmation ou en game design.</w:t>
      </w:r>
    </w:p>
    <w:p>
      <w:pPr>
        <w:spacing w:before="1000"/>
        <w:jc w:val="center"/>
      </w:pPr>
      <w:r>
        <w:rPr>
          <w:i/>
          <w:color w:val="646464"/>
        </w:rPr>
        <w:t>Statut : document vivant, non contractuel</w:t>
      </w:r>
    </w:p>
    <w:p>
      <w:pPr>
        <w:sectPr>
          <w:pgSz w:w="12240" w:h="15840"/>
          <w:pgMar w:top="1037" w:right="1152" w:bottom="1037" w:left="1152" w:header="432" w:footer="432" w:gutter="0"/>
          <w:cols w:space="720"/>
          <w:docGrid w:linePitch="360"/>
        </w:sectPr>
      </w:pPr>
    </w:p>
    <w:p>
      <w:pPr>
        <w:pStyle w:val="Heading1"/>
      </w:pPr>
      <w:r>
        <w:t>0. Comment utiliser ce document</w:t>
      </w:r>
    </w:p>
    <w:p>
      <w:pPr>
        <w:pStyle w:val="BodyText"/>
      </w:pPr>
      <w:r>
        <w:t>Ce document n’est ni un plan de programmation complet ni une promesse que toutes les idées sont faciles à réaliser. Il sert à fixer une direction, à éviter que le projet grossisse dans tous les sens et à donner à une IA programmeuse une base qu’elle pourra ensuite détailler.</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Mar>
              <w:top w:w="130" w:type="dxa"/>
              <w:start w:w="160" w:type="dxa"/>
              <w:bottom w:w="130" w:type="dxa"/>
              <w:end w:w="160" w:type="dxa"/>
            </w:tcMar>
          </w:tcPr>
          <w:p>
            <w:r>
              <w:rPr>
                <w:b/>
                <w:sz w:val="21"/>
              </w:rPr>
              <w:t>Recommandation de départ</w:t>
            </w:r>
          </w:p>
          <w:p>
            <w:pPr>
              <w:spacing w:after="0"/>
            </w:pPr>
            <w:r>
              <w:t>Traiter la version 0.1 comme un prototype de résidence fermée avec 4 à 6 personnages adultes. Aucun accès au reste de l’ordinateur n’est nécessaire pour les personnages. L’agent technicien travaille dans une copie de développement et ne déploie rien sans validation.</w:t>
            </w:r>
          </w:p>
        </w:tc>
      </w:tr>
    </w:tbl>
    <w:p>
      <w:pPr>
        <w:spacing w:after="0"/>
      </w:pPr>
    </w:p>
    <w:p>
      <w:pPr>
        <w:pStyle w:val="Heading2"/>
      </w:pPr>
      <w:r>
        <w:t>Lecture rapide</w:t>
      </w:r>
    </w:p>
    <w:p>
      <w:pPr>
        <w:pStyle w:val="ListBullet"/>
      </w:pPr>
      <w:r>
        <w:t>Les sections 1 à 4 décrivent ce que le projet doit être.</w:t>
      </w:r>
    </w:p>
    <w:p>
      <w:pPr>
        <w:pStyle w:val="ListBullet"/>
      </w:pPr>
      <w:r>
        <w:t>Les sections 5 à 8 décrivent comment la simulation fonctionne conceptuellement.</w:t>
      </w:r>
    </w:p>
    <w:p>
      <w:pPr>
        <w:pStyle w:val="ListBullet"/>
      </w:pPr>
      <w:r>
        <w:t>Les sections 9 à 12 définissent le premier prototype et l’ordre de développement.</w:t>
      </w:r>
    </w:p>
    <w:p>
      <w:pPr>
        <w:pStyle w:val="ListBullet"/>
      </w:pPr>
      <w:r>
        <w:t>Les annexes fournissent des fiches à remplir et un vocabulaire commun.</w:t>
      </w:r>
    </w:p>
    <w:p>
      <w:pPr>
        <w:pStyle w:val="Heading1"/>
      </w:pPr>
      <w:r>
        <w:t>1. Vision du projet</w:t>
      </w:r>
    </w:p>
    <w:p>
      <w:pPr>
        <w:pStyle w:val="BodyText"/>
      </w:pPr>
      <w:r>
        <w:t>Créer un petit environnement textuel persistant dans lequel plusieurs personnages artificiels vivent ensemble. Chaque personnage possède une personnalité, des intérêts, des objectifs, un état émotionnel, des relations et des souvenirs distincts. Le monde continue d’évoluer entre les interventions de l’utilisateur, mais sans prétendre simuler chaque minute de chaque journée.</w:t>
      </w:r>
    </w:p>
    <w:p>
      <w:pPr>
        <w:pStyle w:val="BodyText"/>
      </w:pPr>
      <w:r>
        <w:t>L’utilisateur peut intervenir de deux façons : parler directement aux personnages comme visiteur ou participant du monde, et communiquer avec un agent technicien chargé de maintenir et faire évoluer le logiciel.</w:t>
      </w: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Mar>
              <w:top w:w="130" w:type="dxa"/>
              <w:start w:w="160" w:type="dxa"/>
              <w:bottom w:w="130" w:type="dxa"/>
              <w:end w:w="160" w:type="dxa"/>
            </w:tcMar>
          </w:tcPr>
          <w:p>
            <w:r>
              <w:rPr>
                <w:b/>
                <w:sz w:val="21"/>
              </w:rPr>
              <w:t>Formule résumée</w:t>
            </w:r>
          </w:p>
          <w:p>
            <w:pPr>
              <w:spacing w:after="0"/>
            </w:pPr>
            <w:r>
              <w:t>Un moteur de simulation conserve la réalité du monde. Les modèles de langage donnent une voix, une interprétation et une capacité de décision aux personnages. L’agent technicien entretient le système. L’utilisateur demeure l’autorité finale.</w:t>
            </w:r>
          </w:p>
        </w:tc>
      </w:tr>
    </w:tbl>
    <w:p>
      <w:pPr>
        <w:spacing w:after="0"/>
      </w:pPr>
    </w:p>
    <w:p>
      <w:pPr>
        <w:pStyle w:val="Heading1"/>
      </w:pPr>
      <w:r>
        <w:t>2. Expérience recherchée</w:t>
      </w:r>
    </w:p>
    <w:p>
      <w:pPr>
        <w:pStyle w:val="Heading2"/>
      </w:pPr>
      <w:r>
        <w:t>2.1 Ce que l’utilisateur devrait ressentir</w:t>
      </w:r>
    </w:p>
    <w:p>
      <w:pPr>
        <w:pStyle w:val="ListBullet"/>
      </w:pPr>
      <w:r>
        <w:t>Les personnages ont une continuité et ne repartent pas à zéro après chaque conversation.</w:t>
      </w:r>
    </w:p>
    <w:p>
      <w:pPr>
        <w:pStyle w:val="ListBullet"/>
      </w:pPr>
      <w:r>
        <w:t>Ils peuvent avoir des opinions, des projets et des relations qui ne tournent pas exclusivement autour de l’utilisateur.</w:t>
      </w:r>
    </w:p>
    <w:p>
      <w:pPr>
        <w:pStyle w:val="ListBullet"/>
      </w:pPr>
      <w:r>
        <w:t>Le temps passé hors ligne produit quelques changements significatifs, sans générer des milliers d’événements inutiles.</w:t>
      </w:r>
    </w:p>
    <w:p>
      <w:pPr>
        <w:pStyle w:val="ListBullet"/>
      </w:pPr>
      <w:r>
        <w:t>Une même situation peut être racontée différemment par plusieurs personnages selon leur perception.</w:t>
      </w:r>
    </w:p>
    <w:p>
      <w:pPr>
        <w:pStyle w:val="ListBullet"/>
      </w:pPr>
      <w:r>
        <w:t>Le système peut expliquer ce qui s’est réellement passé sans révéler automatiquement cette vérité aux personnages.</w:t>
      </w:r>
    </w:p>
    <w:p>
      <w:pPr>
        <w:pStyle w:val="ListBullet"/>
      </w:pPr>
      <w:r>
        <w:t>L’utilisateur peut demander au technicien de corriger, mesurer ou développer le système sans devoir connaître le code.</w:t>
      </w:r>
    </w:p>
    <w:p>
      <w:pPr>
        <w:pStyle w:val="Heading2"/>
      </w:pPr>
      <w:r>
        <w:t>2.2 Ce que le projet ne doit pas devenir</w:t>
      </w:r>
    </w:p>
    <w:p>
      <w:pPr>
        <w:pStyle w:val="ListBullet"/>
      </w:pPr>
      <w:r>
        <w:t>Un chatbot de groupe où toutes les personnalités se confondent.</w:t>
      </w:r>
    </w:p>
    <w:p>
      <w:pPr>
        <w:pStyle w:val="ListBullet"/>
      </w:pPr>
      <w:r>
        <w:t>Une téléréalité qui crée artificiellement une crise chaque jour.</w:t>
      </w:r>
    </w:p>
    <w:p>
      <w:pPr>
        <w:pStyle w:val="ListBullet"/>
      </w:pPr>
      <w:r>
        <w:t>Une simulation qui brûle des tokens pour décrire des routines sans intérêt.</w:t>
      </w:r>
    </w:p>
    <w:p>
      <w:pPr>
        <w:pStyle w:val="ListBullet"/>
      </w:pPr>
      <w:r>
        <w:t>Un système où les personnages modifient eux-mêmes leurs statistiques ou réécrivent les événements passés.</w:t>
      </w:r>
    </w:p>
    <w:p>
      <w:pPr>
        <w:pStyle w:val="ListBullet"/>
      </w:pPr>
      <w:r>
        <w:t>Un agent ayant libre accès au PC, aux comptes ou aux fichiers personnels.</w:t>
      </w:r>
    </w:p>
    <w:p>
      <w:pPr>
        <w:pStyle w:val="ListBullet"/>
      </w:pPr>
      <w:r>
        <w:t>Un projet tellement général qu’aucune première version ne peut être terminée.</w:t>
      </w:r>
    </w:p>
    <w:p>
      <w:pPr>
        <w:pStyle w:val="Heading1"/>
      </w:pPr>
      <w:r>
        <w:t>3. Périmètre thématique</w:t>
      </w:r>
    </w:p>
    <w:p>
      <w:pPr>
        <w:pStyle w:val="BodyText"/>
      </w:pPr>
      <w:r>
        <w:t>La configuration envisagée peut être une résidence relationnelle de type harem adulte. Cette configuration influence les systèmes de relations, de jalousie, de confiance, d’attention et de consentement, mais ne change pas l’architecture fondamentale.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608"/>
            <w:shd w:fill="D9E2F3"/>
            <w:tcMar>
              <w:top w:w="80" w:type="dxa"/>
              <w:start w:w="100" w:type="dxa"/>
              <w:bottom w:w="80" w:type="dxa"/>
              <w:end w:w="100" w:type="dxa"/>
            </w:tcMar>
            <w:vAlign w:val="center"/>
          </w:tcPr>
          <w:p>
            <w:pPr>
              <w:jc w:val="left"/>
            </w:pPr>
            <w:r>
              <w:rPr>
                <w:b/>
                <w:sz w:val="18"/>
              </w:rPr>
              <w:t>Inclus dans le prototype</w:t>
            </w:r>
          </w:p>
        </w:tc>
        <w:tc>
          <w:tcPr>
            <w:tcW w:type="dxa" w:w="4608"/>
            <w:shd w:fill="D9E2F3"/>
            <w:tcMar>
              <w:top w:w="80" w:type="dxa"/>
              <w:start w:w="100" w:type="dxa"/>
              <w:bottom w:w="80" w:type="dxa"/>
              <w:end w:w="100" w:type="dxa"/>
            </w:tcMar>
            <w:vAlign w:val="center"/>
          </w:tcPr>
          <w:p>
            <w:pPr>
              <w:jc w:val="left"/>
            </w:pPr>
            <w:r>
              <w:rPr>
                <w:b/>
                <w:sz w:val="18"/>
              </w:rPr>
              <w:t>Repoussé à plus tard</w:t>
            </w:r>
          </w:p>
        </w:tc>
      </w:tr>
      <w:tr>
        <w:trPr>
          <w:cantSplit/>
        </w:trPr>
        <w:tc>
          <w:tcPr>
            <w:tcW w:type="dxa" w:w="4608"/>
            <w:tcMar>
              <w:top w:w="80" w:type="dxa"/>
              <w:start w:w="100" w:type="dxa"/>
              <w:bottom w:w="80" w:type="dxa"/>
              <w:end w:w="100" w:type="dxa"/>
            </w:tcMar>
            <w:vAlign w:val="top"/>
          </w:tcPr>
          <w:p>
            <w:pPr>
              <w:spacing w:after="0"/>
            </w:pPr>
            <w:r>
              <w:rPr>
                <w:sz w:val="18"/>
              </w:rPr>
              <w:t>Tous les personnages sont explicitement adultes</w:t>
            </w:r>
          </w:p>
        </w:tc>
        <w:tc>
          <w:tcPr>
            <w:tcW w:type="dxa" w:w="4608"/>
            <w:tcMar>
              <w:top w:w="80" w:type="dxa"/>
              <w:start w:w="100" w:type="dxa"/>
              <w:bottom w:w="80" w:type="dxa"/>
              <w:end w:w="100" w:type="dxa"/>
            </w:tcMar>
            <w:vAlign w:val="top"/>
          </w:tcPr>
          <w:p>
            <w:pPr>
              <w:spacing w:after="0"/>
            </w:pPr>
            <w:r>
              <w:rPr>
                <w:sz w:val="18"/>
              </w:rPr>
              <w:t>Enfants, parentalité ou générations familiales</w:t>
            </w:r>
          </w:p>
        </w:tc>
      </w:tr>
      <w:tr>
        <w:trPr>
          <w:cantSplit/>
        </w:trPr>
        <w:tc>
          <w:tcPr>
            <w:tcW w:type="dxa" w:w="4608"/>
            <w:tcMar>
              <w:top w:w="80" w:type="dxa"/>
              <w:start w:w="100" w:type="dxa"/>
              <w:bottom w:w="80" w:type="dxa"/>
              <w:end w:w="100" w:type="dxa"/>
            </w:tcMar>
            <w:vAlign w:val="top"/>
          </w:tcPr>
          <w:p>
            <w:pPr>
              <w:spacing w:after="0"/>
            </w:pPr>
            <w:r>
              <w:rPr>
                <w:sz w:val="18"/>
              </w:rPr>
              <w:t>Relations romantiques, attachement, jalousie et intimité suggérée</w:t>
            </w:r>
          </w:p>
        </w:tc>
        <w:tc>
          <w:tcPr>
            <w:tcW w:type="dxa" w:w="4608"/>
            <w:tcMar>
              <w:top w:w="80" w:type="dxa"/>
              <w:start w:w="100" w:type="dxa"/>
              <w:bottom w:w="80" w:type="dxa"/>
              <w:end w:w="100" w:type="dxa"/>
            </w:tcMar>
            <w:vAlign w:val="top"/>
          </w:tcPr>
          <w:p>
            <w:pPr>
              <w:spacing w:after="0"/>
            </w:pPr>
            <w:r>
              <w:rPr>
                <w:sz w:val="18"/>
              </w:rPr>
              <w:t>Simulation anatomique ou contenu sexuel mécanique détaillé</w:t>
            </w:r>
          </w:p>
        </w:tc>
      </w:tr>
      <w:tr>
        <w:trPr>
          <w:cantSplit/>
        </w:trPr>
        <w:tc>
          <w:tcPr>
            <w:tcW w:type="dxa" w:w="4608"/>
            <w:tcMar>
              <w:top w:w="80" w:type="dxa"/>
              <w:start w:w="100" w:type="dxa"/>
              <w:bottom w:w="80" w:type="dxa"/>
              <w:end w:w="100" w:type="dxa"/>
            </w:tcMar>
            <w:vAlign w:val="top"/>
          </w:tcPr>
          <w:p>
            <w:pPr>
              <w:spacing w:after="0"/>
            </w:pPr>
            <w:r>
              <w:rPr>
                <w:sz w:val="18"/>
              </w:rPr>
              <w:t>Consentement, limites personnelles et capacité de refuser</w:t>
            </w:r>
          </w:p>
        </w:tc>
        <w:tc>
          <w:tcPr>
            <w:tcW w:type="dxa" w:w="4608"/>
            <w:tcMar>
              <w:top w:w="80" w:type="dxa"/>
              <w:start w:w="100" w:type="dxa"/>
              <w:bottom w:w="80" w:type="dxa"/>
              <w:end w:w="100" w:type="dxa"/>
            </w:tcMar>
            <w:vAlign w:val="top"/>
          </w:tcPr>
          <w:p>
            <w:pPr>
              <w:spacing w:after="0"/>
            </w:pPr>
            <w:r>
              <w:rPr>
                <w:sz w:val="18"/>
              </w:rPr>
              <w:t>Manipulation coercitive comme mécanique valorisée</w:t>
            </w:r>
          </w:p>
        </w:tc>
      </w:tr>
      <w:tr>
        <w:trPr>
          <w:cantSplit/>
        </w:trPr>
        <w:tc>
          <w:tcPr>
            <w:tcW w:type="dxa" w:w="4608"/>
            <w:tcMar>
              <w:top w:w="80" w:type="dxa"/>
              <w:start w:w="100" w:type="dxa"/>
              <w:bottom w:w="80" w:type="dxa"/>
              <w:end w:w="100" w:type="dxa"/>
            </w:tcMar>
            <w:vAlign w:val="top"/>
          </w:tcPr>
          <w:p>
            <w:pPr>
              <w:spacing w:after="0"/>
            </w:pPr>
            <w:r>
              <w:rPr>
                <w:sz w:val="18"/>
              </w:rPr>
              <w:t>Vie quotidienne dans une résidence et quelques sorties résumées</w:t>
            </w:r>
          </w:p>
        </w:tc>
        <w:tc>
          <w:tcPr>
            <w:tcW w:type="dxa" w:w="4608"/>
            <w:tcMar>
              <w:top w:w="80" w:type="dxa"/>
              <w:start w:w="100" w:type="dxa"/>
              <w:bottom w:w="80" w:type="dxa"/>
              <w:end w:w="100" w:type="dxa"/>
            </w:tcMar>
            <w:vAlign w:val="top"/>
          </w:tcPr>
          <w:p>
            <w:pPr>
              <w:spacing w:after="0"/>
            </w:pPr>
            <w:r>
              <w:rPr>
                <w:sz w:val="18"/>
              </w:rPr>
              <w:t>Ville complète, économie détaillée, institutions complexes</w:t>
            </w:r>
          </w:p>
        </w:tc>
      </w:tr>
      <w:tr>
        <w:trPr>
          <w:cantSplit/>
        </w:trPr>
        <w:tc>
          <w:tcPr>
            <w:tcW w:type="dxa" w:w="4608"/>
            <w:tcMar>
              <w:top w:w="80" w:type="dxa"/>
              <w:start w:w="100" w:type="dxa"/>
              <w:bottom w:w="80" w:type="dxa"/>
              <w:end w:w="100" w:type="dxa"/>
            </w:tcMar>
            <w:vAlign w:val="top"/>
          </w:tcPr>
          <w:p>
            <w:pPr>
              <w:spacing w:after="0"/>
            </w:pPr>
            <w:r>
              <w:rPr>
                <w:sz w:val="18"/>
              </w:rPr>
              <w:t>Conversations privées ou de groupe</w:t>
            </w:r>
          </w:p>
        </w:tc>
        <w:tc>
          <w:tcPr>
            <w:tcW w:type="dxa" w:w="4608"/>
            <w:tcMar>
              <w:top w:w="80" w:type="dxa"/>
              <w:start w:w="100" w:type="dxa"/>
              <w:bottom w:w="80" w:type="dxa"/>
              <w:end w:w="100" w:type="dxa"/>
            </w:tcMar>
            <w:vAlign w:val="top"/>
          </w:tcPr>
          <w:p>
            <w:pPr>
              <w:spacing w:after="0"/>
            </w:pPr>
            <w:r>
              <w:rPr>
                <w:sz w:val="18"/>
              </w:rPr>
              <w:t>Multijoueur humain ou réseau social public</w:t>
            </w:r>
          </w:p>
        </w:tc>
      </w:tr>
      <w:tr>
        <w:trPr>
          <w:cantSplit/>
        </w:trPr>
        <w:tc>
          <w:tcPr>
            <w:tcW w:type="dxa" w:w="4608"/>
            <w:tcMar>
              <w:top w:w="80" w:type="dxa"/>
              <w:start w:w="100" w:type="dxa"/>
              <w:bottom w:w="80" w:type="dxa"/>
              <w:end w:w="100" w:type="dxa"/>
            </w:tcMar>
            <w:vAlign w:val="top"/>
          </w:tcPr>
          <w:p>
            <w:pPr>
              <w:spacing w:after="0"/>
            </w:pPr>
            <w:r>
              <w:rPr>
                <w:sz w:val="18"/>
              </w:rPr>
              <w:t>Évolution lente des relations</w:t>
            </w:r>
          </w:p>
        </w:tc>
        <w:tc>
          <w:tcPr>
            <w:tcW w:type="dxa" w:w="4608"/>
            <w:tcMar>
              <w:top w:w="80" w:type="dxa"/>
              <w:start w:w="100" w:type="dxa"/>
              <w:bottom w:w="80" w:type="dxa"/>
              <w:end w:w="100" w:type="dxa"/>
            </w:tcMar>
            <w:vAlign w:val="top"/>
          </w:tcPr>
          <w:p>
            <w:pPr>
              <w:spacing w:after="0"/>
            </w:pPr>
            <w:r>
              <w:rPr>
                <w:sz w:val="18"/>
              </w:rPr>
              <w:t>Changements de personnalité instantanés pour satisfaire une scène</w:t>
            </w:r>
          </w:p>
        </w:tc>
      </w:tr>
    </w:tbl>
    <w:p>
      <w:pPr>
        <w:spacing w:after="0"/>
      </w:pPr>
    </w:p>
    <w:tbl>
      <w:tblPr>
        <w:tblW w:type="auto" w:w="0"/>
        <w:jc w:val="center"/>
        <w:tblLayout w:type="autofit"/>
        <w:tblLook w:firstColumn="1" w:firstRow="1" w:lastColumn="0" w:lastRow="0" w:noHBand="0" w:noVBand="1" w:val="04A0"/>
      </w:tblPr>
      <w:tblGrid>
        <w:gridCol w:w="9936"/>
      </w:tblGrid>
      <w:tr>
        <w:trPr>
          <w:cantSplit/>
        </w:trPr>
        <w:tc>
          <w:tcPr>
            <w:tcW w:type="dxa" w:w="9936"/>
            <w:shd w:fill="FCE4D6"/>
            <w:tcMar>
              <w:top w:w="130" w:type="dxa"/>
              <w:start w:w="160" w:type="dxa"/>
              <w:bottom w:w="130" w:type="dxa"/>
              <w:end w:w="160" w:type="dxa"/>
            </w:tcMar>
          </w:tcPr>
          <w:p>
            <w:r>
              <w:rPr>
                <w:b/>
                <w:sz w:val="21"/>
              </w:rPr>
              <w:t>Principe de sécurité narrative</w:t>
            </w:r>
          </w:p>
          <w:p>
            <w:pPr>
              <w:spacing w:after="0"/>
            </w:pPr>
            <w:r>
              <w:t>L’utilisateur peut influencer le monde, mais les personnages conservent la capacité de poser des limites. Le moteur doit distinguer une préférence de personnage, un consentement ponctuel et une règle générale du monde.</w:t>
            </w:r>
          </w:p>
        </w:tc>
      </w:tr>
    </w:tbl>
    <w:p>
      <w:pPr>
        <w:spacing w:after="0"/>
      </w:pPr>
    </w:p>
    <w:p>
      <w:pPr>
        <w:pStyle w:val="Heading1"/>
      </w:pPr>
      <w:r>
        <w:t>4. Principes de conception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168"/>
            <w:shd w:fill="D9E2F3"/>
            <w:tcMar>
              <w:top w:w="80" w:type="dxa"/>
              <w:start w:w="100" w:type="dxa"/>
              <w:bottom w:w="80" w:type="dxa"/>
              <w:end w:w="100" w:type="dxa"/>
            </w:tcMar>
            <w:vAlign w:val="center"/>
          </w:tcPr>
          <w:p>
            <w:pPr>
              <w:jc w:val="left"/>
            </w:pPr>
            <w:r>
              <w:rPr>
                <w:b/>
                <w:sz w:val="18"/>
              </w:rPr>
              <w:t>Principe</w:t>
            </w:r>
          </w:p>
        </w:tc>
        <w:tc>
          <w:tcPr>
            <w:tcW w:type="dxa" w:w="6048"/>
            <w:shd w:fill="D9E2F3"/>
            <w:tcMar>
              <w:top w:w="80" w:type="dxa"/>
              <w:start w:w="100" w:type="dxa"/>
              <w:bottom w:w="80" w:type="dxa"/>
              <w:end w:w="100" w:type="dxa"/>
            </w:tcMar>
            <w:vAlign w:val="center"/>
          </w:tcPr>
          <w:p>
            <w:pPr>
              <w:jc w:val="left"/>
            </w:pPr>
            <w:r>
              <w:rPr>
                <w:b/>
                <w:sz w:val="18"/>
              </w:rPr>
              <w:t>Application</w:t>
            </w:r>
          </w:p>
        </w:tc>
      </w:tr>
      <w:tr>
        <w:trPr>
          <w:cantSplit/>
        </w:trPr>
        <w:tc>
          <w:tcPr>
            <w:tcW w:type="dxa" w:w="3168"/>
            <w:tcMar>
              <w:top w:w="80" w:type="dxa"/>
              <w:start w:w="100" w:type="dxa"/>
              <w:bottom w:w="80" w:type="dxa"/>
              <w:end w:w="100" w:type="dxa"/>
            </w:tcMar>
            <w:vAlign w:val="top"/>
          </w:tcPr>
          <w:p>
            <w:pPr>
              <w:spacing w:after="0"/>
            </w:pPr>
            <w:r>
              <w:rPr>
                <w:sz w:val="18"/>
              </w:rPr>
              <w:t>Le monde a une vérité officielle</w:t>
            </w:r>
          </w:p>
        </w:tc>
        <w:tc>
          <w:tcPr>
            <w:tcW w:type="dxa" w:w="6048"/>
            <w:tcMar>
              <w:top w:w="80" w:type="dxa"/>
              <w:start w:w="100" w:type="dxa"/>
              <w:bottom w:w="80" w:type="dxa"/>
              <w:end w:w="100" w:type="dxa"/>
            </w:tcMar>
            <w:vAlign w:val="top"/>
          </w:tcPr>
          <w:p>
            <w:pPr>
              <w:spacing w:after="0"/>
            </w:pPr>
            <w:r>
              <w:rPr>
                <w:sz w:val="18"/>
              </w:rPr>
              <w:t>Les événements, lieux, objets, horaires et conséquences sont détenus par le moteur, pas improvisés librement par un personnage.</w:t>
            </w:r>
          </w:p>
        </w:tc>
      </w:tr>
      <w:tr>
        <w:trPr>
          <w:cantSplit/>
        </w:trPr>
        <w:tc>
          <w:tcPr>
            <w:tcW w:type="dxa" w:w="3168"/>
            <w:tcMar>
              <w:top w:w="80" w:type="dxa"/>
              <w:start w:w="100" w:type="dxa"/>
              <w:bottom w:w="80" w:type="dxa"/>
              <w:end w:w="100" w:type="dxa"/>
            </w:tcMar>
            <w:vAlign w:val="top"/>
          </w:tcPr>
          <w:p>
            <w:pPr>
              <w:spacing w:after="0"/>
            </w:pPr>
            <w:r>
              <w:rPr>
                <w:sz w:val="18"/>
              </w:rPr>
              <w:t>Chaque personnage a une perspective limitée</w:t>
            </w:r>
          </w:p>
        </w:tc>
        <w:tc>
          <w:tcPr>
            <w:tcW w:type="dxa" w:w="6048"/>
            <w:tcMar>
              <w:top w:w="80" w:type="dxa"/>
              <w:start w:w="100" w:type="dxa"/>
              <w:bottom w:w="80" w:type="dxa"/>
              <w:end w:w="100" w:type="dxa"/>
            </w:tcMar>
            <w:vAlign w:val="top"/>
          </w:tcPr>
          <w:p>
            <w:pPr>
              <w:spacing w:after="0"/>
            </w:pPr>
            <w:r>
              <w:rPr>
                <w:sz w:val="18"/>
              </w:rPr>
              <w:t>Il ne connaît que ce qu’il a vu, appris ou raisonnablement déduit.</w:t>
            </w:r>
          </w:p>
        </w:tc>
      </w:tr>
      <w:tr>
        <w:trPr>
          <w:cantSplit/>
        </w:trPr>
        <w:tc>
          <w:tcPr>
            <w:tcW w:type="dxa" w:w="3168"/>
            <w:tcMar>
              <w:top w:w="80" w:type="dxa"/>
              <w:start w:w="100" w:type="dxa"/>
              <w:bottom w:w="80" w:type="dxa"/>
              <w:end w:w="100" w:type="dxa"/>
            </w:tcMar>
            <w:vAlign w:val="top"/>
          </w:tcPr>
          <w:p>
            <w:pPr>
              <w:spacing w:after="0"/>
            </w:pPr>
            <w:r>
              <w:rPr>
                <w:sz w:val="18"/>
              </w:rPr>
              <w:t>La personnalité contraint sans emprisonner</w:t>
            </w:r>
          </w:p>
        </w:tc>
        <w:tc>
          <w:tcPr>
            <w:tcW w:type="dxa" w:w="6048"/>
            <w:tcMar>
              <w:top w:w="80" w:type="dxa"/>
              <w:start w:w="100" w:type="dxa"/>
              <w:bottom w:w="80" w:type="dxa"/>
              <w:end w:w="100" w:type="dxa"/>
            </w:tcMar>
            <w:vAlign w:val="top"/>
          </w:tcPr>
          <w:p>
            <w:pPr>
              <w:spacing w:after="0"/>
            </w:pPr>
            <w:r>
              <w:rPr>
                <w:sz w:val="18"/>
              </w:rPr>
              <w:t>Les traits influencent les choix, mais ne transforment pas le personnage en automate monotone.</w:t>
            </w:r>
          </w:p>
        </w:tc>
      </w:tr>
      <w:tr>
        <w:trPr>
          <w:cantSplit/>
        </w:trPr>
        <w:tc>
          <w:tcPr>
            <w:tcW w:type="dxa" w:w="3168"/>
            <w:tcMar>
              <w:top w:w="80" w:type="dxa"/>
              <w:start w:w="100" w:type="dxa"/>
              <w:bottom w:w="80" w:type="dxa"/>
              <w:end w:w="100" w:type="dxa"/>
            </w:tcMar>
            <w:vAlign w:val="top"/>
          </w:tcPr>
          <w:p>
            <w:pPr>
              <w:spacing w:after="0"/>
            </w:pPr>
            <w:r>
              <w:rPr>
                <w:sz w:val="18"/>
              </w:rPr>
              <w:t>Les changements importants ont une cause</w:t>
            </w:r>
          </w:p>
        </w:tc>
        <w:tc>
          <w:tcPr>
            <w:tcW w:type="dxa" w:w="6048"/>
            <w:tcMar>
              <w:top w:w="80" w:type="dxa"/>
              <w:start w:w="100" w:type="dxa"/>
              <w:bottom w:w="80" w:type="dxa"/>
              <w:end w:w="100" w:type="dxa"/>
            </w:tcMar>
            <w:vAlign w:val="top"/>
          </w:tcPr>
          <w:p>
            <w:pPr>
              <w:spacing w:after="0"/>
            </w:pPr>
            <w:r>
              <w:rPr>
                <w:sz w:val="18"/>
              </w:rPr>
              <w:t>Une relation, une préférence ou un but ne change fortement qu’après des événements enregistrés.</w:t>
            </w:r>
          </w:p>
        </w:tc>
      </w:tr>
      <w:tr>
        <w:trPr>
          <w:cantSplit/>
        </w:trPr>
        <w:tc>
          <w:tcPr>
            <w:tcW w:type="dxa" w:w="3168"/>
            <w:tcMar>
              <w:top w:w="80" w:type="dxa"/>
              <w:start w:w="100" w:type="dxa"/>
              <w:bottom w:w="80" w:type="dxa"/>
              <w:end w:w="100" w:type="dxa"/>
            </w:tcMar>
            <w:vAlign w:val="top"/>
          </w:tcPr>
          <w:p>
            <w:pPr>
              <w:spacing w:after="0"/>
            </w:pPr>
            <w:r>
              <w:rPr>
                <w:sz w:val="18"/>
              </w:rPr>
              <w:t>La plupart des journées sont ordinaires</w:t>
            </w:r>
          </w:p>
        </w:tc>
        <w:tc>
          <w:tcPr>
            <w:tcW w:type="dxa" w:w="6048"/>
            <w:tcMar>
              <w:top w:w="80" w:type="dxa"/>
              <w:start w:w="100" w:type="dxa"/>
              <w:bottom w:w="80" w:type="dxa"/>
              <w:end w:w="100" w:type="dxa"/>
            </w:tcMar>
            <w:vAlign w:val="top"/>
          </w:tcPr>
          <w:p>
            <w:pPr>
              <w:spacing w:after="0"/>
            </w:pPr>
            <w:r>
              <w:rPr>
                <w:sz w:val="18"/>
              </w:rPr>
              <w:t>Les événements majeurs restent rares. Les petites variations donnent du relief sans transformer le monde en mélodrame.</w:t>
            </w:r>
          </w:p>
        </w:tc>
      </w:tr>
      <w:tr>
        <w:trPr>
          <w:cantSplit/>
        </w:trPr>
        <w:tc>
          <w:tcPr>
            <w:tcW w:type="dxa" w:w="3168"/>
            <w:tcMar>
              <w:top w:w="80" w:type="dxa"/>
              <w:start w:w="100" w:type="dxa"/>
              <w:bottom w:w="80" w:type="dxa"/>
              <w:end w:w="100" w:type="dxa"/>
            </w:tcMar>
            <w:vAlign w:val="top"/>
          </w:tcPr>
          <w:p>
            <w:pPr>
              <w:spacing w:after="0"/>
            </w:pPr>
            <w:r>
              <w:rPr>
                <w:sz w:val="18"/>
              </w:rPr>
              <w:t>Le calcul est concentré sur ce qui compte</w:t>
            </w:r>
          </w:p>
        </w:tc>
        <w:tc>
          <w:tcPr>
            <w:tcW w:type="dxa" w:w="6048"/>
            <w:tcMar>
              <w:top w:w="80" w:type="dxa"/>
              <w:start w:w="100" w:type="dxa"/>
              <w:bottom w:w="80" w:type="dxa"/>
              <w:end w:w="100" w:type="dxa"/>
            </w:tcMar>
            <w:vAlign w:val="top"/>
          </w:tcPr>
          <w:p>
            <w:pPr>
              <w:spacing w:after="0"/>
            </w:pPr>
            <w:r>
              <w:rPr>
                <w:sz w:val="18"/>
              </w:rPr>
              <w:t>Les routines sont gérées par des règles; le modèle de langage intervient pour les décisions ou conversations significatives.</w:t>
            </w:r>
          </w:p>
        </w:tc>
      </w:tr>
      <w:tr>
        <w:trPr>
          <w:cantSplit/>
        </w:trPr>
        <w:tc>
          <w:tcPr>
            <w:tcW w:type="dxa" w:w="3168"/>
            <w:tcMar>
              <w:top w:w="80" w:type="dxa"/>
              <w:start w:w="100" w:type="dxa"/>
              <w:bottom w:w="80" w:type="dxa"/>
              <w:end w:w="100" w:type="dxa"/>
            </w:tcMar>
            <w:vAlign w:val="top"/>
          </w:tcPr>
          <w:p>
            <w:pPr>
              <w:spacing w:after="0"/>
            </w:pPr>
            <w:r>
              <w:rPr>
                <w:sz w:val="18"/>
              </w:rPr>
              <w:t>Le système doit pouvoir être inspecté</w:t>
            </w:r>
          </w:p>
        </w:tc>
        <w:tc>
          <w:tcPr>
            <w:tcW w:type="dxa" w:w="6048"/>
            <w:tcMar>
              <w:top w:w="80" w:type="dxa"/>
              <w:start w:w="100" w:type="dxa"/>
              <w:bottom w:w="80" w:type="dxa"/>
              <w:end w:w="100" w:type="dxa"/>
            </w:tcMar>
            <w:vAlign w:val="top"/>
          </w:tcPr>
          <w:p>
            <w:pPr>
              <w:spacing w:after="0"/>
            </w:pPr>
            <w:r>
              <w:rPr>
                <w:sz w:val="18"/>
              </w:rPr>
              <w:t>Les décisions, appels de modèle, modifications de données et interventions du technicien sont journalisés.</w:t>
            </w:r>
          </w:p>
        </w:tc>
      </w:tr>
      <w:tr>
        <w:trPr>
          <w:cantSplit/>
        </w:trPr>
        <w:tc>
          <w:tcPr>
            <w:tcW w:type="dxa" w:w="3168"/>
            <w:tcMar>
              <w:top w:w="80" w:type="dxa"/>
              <w:start w:w="100" w:type="dxa"/>
              <w:bottom w:w="80" w:type="dxa"/>
              <w:end w:w="100" w:type="dxa"/>
            </w:tcMar>
            <w:vAlign w:val="top"/>
          </w:tcPr>
          <w:p>
            <w:pPr>
              <w:spacing w:after="0"/>
            </w:pPr>
            <w:r>
              <w:rPr>
                <w:sz w:val="18"/>
              </w:rPr>
              <w:t>L’évolution du logiciel est réversible</w:t>
            </w:r>
          </w:p>
        </w:tc>
        <w:tc>
          <w:tcPr>
            <w:tcW w:type="dxa" w:w="6048"/>
            <w:tcMar>
              <w:top w:w="80" w:type="dxa"/>
              <w:start w:w="100" w:type="dxa"/>
              <w:bottom w:w="80" w:type="dxa"/>
              <w:end w:w="100" w:type="dxa"/>
            </w:tcMar>
            <w:vAlign w:val="top"/>
          </w:tcPr>
          <w:p>
            <w:pPr>
              <w:spacing w:after="0"/>
            </w:pPr>
            <w:r>
              <w:rPr>
                <w:sz w:val="18"/>
              </w:rPr>
              <w:t>Chaque modification du technicien est testée sur une copie et peut être annulée.</w:t>
            </w:r>
          </w:p>
        </w:tc>
      </w:tr>
    </w:tbl>
    <w:p>
      <w:pPr>
        <w:spacing w:after="0"/>
      </w:pPr>
    </w:p>
    <w:p>
      <w:pPr>
        <w:pStyle w:val="Heading1"/>
      </w:pPr>
      <w:r>
        <w:t>5. Architecture conceptuelle</w:t>
      </w:r>
    </w:p>
    <w:tbl>
      <w:tblPr>
        <w:tblW w:type="auto" w:w="0"/>
        <w:jc w:val="center"/>
        <w:tblLook w:firstColumn="1" w:firstRow="1" w:lastColumn="0" w:lastRow="0" w:noHBand="0" w:noVBand="1" w:val="04A0"/>
      </w:tblPr>
      <w:tblGrid>
        <w:gridCol w:w="9936"/>
      </w:tblGrid>
      <w:tr>
        <w:trPr>
          <w:cantSplit/>
        </w:trPr>
        <w:tc>
          <w:tcPr>
            <w:tcW w:type="dxa" w:w="9936"/>
            <w:shd w:fill="F5F5F5"/>
            <w:tcMar>
              <w:top w:w="120" w:type="dxa"/>
              <w:start w:w="150" w:type="dxa"/>
              <w:bottom w:w="120" w:type="dxa"/>
              <w:end w:w="150" w:type="dxa"/>
            </w:tcMar>
          </w:tcPr>
          <w:p>
            <w:pPr>
              <w:spacing w:after="0"/>
            </w:pPr>
            <w:r>
              <w:rPr>
                <w:rFonts w:ascii="Consolas" w:hAnsi="Consolas"/>
                <w:sz w:val="17"/>
              </w:rPr>
              <w:t>UTILISATEUR</w:t>
            </w:r>
            <w:r>
              <w:br/>
            </w:r>
            <w:r>
              <w:rPr>
                <w:rFonts w:ascii="Consolas" w:hAnsi="Consolas"/>
                <w:sz w:val="17"/>
              </w:rPr>
              <w:t xml:space="preserve">   ├─ discute avec les personnages</w:t>
            </w:r>
            <w:r>
              <w:br/>
            </w:r>
            <w:r>
              <w:rPr>
                <w:rFonts w:ascii="Consolas" w:hAnsi="Consolas"/>
                <w:sz w:val="17"/>
              </w:rPr>
              <w:t xml:space="preserve">   └─ donne des demandes au technicien</w:t>
            </w:r>
            <w:r>
              <w:br/>
            </w:r>
            <w:r>
              <w:rPr>
                <w:rFonts w:ascii="Consolas" w:hAnsi="Consolas"/>
                <w:sz w:val="17"/>
              </w:rPr>
            </w:r>
            <w:r>
              <w:br/>
            </w:r>
            <w:r>
              <w:rPr>
                <w:rFonts w:ascii="Consolas" w:hAnsi="Consolas"/>
                <w:sz w:val="17"/>
              </w:rPr>
              <w:t>AGENT TECHNICIEN</w:t>
            </w:r>
            <w:r>
              <w:br/>
            </w:r>
            <w:r>
              <w:rPr>
                <w:rFonts w:ascii="Consolas" w:hAnsi="Consolas"/>
                <w:sz w:val="17"/>
              </w:rPr>
              <w:t xml:space="preserve">   ├─ inspecte les journaux et mesures</w:t>
            </w:r>
            <w:r>
              <w:br/>
            </w:r>
            <w:r>
              <w:rPr>
                <w:rFonts w:ascii="Consolas" w:hAnsi="Consolas"/>
                <w:sz w:val="17"/>
              </w:rPr>
              <w:t xml:space="preserve">   ├─ propose des changements</w:t>
            </w:r>
            <w:r>
              <w:br/>
            </w:r>
            <w:r>
              <w:rPr>
                <w:rFonts w:ascii="Consolas" w:hAnsi="Consolas"/>
                <w:sz w:val="17"/>
              </w:rPr>
              <w:t xml:space="preserve">   ├─ code dans une copie de développement</w:t>
            </w:r>
            <w:r>
              <w:br/>
            </w:r>
            <w:r>
              <w:rPr>
                <w:rFonts w:ascii="Consolas" w:hAnsi="Consolas"/>
                <w:sz w:val="17"/>
              </w:rPr>
              <w:t xml:space="preserve">   └─ teste avant tout déploiement</w:t>
            </w:r>
            <w:r>
              <w:br/>
            </w:r>
            <w:r>
              <w:rPr>
                <w:rFonts w:ascii="Consolas" w:hAnsi="Consolas"/>
                <w:sz w:val="17"/>
              </w:rPr>
            </w:r>
            <w:r>
              <w:br/>
            </w:r>
            <w:r>
              <w:rPr>
                <w:rFonts w:ascii="Consolas" w:hAnsi="Consolas"/>
                <w:sz w:val="17"/>
              </w:rPr>
              <w:t>MOTEUR DE SIMULATION</w:t>
            </w:r>
            <w:r>
              <w:br/>
            </w:r>
            <w:r>
              <w:rPr>
                <w:rFonts w:ascii="Consolas" w:hAnsi="Consolas"/>
                <w:sz w:val="17"/>
              </w:rPr>
              <w:t xml:space="preserve">   ├─ temps et calendrier</w:t>
            </w:r>
            <w:r>
              <w:br/>
            </w:r>
            <w:r>
              <w:rPr>
                <w:rFonts w:ascii="Consolas" w:hAnsi="Consolas"/>
                <w:sz w:val="17"/>
              </w:rPr>
              <w:t xml:space="preserve">   ├─ lieux, objets et ressources</w:t>
            </w:r>
            <w:r>
              <w:br/>
            </w:r>
            <w:r>
              <w:rPr>
                <w:rFonts w:ascii="Consolas" w:hAnsi="Consolas"/>
                <w:sz w:val="17"/>
              </w:rPr>
              <w:t xml:space="preserve">   ├─ événements officiels</w:t>
            </w:r>
            <w:r>
              <w:br/>
            </w:r>
            <w:r>
              <w:rPr>
                <w:rFonts w:ascii="Consolas" w:hAnsi="Consolas"/>
                <w:sz w:val="17"/>
              </w:rPr>
              <w:t xml:space="preserve">   ├─ états et relations</w:t>
            </w:r>
            <w:r>
              <w:br/>
            </w:r>
            <w:r>
              <w:rPr>
                <w:rFonts w:ascii="Consolas" w:hAnsi="Consolas"/>
                <w:sz w:val="17"/>
              </w:rPr>
              <w:t xml:space="preserve">   └─ règles de résolution</w:t>
            </w:r>
            <w:r>
              <w:br/>
            </w:r>
            <w:r>
              <w:rPr>
                <w:rFonts w:ascii="Consolas" w:hAnsi="Consolas"/>
                <w:sz w:val="17"/>
              </w:rPr>
            </w:r>
            <w:r>
              <w:br/>
            </w:r>
            <w:r>
              <w:rPr>
                <w:rFonts w:ascii="Consolas" w:hAnsi="Consolas"/>
                <w:sz w:val="17"/>
              </w:rPr>
              <w:t>PERSONNAGES / SOUS-AGENTS</w:t>
            </w:r>
            <w:r>
              <w:br/>
            </w:r>
            <w:r>
              <w:rPr>
                <w:rFonts w:ascii="Consolas" w:hAnsi="Consolas"/>
                <w:sz w:val="17"/>
              </w:rPr>
              <w:t xml:space="preserve">   ├─ personnalité et intérêts</w:t>
            </w:r>
            <w:r>
              <w:br/>
            </w:r>
            <w:r>
              <w:rPr>
                <w:rFonts w:ascii="Consolas" w:hAnsi="Consolas"/>
                <w:sz w:val="17"/>
              </w:rPr>
              <w:t xml:space="preserve">   ├─ perception et mémoire subjective</w:t>
            </w:r>
            <w:r>
              <w:br/>
            </w:r>
            <w:r>
              <w:rPr>
                <w:rFonts w:ascii="Consolas" w:hAnsi="Consolas"/>
                <w:sz w:val="17"/>
              </w:rPr>
              <w:t xml:space="preserve">   ├─ objectifs et décisions</w:t>
            </w:r>
            <w:r>
              <w:br/>
            </w:r>
            <w:r>
              <w:rPr>
                <w:rFonts w:ascii="Consolas" w:hAnsi="Consolas"/>
                <w:sz w:val="17"/>
              </w:rPr>
              <w:t xml:space="preserve">   └─ dialogue</w:t>
            </w:r>
          </w:p>
        </w:tc>
      </w:tr>
    </w:tbl>
    <w:p>
      <w:pPr>
        <w:spacing w:after="0"/>
      </w:pPr>
    </w:p>
    <w:p>
      <w:pPr>
        <w:pStyle w:val="Heading2"/>
      </w:pPr>
      <w:r>
        <w:t>5.1 Autorité de chaque couche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shd w:fill="D9E2F3"/>
            <w:tcMar>
              <w:top w:w="80" w:type="dxa"/>
              <w:start w:w="100" w:type="dxa"/>
              <w:bottom w:w="80" w:type="dxa"/>
              <w:end w:w="100" w:type="dxa"/>
            </w:tcMar>
            <w:vAlign w:val="center"/>
          </w:tcPr>
          <w:p>
            <w:pPr>
              <w:jc w:val="left"/>
            </w:pPr>
            <w:r>
              <w:rPr>
                <w:b/>
                <w:sz w:val="17"/>
              </w:rPr>
              <w:t>Couche</w:t>
            </w:r>
          </w:p>
        </w:tc>
        <w:tc>
          <w:tcPr>
            <w:tcW w:type="dxa" w:w="3888"/>
            <w:shd w:fill="D9E2F3"/>
            <w:tcMar>
              <w:top w:w="80" w:type="dxa"/>
              <w:start w:w="100" w:type="dxa"/>
              <w:bottom w:w="80" w:type="dxa"/>
              <w:end w:w="100" w:type="dxa"/>
            </w:tcMar>
            <w:vAlign w:val="center"/>
          </w:tcPr>
          <w:p>
            <w:pPr>
              <w:jc w:val="left"/>
            </w:pPr>
            <w:r>
              <w:rPr>
                <w:b/>
                <w:sz w:val="17"/>
              </w:rPr>
              <w:t>Peut décider</w:t>
            </w:r>
          </w:p>
        </w:tc>
        <w:tc>
          <w:tcPr>
            <w:tcW w:type="dxa" w:w="3888"/>
            <w:shd w:fill="D9E2F3"/>
            <w:tcMar>
              <w:top w:w="80" w:type="dxa"/>
              <w:start w:w="100" w:type="dxa"/>
              <w:bottom w:w="80" w:type="dxa"/>
              <w:end w:w="100" w:type="dxa"/>
            </w:tcMar>
            <w:vAlign w:val="center"/>
          </w:tcPr>
          <w:p>
            <w:pPr>
              <w:jc w:val="left"/>
            </w:pPr>
            <w:r>
              <w:rPr>
                <w:b/>
                <w:sz w:val="17"/>
              </w:rPr>
              <w:t>Ne peut pas décider seule</w:t>
            </w:r>
          </w:p>
        </w:tc>
      </w:tr>
      <w:tr>
        <w:trPr>
          <w:cantSplit/>
        </w:trPr>
        <w:tc>
          <w:tcPr>
            <w:tcW w:type="dxa" w:w="1728"/>
            <w:tcMar>
              <w:top w:w="80" w:type="dxa"/>
              <w:start w:w="100" w:type="dxa"/>
              <w:bottom w:w="80" w:type="dxa"/>
              <w:end w:w="100" w:type="dxa"/>
            </w:tcMar>
            <w:vAlign w:val="top"/>
          </w:tcPr>
          <w:p>
            <w:pPr>
              <w:spacing w:after="0"/>
            </w:pPr>
            <w:r>
              <w:rPr>
                <w:sz w:val="17"/>
              </w:rPr>
              <w:t>Moteur</w:t>
            </w:r>
          </w:p>
        </w:tc>
        <w:tc>
          <w:tcPr>
            <w:tcW w:type="dxa" w:w="3888"/>
            <w:tcMar>
              <w:top w:w="80" w:type="dxa"/>
              <w:start w:w="100" w:type="dxa"/>
              <w:bottom w:w="80" w:type="dxa"/>
              <w:end w:w="100" w:type="dxa"/>
            </w:tcMar>
            <w:vAlign w:val="top"/>
          </w:tcPr>
          <w:p>
            <w:pPr>
              <w:spacing w:after="0"/>
            </w:pPr>
            <w:r>
              <w:rPr>
                <w:sz w:val="17"/>
              </w:rPr>
              <w:t>Ce qui s’est objectivement produit; effets numériques; passage du temps</w:t>
            </w:r>
          </w:p>
        </w:tc>
        <w:tc>
          <w:tcPr>
            <w:tcW w:type="dxa" w:w="3888"/>
            <w:tcMar>
              <w:top w:w="80" w:type="dxa"/>
              <w:start w:w="100" w:type="dxa"/>
              <w:bottom w:w="80" w:type="dxa"/>
              <w:end w:w="100" w:type="dxa"/>
            </w:tcMar>
            <w:vAlign w:val="top"/>
          </w:tcPr>
          <w:p>
            <w:pPr>
              <w:spacing w:after="0"/>
            </w:pPr>
            <w:r>
              <w:rPr>
                <w:sz w:val="17"/>
              </w:rPr>
              <w:t>Le sens subjectif qu’un personnage donne à l’événement</w:t>
            </w:r>
          </w:p>
        </w:tc>
      </w:tr>
      <w:tr>
        <w:trPr>
          <w:cantSplit/>
        </w:trPr>
        <w:tc>
          <w:tcPr>
            <w:tcW w:type="dxa" w:w="1728"/>
            <w:tcMar>
              <w:top w:w="80" w:type="dxa"/>
              <w:start w:w="100" w:type="dxa"/>
              <w:bottom w:w="80" w:type="dxa"/>
              <w:end w:w="100" w:type="dxa"/>
            </w:tcMar>
            <w:vAlign w:val="top"/>
          </w:tcPr>
          <w:p>
            <w:pPr>
              <w:spacing w:after="0"/>
            </w:pPr>
            <w:r>
              <w:rPr>
                <w:sz w:val="17"/>
              </w:rPr>
              <w:t>Personnage</w:t>
            </w:r>
          </w:p>
        </w:tc>
        <w:tc>
          <w:tcPr>
            <w:tcW w:type="dxa" w:w="3888"/>
            <w:tcMar>
              <w:top w:w="80" w:type="dxa"/>
              <w:start w:w="100" w:type="dxa"/>
              <w:bottom w:w="80" w:type="dxa"/>
              <w:end w:w="100" w:type="dxa"/>
            </w:tcMar>
            <w:vAlign w:val="top"/>
          </w:tcPr>
          <w:p>
            <w:pPr>
              <w:spacing w:after="0"/>
            </w:pPr>
            <w:r>
              <w:rPr>
                <w:sz w:val="17"/>
              </w:rPr>
              <w:t>Son intention, son interprétation, ses paroles, son choix parmi les actions permises</w:t>
            </w:r>
          </w:p>
        </w:tc>
        <w:tc>
          <w:tcPr>
            <w:tcW w:type="dxa" w:w="3888"/>
            <w:tcMar>
              <w:top w:w="80" w:type="dxa"/>
              <w:start w:w="100" w:type="dxa"/>
              <w:bottom w:w="80" w:type="dxa"/>
              <w:end w:w="100" w:type="dxa"/>
            </w:tcMar>
            <w:vAlign w:val="top"/>
          </w:tcPr>
          <w:p>
            <w:pPr>
              <w:spacing w:after="0"/>
            </w:pPr>
            <w:r>
              <w:rPr>
                <w:sz w:val="17"/>
              </w:rPr>
              <w:t>Réécrire le monde, les souvenirs d’autrui ou le résultat d’une action</w:t>
            </w:r>
          </w:p>
        </w:tc>
      </w:tr>
      <w:tr>
        <w:trPr>
          <w:cantSplit/>
        </w:trPr>
        <w:tc>
          <w:tcPr>
            <w:tcW w:type="dxa" w:w="1728"/>
            <w:tcMar>
              <w:top w:w="80" w:type="dxa"/>
              <w:start w:w="100" w:type="dxa"/>
              <w:bottom w:w="80" w:type="dxa"/>
              <w:end w:w="100" w:type="dxa"/>
            </w:tcMar>
            <w:vAlign w:val="top"/>
          </w:tcPr>
          <w:p>
            <w:pPr>
              <w:spacing w:after="0"/>
            </w:pPr>
            <w:r>
              <w:rPr>
                <w:sz w:val="17"/>
              </w:rPr>
              <w:t>Technicien</w:t>
            </w:r>
          </w:p>
        </w:tc>
        <w:tc>
          <w:tcPr>
            <w:tcW w:type="dxa" w:w="3888"/>
            <w:tcMar>
              <w:top w:w="80" w:type="dxa"/>
              <w:start w:w="100" w:type="dxa"/>
              <w:bottom w:w="80" w:type="dxa"/>
              <w:end w:w="100" w:type="dxa"/>
            </w:tcMar>
            <w:vAlign w:val="top"/>
          </w:tcPr>
          <w:p>
            <w:pPr>
              <w:spacing w:after="0"/>
            </w:pPr>
            <w:r>
              <w:rPr>
                <w:sz w:val="17"/>
              </w:rPr>
              <w:t>Proposer et implémenter des changements au logiciel</w:t>
            </w:r>
          </w:p>
        </w:tc>
        <w:tc>
          <w:tcPr>
            <w:tcW w:type="dxa" w:w="3888"/>
            <w:tcMar>
              <w:top w:w="80" w:type="dxa"/>
              <w:start w:w="100" w:type="dxa"/>
              <w:bottom w:w="80" w:type="dxa"/>
              <w:end w:w="100" w:type="dxa"/>
            </w:tcMar>
            <w:vAlign w:val="top"/>
          </w:tcPr>
          <w:p>
            <w:pPr>
              <w:spacing w:after="0"/>
            </w:pPr>
            <w:r>
              <w:rPr>
                <w:sz w:val="17"/>
              </w:rPr>
              <w:t>Déployer silencieusement une modification ou altérer le monde pour “réparer” une histoire</w:t>
            </w:r>
          </w:p>
        </w:tc>
      </w:tr>
      <w:tr>
        <w:trPr>
          <w:cantSplit/>
        </w:trPr>
        <w:tc>
          <w:tcPr>
            <w:tcW w:type="dxa" w:w="1728"/>
            <w:tcMar>
              <w:top w:w="80" w:type="dxa"/>
              <w:start w:w="100" w:type="dxa"/>
              <w:bottom w:w="80" w:type="dxa"/>
              <w:end w:w="100" w:type="dxa"/>
            </w:tcMar>
            <w:vAlign w:val="top"/>
          </w:tcPr>
          <w:p>
            <w:pPr>
              <w:spacing w:after="0"/>
            </w:pPr>
            <w:r>
              <w:rPr>
                <w:sz w:val="17"/>
              </w:rPr>
              <w:t>Utilisateur</w:t>
            </w:r>
          </w:p>
        </w:tc>
        <w:tc>
          <w:tcPr>
            <w:tcW w:type="dxa" w:w="3888"/>
            <w:tcMar>
              <w:top w:w="80" w:type="dxa"/>
              <w:start w:w="100" w:type="dxa"/>
              <w:bottom w:w="80" w:type="dxa"/>
              <w:end w:w="100" w:type="dxa"/>
            </w:tcMar>
            <w:vAlign w:val="top"/>
          </w:tcPr>
          <w:p>
            <w:pPr>
              <w:spacing w:after="0"/>
            </w:pPr>
            <w:r>
              <w:rPr>
                <w:sz w:val="17"/>
              </w:rPr>
              <w:t>Approuver les règles, interagir et demander des changements</w:t>
            </w:r>
          </w:p>
        </w:tc>
        <w:tc>
          <w:tcPr>
            <w:tcW w:type="dxa" w:w="3888"/>
            <w:tcMar>
              <w:top w:w="80" w:type="dxa"/>
              <w:start w:w="100" w:type="dxa"/>
              <w:bottom w:w="80" w:type="dxa"/>
              <w:end w:w="100" w:type="dxa"/>
            </w:tcMar>
            <w:vAlign w:val="top"/>
          </w:tcPr>
          <w:p>
            <w:pPr>
              <w:spacing w:after="0"/>
            </w:pPr>
            <w:r>
              <w:rPr>
                <w:sz w:val="17"/>
              </w:rPr>
              <w:t>Forcer une incohérence sans que le système la signale</w:t>
            </w:r>
          </w:p>
        </w:tc>
      </w:tr>
    </w:tbl>
    <w:p>
      <w:pPr>
        <w:spacing w:after="0"/>
      </w:pPr>
    </w:p>
    <w:p>
      <w:pPr>
        <w:pStyle w:val="Heading1"/>
      </w:pPr>
      <w:r>
        <w:t>6. Boucle de simulation</w:t>
      </w:r>
    </w:p>
    <w:p>
      <w:pPr>
        <w:pStyle w:val="BodyText"/>
      </w:pPr>
      <w:r>
        <w:t>La simulation ne doit pas demander en permanence à chaque personnage quoi faire. Elle progresse par cycles. Un cycle peut représenter une heure, une période de la journée ou un événement déclencheur.</w:t>
      </w:r>
    </w:p>
    <w:p>
      <w:pPr>
        <w:pStyle w:val="BodyText"/>
        <w:spacing w:after="40"/>
        <w:ind w:left="317" w:hanging="317"/>
      </w:pPr>
      <w:r>
        <w:rPr>
          <w:b/>
        </w:rPr>
        <w:t xml:space="preserve">1. </w:t>
      </w:r>
      <w:r>
        <w:t>Le moteur avance le temps et met à jour les besoins simples.</w:t>
      </w:r>
    </w:p>
    <w:p>
      <w:pPr>
        <w:pStyle w:val="BodyText"/>
        <w:spacing w:after="40"/>
        <w:ind w:left="317" w:hanging="317"/>
      </w:pPr>
      <w:r>
        <w:rPr>
          <w:b/>
        </w:rPr>
        <w:t xml:space="preserve">2. </w:t>
      </w:r>
      <w:r>
        <w:t>Il détermine les routines probables et les lieux où se trouvent les personnages.</w:t>
      </w:r>
    </w:p>
    <w:p>
      <w:pPr>
        <w:pStyle w:val="BodyText"/>
        <w:spacing w:after="40"/>
        <w:ind w:left="317" w:hanging="317"/>
      </w:pPr>
      <w:r>
        <w:rPr>
          <w:b/>
        </w:rPr>
        <w:t xml:space="preserve">3. </w:t>
      </w:r>
      <w:r>
        <w:t>Il détecte les situations significatives : rencontre, conflit d’objectifs, changement d’humeur, événement extérieur ou intervention de l’utilisateur.</w:t>
      </w:r>
    </w:p>
    <w:p>
      <w:pPr>
        <w:pStyle w:val="BodyText"/>
        <w:spacing w:after="40"/>
        <w:ind w:left="317" w:hanging="317"/>
      </w:pPr>
      <w:r>
        <w:rPr>
          <w:b/>
        </w:rPr>
        <w:t xml:space="preserve">4. </w:t>
      </w:r>
      <w:r>
        <w:t>Pour chaque situation significative, il prépare un contexte limité à ce que le personnage sait réellement.</w:t>
      </w:r>
    </w:p>
    <w:p>
      <w:pPr>
        <w:pStyle w:val="BodyText"/>
        <w:spacing w:after="40"/>
        <w:ind w:left="317" w:hanging="317"/>
      </w:pPr>
      <w:r>
        <w:rPr>
          <w:b/>
        </w:rPr>
        <w:t xml:space="preserve">5. </w:t>
      </w:r>
      <w:r>
        <w:t>Le modèle choisit une intention ou produit une conversation dans les limites permises.</w:t>
      </w:r>
    </w:p>
    <w:p>
      <w:pPr>
        <w:pStyle w:val="BodyText"/>
        <w:spacing w:after="40"/>
        <w:ind w:left="317" w:hanging="317"/>
      </w:pPr>
      <w:r>
        <w:rPr>
          <w:b/>
        </w:rPr>
        <w:t xml:space="preserve">6. </w:t>
      </w:r>
      <w:r>
        <w:t>Le moteur résout les conséquences et crée un événement officiel.</w:t>
      </w:r>
    </w:p>
    <w:p>
      <w:pPr>
        <w:pStyle w:val="BodyText"/>
        <w:spacing w:after="40"/>
        <w:ind w:left="317" w:hanging="317"/>
      </w:pPr>
      <w:r>
        <w:rPr>
          <w:b/>
        </w:rPr>
        <w:t xml:space="preserve">7. </w:t>
      </w:r>
      <w:r>
        <w:t>Chaque témoin enregistre une mémoire subjective appropriée.</w:t>
      </w:r>
    </w:p>
    <w:p>
      <w:pPr>
        <w:pStyle w:val="BodyText"/>
        <w:spacing w:after="40"/>
        <w:ind w:left="317" w:hanging="317"/>
      </w:pPr>
      <w:r>
        <w:rPr>
          <w:b/>
        </w:rPr>
        <w:t xml:space="preserve">8. </w:t>
      </w:r>
      <w:r>
        <w:t>Le système résume les événements anciens et produit un journal lisible.</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Mar>
              <w:top w:w="130" w:type="dxa"/>
              <w:start w:w="160" w:type="dxa"/>
              <w:bottom w:w="130" w:type="dxa"/>
              <w:end w:w="160" w:type="dxa"/>
            </w:tcMar>
          </w:tcPr>
          <w:p>
            <w:r>
              <w:rPr>
                <w:b/>
                <w:sz w:val="21"/>
              </w:rPr>
              <w:t>Fréquence recommandée pour le premier prototype</w:t>
            </w:r>
          </w:p>
          <w:p>
            <w:pPr>
              <w:spacing w:after="0"/>
            </w:pPr>
            <w:r>
              <w:t>Un cycle condensé le matin, un en après-midi et un en soirée, plus des cycles déclenchés par les conversations. Cela suffit pour donner une impression de continuité sans simuler une journée minute par minute.</w:t>
            </w:r>
          </w:p>
        </w:tc>
      </w:tr>
    </w:tbl>
    <w:p>
      <w:pPr>
        <w:spacing w:after="0"/>
      </w:pPr>
    </w:p>
    <w:p>
      <w:pPr>
        <w:pStyle w:val="Heading1"/>
      </w:pPr>
      <w:r>
        <w:t>7. Modèle d’un personnage</w:t>
      </w:r>
    </w:p>
    <w:p>
      <w:pPr>
        <w:pStyle w:val="BodyText"/>
      </w:pPr>
      <w:r>
        <w:t>Le personnage est une identité persistante représentée par des données structurées. Le modèle de langage ne “contient” pas la personne; il interprète la fiche et les souvenirs disponibles à chaque intervention.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656"/>
            <w:shd w:fill="D9E2F3"/>
            <w:tcMar>
              <w:top w:w="80" w:type="dxa"/>
              <w:start w:w="100" w:type="dxa"/>
              <w:bottom w:w="80" w:type="dxa"/>
              <w:end w:w="100" w:type="dxa"/>
            </w:tcMar>
            <w:vAlign w:val="center"/>
          </w:tcPr>
          <w:p>
            <w:pPr>
              <w:jc w:val="left"/>
            </w:pPr>
            <w:r>
              <w:rPr>
                <w:b/>
                <w:sz w:val="17"/>
              </w:rPr>
              <w:t>Catégorie</w:t>
            </w:r>
          </w:p>
        </w:tc>
        <w:tc>
          <w:tcPr>
            <w:tcW w:type="dxa" w:w="3384"/>
            <w:shd w:fill="D9E2F3"/>
            <w:tcMar>
              <w:top w:w="80" w:type="dxa"/>
              <w:start w:w="100" w:type="dxa"/>
              <w:bottom w:w="80" w:type="dxa"/>
              <w:end w:w="100" w:type="dxa"/>
            </w:tcMar>
            <w:vAlign w:val="center"/>
          </w:tcPr>
          <w:p>
            <w:pPr>
              <w:jc w:val="left"/>
            </w:pPr>
            <w:r>
              <w:rPr>
                <w:b/>
                <w:sz w:val="17"/>
              </w:rPr>
              <w:t>Contenu minimal</w:t>
            </w:r>
          </w:p>
        </w:tc>
        <w:tc>
          <w:tcPr>
            <w:tcW w:type="dxa" w:w="4320"/>
            <w:shd w:fill="D9E2F3"/>
            <w:tcMar>
              <w:top w:w="80" w:type="dxa"/>
              <w:start w:w="100" w:type="dxa"/>
              <w:bottom w:w="80" w:type="dxa"/>
              <w:end w:w="100" w:type="dxa"/>
            </w:tcMar>
            <w:vAlign w:val="center"/>
          </w:tcPr>
          <w:p>
            <w:pPr>
              <w:jc w:val="left"/>
            </w:pPr>
            <w:r>
              <w:rPr>
                <w:b/>
                <w:sz w:val="17"/>
              </w:rPr>
              <w:t>Remarque</w:t>
            </w:r>
          </w:p>
        </w:tc>
      </w:tr>
      <w:tr>
        <w:trPr>
          <w:cantSplit/>
        </w:trPr>
        <w:tc>
          <w:tcPr>
            <w:tcW w:type="dxa" w:w="1656"/>
            <w:tcMar>
              <w:top w:w="80" w:type="dxa"/>
              <w:start w:w="100" w:type="dxa"/>
              <w:bottom w:w="80" w:type="dxa"/>
              <w:end w:w="100" w:type="dxa"/>
            </w:tcMar>
            <w:vAlign w:val="top"/>
          </w:tcPr>
          <w:p>
            <w:pPr>
              <w:spacing w:after="0"/>
            </w:pPr>
            <w:r>
              <w:rPr>
                <w:sz w:val="17"/>
              </w:rPr>
              <w:t>Identité</w:t>
            </w:r>
          </w:p>
        </w:tc>
        <w:tc>
          <w:tcPr>
            <w:tcW w:type="dxa" w:w="3384"/>
            <w:tcMar>
              <w:top w:w="80" w:type="dxa"/>
              <w:start w:w="100" w:type="dxa"/>
              <w:bottom w:w="80" w:type="dxa"/>
              <w:end w:w="100" w:type="dxa"/>
            </w:tcMar>
            <w:vAlign w:val="top"/>
          </w:tcPr>
          <w:p>
            <w:pPr>
              <w:spacing w:after="0"/>
            </w:pPr>
            <w:r>
              <w:rPr>
                <w:sz w:val="17"/>
              </w:rPr>
              <w:t>Nom, âge adulte, pronoms, description courte</w:t>
            </w:r>
          </w:p>
        </w:tc>
        <w:tc>
          <w:tcPr>
            <w:tcW w:type="dxa" w:w="4320"/>
            <w:tcMar>
              <w:top w:w="80" w:type="dxa"/>
              <w:start w:w="100" w:type="dxa"/>
              <w:bottom w:w="80" w:type="dxa"/>
              <w:end w:w="100" w:type="dxa"/>
            </w:tcMar>
            <w:vAlign w:val="top"/>
          </w:tcPr>
          <w:p>
            <w:pPr>
              <w:spacing w:after="0"/>
            </w:pPr>
            <w:r>
              <w:rPr>
                <w:sz w:val="17"/>
              </w:rPr>
              <w:t>Stable sauf modification volontaire</w:t>
            </w:r>
          </w:p>
        </w:tc>
      </w:tr>
      <w:tr>
        <w:trPr>
          <w:cantSplit/>
        </w:trPr>
        <w:tc>
          <w:tcPr>
            <w:tcW w:type="dxa" w:w="1656"/>
            <w:tcMar>
              <w:top w:w="80" w:type="dxa"/>
              <w:start w:w="100" w:type="dxa"/>
              <w:bottom w:w="80" w:type="dxa"/>
              <w:end w:w="100" w:type="dxa"/>
            </w:tcMar>
            <w:vAlign w:val="top"/>
          </w:tcPr>
          <w:p>
            <w:pPr>
              <w:spacing w:after="0"/>
            </w:pPr>
            <w:r>
              <w:rPr>
                <w:sz w:val="17"/>
              </w:rPr>
              <w:t>Personnalité</w:t>
            </w:r>
          </w:p>
        </w:tc>
        <w:tc>
          <w:tcPr>
            <w:tcW w:type="dxa" w:w="3384"/>
            <w:tcMar>
              <w:top w:w="80" w:type="dxa"/>
              <w:start w:w="100" w:type="dxa"/>
              <w:bottom w:w="80" w:type="dxa"/>
              <w:end w:w="100" w:type="dxa"/>
            </w:tcMar>
            <w:vAlign w:val="top"/>
          </w:tcPr>
          <w:p>
            <w:pPr>
              <w:spacing w:after="0"/>
            </w:pPr>
            <w:r>
              <w:rPr>
                <w:sz w:val="17"/>
              </w:rPr>
              <w:t>3 à 6 traits nuancés, valeurs, tendances</w:t>
            </w:r>
          </w:p>
        </w:tc>
        <w:tc>
          <w:tcPr>
            <w:tcW w:type="dxa" w:w="4320"/>
            <w:tcMar>
              <w:top w:w="80" w:type="dxa"/>
              <w:start w:w="100" w:type="dxa"/>
              <w:bottom w:w="80" w:type="dxa"/>
              <w:end w:w="100" w:type="dxa"/>
            </w:tcMar>
            <w:vAlign w:val="top"/>
          </w:tcPr>
          <w:p>
            <w:pPr>
              <w:spacing w:after="0"/>
            </w:pPr>
            <w:r>
              <w:rPr>
                <w:sz w:val="17"/>
              </w:rPr>
              <w:t>Éviter les étiquettes absolues</w:t>
            </w:r>
          </w:p>
        </w:tc>
      </w:tr>
      <w:tr>
        <w:trPr>
          <w:cantSplit/>
        </w:trPr>
        <w:tc>
          <w:tcPr>
            <w:tcW w:type="dxa" w:w="1656"/>
            <w:tcMar>
              <w:top w:w="80" w:type="dxa"/>
              <w:start w:w="100" w:type="dxa"/>
              <w:bottom w:w="80" w:type="dxa"/>
              <w:end w:w="100" w:type="dxa"/>
            </w:tcMar>
            <w:vAlign w:val="top"/>
          </w:tcPr>
          <w:p>
            <w:pPr>
              <w:spacing w:after="0"/>
            </w:pPr>
            <w:r>
              <w:rPr>
                <w:sz w:val="17"/>
              </w:rPr>
              <w:t>Intérêts</w:t>
            </w:r>
          </w:p>
        </w:tc>
        <w:tc>
          <w:tcPr>
            <w:tcW w:type="dxa" w:w="3384"/>
            <w:tcMar>
              <w:top w:w="80" w:type="dxa"/>
              <w:start w:w="100" w:type="dxa"/>
              <w:bottom w:w="80" w:type="dxa"/>
              <w:end w:w="100" w:type="dxa"/>
            </w:tcMar>
            <w:vAlign w:val="top"/>
          </w:tcPr>
          <w:p>
            <w:pPr>
              <w:spacing w:after="0"/>
            </w:pPr>
            <w:r>
              <w:rPr>
                <w:sz w:val="17"/>
              </w:rPr>
              <w:t>Sujets, activités, aversions</w:t>
            </w:r>
          </w:p>
        </w:tc>
        <w:tc>
          <w:tcPr>
            <w:tcW w:type="dxa" w:w="4320"/>
            <w:tcMar>
              <w:top w:w="80" w:type="dxa"/>
              <w:start w:w="100" w:type="dxa"/>
              <w:bottom w:w="80" w:type="dxa"/>
              <w:end w:w="100" w:type="dxa"/>
            </w:tcMar>
            <w:vAlign w:val="top"/>
          </w:tcPr>
          <w:p>
            <w:pPr>
              <w:spacing w:after="0"/>
            </w:pPr>
            <w:r>
              <w:rPr>
                <w:sz w:val="17"/>
              </w:rPr>
              <w:t>Peuvent évoluer lentement</w:t>
            </w:r>
          </w:p>
        </w:tc>
      </w:tr>
      <w:tr>
        <w:trPr>
          <w:cantSplit/>
        </w:trPr>
        <w:tc>
          <w:tcPr>
            <w:tcW w:type="dxa" w:w="1656"/>
            <w:tcMar>
              <w:top w:w="80" w:type="dxa"/>
              <w:start w:w="100" w:type="dxa"/>
              <w:bottom w:w="80" w:type="dxa"/>
              <w:end w:w="100" w:type="dxa"/>
            </w:tcMar>
            <w:vAlign w:val="top"/>
          </w:tcPr>
          <w:p>
            <w:pPr>
              <w:spacing w:after="0"/>
            </w:pPr>
            <w:r>
              <w:rPr>
                <w:sz w:val="17"/>
              </w:rPr>
              <w:t>Besoins</w:t>
            </w:r>
          </w:p>
        </w:tc>
        <w:tc>
          <w:tcPr>
            <w:tcW w:type="dxa" w:w="3384"/>
            <w:tcMar>
              <w:top w:w="80" w:type="dxa"/>
              <w:start w:w="100" w:type="dxa"/>
              <w:bottom w:w="80" w:type="dxa"/>
              <w:end w:w="100" w:type="dxa"/>
            </w:tcMar>
            <w:vAlign w:val="top"/>
          </w:tcPr>
          <w:p>
            <w:pPr>
              <w:spacing w:after="0"/>
            </w:pPr>
            <w:r>
              <w:rPr>
                <w:sz w:val="17"/>
              </w:rPr>
              <w:t>Repos, solitude, stimulation, proximité, sécurité</w:t>
            </w:r>
          </w:p>
        </w:tc>
        <w:tc>
          <w:tcPr>
            <w:tcW w:type="dxa" w:w="4320"/>
            <w:tcMar>
              <w:top w:w="80" w:type="dxa"/>
              <w:start w:w="100" w:type="dxa"/>
              <w:bottom w:w="80" w:type="dxa"/>
              <w:end w:w="100" w:type="dxa"/>
            </w:tcMar>
            <w:vAlign w:val="top"/>
          </w:tcPr>
          <w:p>
            <w:pPr>
              <w:spacing w:after="0"/>
            </w:pPr>
            <w:r>
              <w:rPr>
                <w:sz w:val="17"/>
              </w:rPr>
              <w:t>Valeurs numériques gérées par le moteur</w:t>
            </w:r>
          </w:p>
        </w:tc>
      </w:tr>
      <w:tr>
        <w:trPr>
          <w:cantSplit/>
        </w:trPr>
        <w:tc>
          <w:tcPr>
            <w:tcW w:type="dxa" w:w="1656"/>
            <w:tcMar>
              <w:top w:w="80" w:type="dxa"/>
              <w:start w:w="100" w:type="dxa"/>
              <w:bottom w:w="80" w:type="dxa"/>
              <w:end w:w="100" w:type="dxa"/>
            </w:tcMar>
            <w:vAlign w:val="top"/>
          </w:tcPr>
          <w:p>
            <w:pPr>
              <w:spacing w:after="0"/>
            </w:pPr>
            <w:r>
              <w:rPr>
                <w:sz w:val="17"/>
              </w:rPr>
              <w:t>État actuel</w:t>
            </w:r>
          </w:p>
        </w:tc>
        <w:tc>
          <w:tcPr>
            <w:tcW w:type="dxa" w:w="3384"/>
            <w:tcMar>
              <w:top w:w="80" w:type="dxa"/>
              <w:start w:w="100" w:type="dxa"/>
              <w:bottom w:w="80" w:type="dxa"/>
              <w:end w:w="100" w:type="dxa"/>
            </w:tcMar>
            <w:vAlign w:val="top"/>
          </w:tcPr>
          <w:p>
            <w:pPr>
              <w:spacing w:after="0"/>
            </w:pPr>
            <w:r>
              <w:rPr>
                <w:sz w:val="17"/>
              </w:rPr>
              <w:t>Humeur, fatigue, activité, lieu</w:t>
            </w:r>
          </w:p>
        </w:tc>
        <w:tc>
          <w:tcPr>
            <w:tcW w:type="dxa" w:w="4320"/>
            <w:tcMar>
              <w:top w:w="80" w:type="dxa"/>
              <w:start w:w="100" w:type="dxa"/>
              <w:bottom w:w="80" w:type="dxa"/>
              <w:end w:w="100" w:type="dxa"/>
            </w:tcMar>
            <w:vAlign w:val="top"/>
          </w:tcPr>
          <w:p>
            <w:pPr>
              <w:spacing w:after="0"/>
            </w:pPr>
            <w:r>
              <w:rPr>
                <w:sz w:val="17"/>
              </w:rPr>
              <w:t>Temporaire</w:t>
            </w:r>
          </w:p>
        </w:tc>
      </w:tr>
      <w:tr>
        <w:trPr>
          <w:cantSplit/>
        </w:trPr>
        <w:tc>
          <w:tcPr>
            <w:tcW w:type="dxa" w:w="1656"/>
            <w:tcMar>
              <w:top w:w="80" w:type="dxa"/>
              <w:start w:w="100" w:type="dxa"/>
              <w:bottom w:w="80" w:type="dxa"/>
              <w:end w:w="100" w:type="dxa"/>
            </w:tcMar>
            <w:vAlign w:val="top"/>
          </w:tcPr>
          <w:p>
            <w:pPr>
              <w:spacing w:after="0"/>
            </w:pPr>
            <w:r>
              <w:rPr>
                <w:sz w:val="17"/>
              </w:rPr>
              <w:t>Objectifs</w:t>
            </w:r>
          </w:p>
        </w:tc>
        <w:tc>
          <w:tcPr>
            <w:tcW w:type="dxa" w:w="3384"/>
            <w:tcMar>
              <w:top w:w="80" w:type="dxa"/>
              <w:start w:w="100" w:type="dxa"/>
              <w:bottom w:w="80" w:type="dxa"/>
              <w:end w:w="100" w:type="dxa"/>
            </w:tcMar>
            <w:vAlign w:val="top"/>
          </w:tcPr>
          <w:p>
            <w:pPr>
              <w:spacing w:after="0"/>
            </w:pPr>
            <w:r>
              <w:rPr>
                <w:sz w:val="17"/>
              </w:rPr>
              <w:t>But long, projet actuel, intention immédiate</w:t>
            </w:r>
          </w:p>
        </w:tc>
        <w:tc>
          <w:tcPr>
            <w:tcW w:type="dxa" w:w="4320"/>
            <w:tcMar>
              <w:top w:w="80" w:type="dxa"/>
              <w:start w:w="100" w:type="dxa"/>
              <w:bottom w:w="80" w:type="dxa"/>
              <w:end w:w="100" w:type="dxa"/>
            </w:tcMar>
            <w:vAlign w:val="top"/>
          </w:tcPr>
          <w:p>
            <w:pPr>
              <w:spacing w:after="0"/>
            </w:pPr>
            <w:r>
              <w:rPr>
                <w:sz w:val="17"/>
              </w:rPr>
              <w:t>Doivent pouvoir entrer en conflit</w:t>
            </w:r>
          </w:p>
        </w:tc>
      </w:tr>
      <w:tr>
        <w:trPr>
          <w:cantSplit/>
        </w:trPr>
        <w:tc>
          <w:tcPr>
            <w:tcW w:type="dxa" w:w="1656"/>
            <w:tcMar>
              <w:top w:w="80" w:type="dxa"/>
              <w:start w:w="100" w:type="dxa"/>
              <w:bottom w:w="80" w:type="dxa"/>
              <w:end w:w="100" w:type="dxa"/>
            </w:tcMar>
            <w:vAlign w:val="top"/>
          </w:tcPr>
          <w:p>
            <w:pPr>
              <w:spacing w:after="0"/>
            </w:pPr>
            <w:r>
              <w:rPr>
                <w:sz w:val="17"/>
              </w:rPr>
              <w:t>Relations</w:t>
            </w:r>
          </w:p>
        </w:tc>
        <w:tc>
          <w:tcPr>
            <w:tcW w:type="dxa" w:w="3384"/>
            <w:tcMar>
              <w:top w:w="80" w:type="dxa"/>
              <w:start w:w="100" w:type="dxa"/>
              <w:bottom w:w="80" w:type="dxa"/>
              <w:end w:w="100" w:type="dxa"/>
            </w:tcMar>
            <w:vAlign w:val="top"/>
          </w:tcPr>
          <w:p>
            <w:pPr>
              <w:spacing w:after="0"/>
            </w:pPr>
            <w:r>
              <w:rPr>
                <w:sz w:val="17"/>
              </w:rPr>
              <w:t>Confiance, affection, attirance, sécurité, jalousie, tensions</w:t>
            </w:r>
          </w:p>
        </w:tc>
        <w:tc>
          <w:tcPr>
            <w:tcW w:type="dxa" w:w="4320"/>
            <w:tcMar>
              <w:top w:w="80" w:type="dxa"/>
              <w:start w:w="100" w:type="dxa"/>
              <w:bottom w:w="80" w:type="dxa"/>
              <w:end w:w="100" w:type="dxa"/>
            </w:tcMar>
            <w:vAlign w:val="top"/>
          </w:tcPr>
          <w:p>
            <w:pPr>
              <w:spacing w:after="0"/>
            </w:pPr>
            <w:r>
              <w:rPr>
                <w:sz w:val="17"/>
              </w:rPr>
              <w:t>Directionnelles : A→B diffère de B→A</w:t>
            </w:r>
          </w:p>
        </w:tc>
      </w:tr>
      <w:tr>
        <w:trPr>
          <w:cantSplit/>
        </w:trPr>
        <w:tc>
          <w:tcPr>
            <w:tcW w:type="dxa" w:w="1656"/>
            <w:tcMar>
              <w:top w:w="80" w:type="dxa"/>
              <w:start w:w="100" w:type="dxa"/>
              <w:bottom w:w="80" w:type="dxa"/>
              <w:end w:w="100" w:type="dxa"/>
            </w:tcMar>
            <w:vAlign w:val="top"/>
          </w:tcPr>
          <w:p>
            <w:pPr>
              <w:spacing w:after="0"/>
            </w:pPr>
            <w:r>
              <w:rPr>
                <w:sz w:val="17"/>
              </w:rPr>
              <w:t>Limites</w:t>
            </w:r>
          </w:p>
        </w:tc>
        <w:tc>
          <w:tcPr>
            <w:tcW w:type="dxa" w:w="3384"/>
            <w:tcMar>
              <w:top w:w="80" w:type="dxa"/>
              <w:start w:w="100" w:type="dxa"/>
              <w:bottom w:w="80" w:type="dxa"/>
              <w:end w:w="100" w:type="dxa"/>
            </w:tcMar>
            <w:vAlign w:val="top"/>
          </w:tcPr>
          <w:p>
            <w:pPr>
              <w:spacing w:after="0"/>
            </w:pPr>
            <w:r>
              <w:rPr>
                <w:sz w:val="17"/>
              </w:rPr>
              <w:t>Préférences, refus, conditions de consentement</w:t>
            </w:r>
          </w:p>
        </w:tc>
        <w:tc>
          <w:tcPr>
            <w:tcW w:type="dxa" w:w="4320"/>
            <w:tcMar>
              <w:top w:w="80" w:type="dxa"/>
              <w:start w:w="100" w:type="dxa"/>
              <w:bottom w:w="80" w:type="dxa"/>
              <w:end w:w="100" w:type="dxa"/>
            </w:tcMar>
            <w:vAlign w:val="top"/>
          </w:tcPr>
          <w:p>
            <w:pPr>
              <w:spacing w:after="0"/>
            </w:pPr>
            <w:r>
              <w:rPr>
                <w:sz w:val="17"/>
              </w:rPr>
              <w:t>Ne sont pas de simples statistiques d’affection</w:t>
            </w:r>
          </w:p>
        </w:tc>
      </w:tr>
      <w:tr>
        <w:trPr>
          <w:cantSplit/>
        </w:trPr>
        <w:tc>
          <w:tcPr>
            <w:tcW w:type="dxa" w:w="1656"/>
            <w:tcMar>
              <w:top w:w="80" w:type="dxa"/>
              <w:start w:w="100" w:type="dxa"/>
              <w:bottom w:w="80" w:type="dxa"/>
              <w:end w:w="100" w:type="dxa"/>
            </w:tcMar>
            <w:vAlign w:val="top"/>
          </w:tcPr>
          <w:p>
            <w:pPr>
              <w:spacing w:after="0"/>
            </w:pPr>
            <w:r>
              <w:rPr>
                <w:sz w:val="17"/>
              </w:rPr>
              <w:t>Mémoire</w:t>
            </w:r>
          </w:p>
        </w:tc>
        <w:tc>
          <w:tcPr>
            <w:tcW w:type="dxa" w:w="3384"/>
            <w:tcMar>
              <w:top w:w="80" w:type="dxa"/>
              <w:start w:w="100" w:type="dxa"/>
              <w:bottom w:w="80" w:type="dxa"/>
              <w:end w:w="100" w:type="dxa"/>
            </w:tcMar>
            <w:vAlign w:val="top"/>
          </w:tcPr>
          <w:p>
            <w:pPr>
              <w:spacing w:after="0"/>
            </w:pPr>
            <w:r>
              <w:rPr>
                <w:sz w:val="17"/>
              </w:rPr>
              <w:t>Événements vécus, croyances, promesses, griefs</w:t>
            </w:r>
          </w:p>
        </w:tc>
        <w:tc>
          <w:tcPr>
            <w:tcW w:type="dxa" w:w="4320"/>
            <w:tcMar>
              <w:top w:w="80" w:type="dxa"/>
              <w:start w:w="100" w:type="dxa"/>
              <w:bottom w:w="80" w:type="dxa"/>
              <w:end w:w="100" w:type="dxa"/>
            </w:tcMar>
            <w:vAlign w:val="top"/>
          </w:tcPr>
          <w:p>
            <w:pPr>
              <w:spacing w:after="0"/>
            </w:pPr>
            <w:r>
              <w:rPr>
                <w:sz w:val="17"/>
              </w:rPr>
              <w:t>Subjective et sélectionnée</w:t>
            </w:r>
          </w:p>
        </w:tc>
      </w:tr>
      <w:tr>
        <w:trPr>
          <w:cantSplit/>
        </w:trPr>
        <w:tc>
          <w:tcPr>
            <w:tcW w:type="dxa" w:w="1656"/>
            <w:tcMar>
              <w:top w:w="80" w:type="dxa"/>
              <w:start w:w="100" w:type="dxa"/>
              <w:bottom w:w="80" w:type="dxa"/>
              <w:end w:w="100" w:type="dxa"/>
            </w:tcMar>
            <w:vAlign w:val="top"/>
          </w:tcPr>
          <w:p>
            <w:pPr>
              <w:spacing w:after="0"/>
            </w:pPr>
            <w:r>
              <w:rPr>
                <w:sz w:val="17"/>
              </w:rPr>
              <w:t>Voix</w:t>
            </w:r>
          </w:p>
        </w:tc>
        <w:tc>
          <w:tcPr>
            <w:tcW w:type="dxa" w:w="3384"/>
            <w:tcMar>
              <w:top w:w="80" w:type="dxa"/>
              <w:start w:w="100" w:type="dxa"/>
              <w:bottom w:w="80" w:type="dxa"/>
              <w:end w:w="100" w:type="dxa"/>
            </w:tcMar>
            <w:vAlign w:val="top"/>
          </w:tcPr>
          <w:p>
            <w:pPr>
              <w:spacing w:after="0"/>
            </w:pPr>
            <w:r>
              <w:rPr>
                <w:sz w:val="17"/>
              </w:rPr>
              <w:t>Style de langage, habitudes, niveau d’expressivité</w:t>
            </w:r>
          </w:p>
        </w:tc>
        <w:tc>
          <w:tcPr>
            <w:tcW w:type="dxa" w:w="4320"/>
            <w:tcMar>
              <w:top w:w="80" w:type="dxa"/>
              <w:start w:w="100" w:type="dxa"/>
              <w:bottom w:w="80" w:type="dxa"/>
              <w:end w:w="100" w:type="dxa"/>
            </w:tcMar>
            <w:vAlign w:val="top"/>
          </w:tcPr>
          <w:p>
            <w:pPr>
              <w:spacing w:after="0"/>
            </w:pPr>
            <w:r>
              <w:rPr>
                <w:sz w:val="17"/>
              </w:rPr>
              <w:t>Doit rester reconnaissable sans caricature</w:t>
            </w:r>
          </w:p>
        </w:tc>
      </w:tr>
    </w:tbl>
    <w:p>
      <w:pPr>
        <w:spacing w:after="0"/>
      </w:pPr>
    </w:p>
    <w:p>
      <w:pPr>
        <w:pStyle w:val="Heading2"/>
      </w:pPr>
      <w:r>
        <w:t>7.1 Exemple de fiche abrégée</w:t>
      </w:r>
    </w:p>
    <w:tbl>
      <w:tblPr>
        <w:tblW w:type="auto" w:w="0"/>
        <w:jc w:val="center"/>
        <w:tblLook w:firstColumn="1" w:firstRow="1" w:lastColumn="0" w:lastRow="0" w:noHBand="0" w:noVBand="1" w:val="04A0"/>
      </w:tblPr>
      <w:tblGrid>
        <w:gridCol w:w="9936"/>
      </w:tblGrid>
      <w:tr>
        <w:trPr>
          <w:cantSplit/>
        </w:trPr>
        <w:tc>
          <w:tcPr>
            <w:tcW w:type="dxa" w:w="9936"/>
            <w:shd w:fill="F5F5F5"/>
            <w:tcMar>
              <w:top w:w="120" w:type="dxa"/>
              <w:start w:w="150" w:type="dxa"/>
              <w:bottom w:w="120" w:type="dxa"/>
              <w:end w:w="150" w:type="dxa"/>
            </w:tcMar>
          </w:tcPr>
          <w:p>
            <w:pPr>
              <w:spacing w:after="0"/>
            </w:pPr>
            <w:r>
              <w:rPr>
                <w:rFonts w:ascii="Consolas" w:hAnsi="Consolas"/>
                <w:sz w:val="17"/>
              </w:rPr>
              <w:t>Nom : Mira</w:t>
            </w:r>
            <w:r>
              <w:br/>
            </w:r>
            <w:r>
              <w:rPr>
                <w:rFonts w:ascii="Consolas" w:hAnsi="Consolas"/>
                <w:sz w:val="17"/>
              </w:rPr>
              <w:t>Âge : 29 ans</w:t>
            </w:r>
            <w:r>
              <w:br/>
            </w:r>
            <w:r>
              <w:rPr>
                <w:rFonts w:ascii="Consolas" w:hAnsi="Consolas"/>
                <w:sz w:val="17"/>
              </w:rPr>
              <w:t>Traits : curieuse, fière, réservée sous pression, loyale</w:t>
            </w:r>
            <w:r>
              <w:br/>
            </w:r>
            <w:r>
              <w:rPr>
                <w:rFonts w:ascii="Consolas" w:hAnsi="Consolas"/>
                <w:sz w:val="17"/>
              </w:rPr>
              <w:t>Intérêts : botanique, musique électronique, organisation</w:t>
            </w:r>
            <w:r>
              <w:br/>
            </w:r>
            <w:r>
              <w:rPr>
                <w:rFonts w:ascii="Consolas" w:hAnsi="Consolas"/>
                <w:sz w:val="17"/>
              </w:rPr>
              <w:t>But long : créer un jardin intérieur partagé</w:t>
            </w:r>
            <w:r>
              <w:br/>
            </w:r>
            <w:r>
              <w:rPr>
                <w:rFonts w:ascii="Consolas" w:hAnsi="Consolas"/>
                <w:sz w:val="17"/>
              </w:rPr>
              <w:t>Projet actuel : convaincre deux résidentes de l’aider</w:t>
            </w:r>
            <w:r>
              <w:br/>
            </w:r>
            <w:r>
              <w:rPr>
                <w:rFonts w:ascii="Consolas" w:hAnsi="Consolas"/>
                <w:sz w:val="17"/>
              </w:rPr>
              <w:t>État : fatiguée, satisfaite de sa journée</w:t>
            </w:r>
            <w:r>
              <w:br/>
            </w:r>
            <w:r>
              <w:rPr>
                <w:rFonts w:ascii="Consolas" w:hAnsi="Consolas"/>
                <w:sz w:val="17"/>
              </w:rPr>
              <w:t>Limites : déteste être mise devant un fait accompli</w:t>
            </w:r>
            <w:r>
              <w:br/>
            </w:r>
            <w:r>
              <w:rPr>
                <w:rFonts w:ascii="Consolas" w:hAnsi="Consolas"/>
                <w:sz w:val="17"/>
              </w:rPr>
              <w:t>Relation envers l’utilisateur :</w:t>
            </w:r>
            <w:r>
              <w:br/>
            </w:r>
            <w:r>
              <w:rPr>
                <w:rFonts w:ascii="Consolas" w:hAnsi="Consolas"/>
                <w:sz w:val="17"/>
              </w:rPr>
              <w:t xml:space="preserve">  confiance 74 | affection 61 | attirance 53 | sécurité 68 | jalousie 22</w:t>
            </w:r>
            <w:r>
              <w:br/>
            </w:r>
            <w:r>
              <w:rPr>
                <w:rFonts w:ascii="Consolas" w:hAnsi="Consolas"/>
                <w:sz w:val="17"/>
              </w:rPr>
              <w:t>Souvenirs actifs :</w:t>
            </w:r>
            <w:r>
              <w:br/>
            </w:r>
            <w:r>
              <w:rPr>
                <w:rFonts w:ascii="Consolas" w:hAnsi="Consolas"/>
                <w:sz w:val="17"/>
              </w:rPr>
              <w:t xml:space="preserve">  - promesse d’obtenir une étagère pour les plantes</w:t>
            </w:r>
            <w:r>
              <w:br/>
            </w:r>
            <w:r>
              <w:rPr>
                <w:rFonts w:ascii="Consolas" w:hAnsi="Consolas"/>
                <w:sz w:val="17"/>
              </w:rPr>
              <w:t xml:space="preserve">  - désaccord récent avec Nao sur l’usage du salon</w:t>
            </w:r>
          </w:p>
        </w:tc>
      </w:tr>
    </w:tbl>
    <w:p>
      <w:pPr>
        <w:spacing w:after="0"/>
      </w:pPr>
    </w:p>
    <w:p>
      <w:pPr>
        <w:pStyle w:val="Heading1"/>
      </w:pPr>
      <w:r>
        <w:t>8. Relations, consentement et dynamique de groupe</w:t>
      </w:r>
    </w:p>
    <w:p>
      <w:pPr>
        <w:pStyle w:val="BodyText"/>
      </w:pPr>
      <w:r>
        <w:t>Une relation crédible ne doit pas être réduite à une seule jauge d’affection. Plusieurs dimensions peuvent évoluer indépendamment et produire des comportements différents.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160"/>
            <w:shd w:fill="D9E2F3"/>
            <w:tcMar>
              <w:top w:w="80" w:type="dxa"/>
              <w:start w:w="100" w:type="dxa"/>
              <w:bottom w:w="80" w:type="dxa"/>
              <w:end w:w="100" w:type="dxa"/>
            </w:tcMar>
            <w:vAlign w:val="center"/>
          </w:tcPr>
          <w:p>
            <w:pPr>
              <w:jc w:val="left"/>
            </w:pPr>
            <w:r>
              <w:rPr>
                <w:b/>
                <w:sz w:val="18"/>
              </w:rPr>
              <w:t>Dimension</w:t>
            </w:r>
          </w:p>
        </w:tc>
        <w:tc>
          <w:tcPr>
            <w:tcW w:type="dxa" w:w="7056"/>
            <w:shd w:fill="D9E2F3"/>
            <w:tcMar>
              <w:top w:w="80" w:type="dxa"/>
              <w:start w:w="100" w:type="dxa"/>
              <w:bottom w:w="80" w:type="dxa"/>
              <w:end w:w="100" w:type="dxa"/>
            </w:tcMar>
            <w:vAlign w:val="center"/>
          </w:tcPr>
          <w:p>
            <w:pPr>
              <w:jc w:val="left"/>
            </w:pPr>
            <w:r>
              <w:rPr>
                <w:b/>
                <w:sz w:val="18"/>
              </w:rPr>
              <w:t>Question représentée</w:t>
            </w:r>
          </w:p>
        </w:tc>
      </w:tr>
      <w:tr>
        <w:trPr>
          <w:cantSplit/>
        </w:trPr>
        <w:tc>
          <w:tcPr>
            <w:tcW w:type="dxa" w:w="2160"/>
            <w:tcMar>
              <w:top w:w="80" w:type="dxa"/>
              <w:start w:w="100" w:type="dxa"/>
              <w:bottom w:w="80" w:type="dxa"/>
              <w:end w:w="100" w:type="dxa"/>
            </w:tcMar>
            <w:vAlign w:val="top"/>
          </w:tcPr>
          <w:p>
            <w:pPr>
              <w:spacing w:after="0"/>
            </w:pPr>
            <w:r>
              <w:rPr>
                <w:sz w:val="18"/>
              </w:rPr>
              <w:t>Affection</w:t>
            </w:r>
          </w:p>
        </w:tc>
        <w:tc>
          <w:tcPr>
            <w:tcW w:type="dxa" w:w="7056"/>
            <w:tcMar>
              <w:top w:w="80" w:type="dxa"/>
              <w:start w:w="100" w:type="dxa"/>
              <w:bottom w:w="80" w:type="dxa"/>
              <w:end w:w="100" w:type="dxa"/>
            </w:tcMar>
            <w:vAlign w:val="top"/>
          </w:tcPr>
          <w:p>
            <w:pPr>
              <w:spacing w:after="0"/>
            </w:pPr>
            <w:r>
              <w:rPr>
                <w:sz w:val="18"/>
              </w:rPr>
              <w:t>Est-ce que cette personne lui est chère?</w:t>
            </w:r>
          </w:p>
        </w:tc>
      </w:tr>
      <w:tr>
        <w:trPr>
          <w:cantSplit/>
        </w:trPr>
        <w:tc>
          <w:tcPr>
            <w:tcW w:type="dxa" w:w="2160"/>
            <w:tcMar>
              <w:top w:w="80" w:type="dxa"/>
              <w:start w:w="100" w:type="dxa"/>
              <w:bottom w:w="80" w:type="dxa"/>
              <w:end w:w="100" w:type="dxa"/>
            </w:tcMar>
            <w:vAlign w:val="top"/>
          </w:tcPr>
          <w:p>
            <w:pPr>
              <w:spacing w:after="0"/>
            </w:pPr>
            <w:r>
              <w:rPr>
                <w:sz w:val="18"/>
              </w:rPr>
              <w:t>Confiance</w:t>
            </w:r>
          </w:p>
        </w:tc>
        <w:tc>
          <w:tcPr>
            <w:tcW w:type="dxa" w:w="7056"/>
            <w:tcMar>
              <w:top w:w="80" w:type="dxa"/>
              <w:start w:w="100" w:type="dxa"/>
              <w:bottom w:w="80" w:type="dxa"/>
              <w:end w:w="100" w:type="dxa"/>
            </w:tcMar>
            <w:vAlign w:val="top"/>
          </w:tcPr>
          <w:p>
            <w:pPr>
              <w:spacing w:after="0"/>
            </w:pPr>
            <w:r>
              <w:rPr>
                <w:sz w:val="18"/>
              </w:rPr>
              <w:t>Peut-elle croire ses paroles et compter sur elle?</w:t>
            </w:r>
          </w:p>
        </w:tc>
      </w:tr>
      <w:tr>
        <w:trPr>
          <w:cantSplit/>
        </w:trPr>
        <w:tc>
          <w:tcPr>
            <w:tcW w:type="dxa" w:w="2160"/>
            <w:tcMar>
              <w:top w:w="80" w:type="dxa"/>
              <w:start w:w="100" w:type="dxa"/>
              <w:bottom w:w="80" w:type="dxa"/>
              <w:end w:w="100" w:type="dxa"/>
            </w:tcMar>
            <w:vAlign w:val="top"/>
          </w:tcPr>
          <w:p>
            <w:pPr>
              <w:spacing w:after="0"/>
            </w:pPr>
            <w:r>
              <w:rPr>
                <w:sz w:val="18"/>
              </w:rPr>
              <w:t>Attirance</w:t>
            </w:r>
          </w:p>
        </w:tc>
        <w:tc>
          <w:tcPr>
            <w:tcW w:type="dxa" w:w="7056"/>
            <w:tcMar>
              <w:top w:w="80" w:type="dxa"/>
              <w:start w:w="100" w:type="dxa"/>
              <w:bottom w:w="80" w:type="dxa"/>
              <w:end w:w="100" w:type="dxa"/>
            </w:tcMar>
            <w:vAlign w:val="top"/>
          </w:tcPr>
          <w:p>
            <w:pPr>
              <w:spacing w:after="0"/>
            </w:pPr>
            <w:r>
              <w:rPr>
                <w:sz w:val="18"/>
              </w:rPr>
              <w:t>Existe-t-il un intérêt romantique ou physique?</w:t>
            </w:r>
          </w:p>
        </w:tc>
      </w:tr>
      <w:tr>
        <w:trPr>
          <w:cantSplit/>
        </w:trPr>
        <w:tc>
          <w:tcPr>
            <w:tcW w:type="dxa" w:w="2160"/>
            <w:tcMar>
              <w:top w:w="80" w:type="dxa"/>
              <w:start w:w="100" w:type="dxa"/>
              <w:bottom w:w="80" w:type="dxa"/>
              <w:end w:w="100" w:type="dxa"/>
            </w:tcMar>
            <w:vAlign w:val="top"/>
          </w:tcPr>
          <w:p>
            <w:pPr>
              <w:spacing w:after="0"/>
            </w:pPr>
            <w:r>
              <w:rPr>
                <w:sz w:val="18"/>
              </w:rPr>
              <w:t>Sécurité</w:t>
            </w:r>
          </w:p>
        </w:tc>
        <w:tc>
          <w:tcPr>
            <w:tcW w:type="dxa" w:w="7056"/>
            <w:tcMar>
              <w:top w:w="80" w:type="dxa"/>
              <w:start w:w="100" w:type="dxa"/>
              <w:bottom w:w="80" w:type="dxa"/>
              <w:end w:w="100" w:type="dxa"/>
            </w:tcMar>
            <w:vAlign w:val="top"/>
          </w:tcPr>
          <w:p>
            <w:pPr>
              <w:spacing w:after="0"/>
            </w:pPr>
            <w:r>
              <w:rPr>
                <w:sz w:val="18"/>
              </w:rPr>
              <w:t>Se sent-elle libre, respectée et stable dans cette relation?</w:t>
            </w:r>
          </w:p>
        </w:tc>
      </w:tr>
      <w:tr>
        <w:trPr>
          <w:cantSplit/>
        </w:trPr>
        <w:tc>
          <w:tcPr>
            <w:tcW w:type="dxa" w:w="2160"/>
            <w:tcMar>
              <w:top w:w="80" w:type="dxa"/>
              <w:start w:w="100" w:type="dxa"/>
              <w:bottom w:w="80" w:type="dxa"/>
              <w:end w:w="100" w:type="dxa"/>
            </w:tcMar>
            <w:vAlign w:val="top"/>
          </w:tcPr>
          <w:p>
            <w:pPr>
              <w:spacing w:after="0"/>
            </w:pPr>
            <w:r>
              <w:rPr>
                <w:sz w:val="18"/>
              </w:rPr>
              <w:t>Jalousie</w:t>
            </w:r>
          </w:p>
        </w:tc>
        <w:tc>
          <w:tcPr>
            <w:tcW w:type="dxa" w:w="7056"/>
            <w:tcMar>
              <w:top w:w="80" w:type="dxa"/>
              <w:start w:w="100" w:type="dxa"/>
              <w:bottom w:w="80" w:type="dxa"/>
              <w:end w:w="100" w:type="dxa"/>
            </w:tcMar>
            <w:vAlign w:val="top"/>
          </w:tcPr>
          <w:p>
            <w:pPr>
              <w:spacing w:after="0"/>
            </w:pPr>
            <w:r>
              <w:rPr>
                <w:sz w:val="18"/>
              </w:rPr>
              <w:t>Perçoit-elle une menace sur sa place ou son accès à l’attention?</w:t>
            </w:r>
          </w:p>
        </w:tc>
      </w:tr>
      <w:tr>
        <w:trPr>
          <w:cantSplit/>
        </w:trPr>
        <w:tc>
          <w:tcPr>
            <w:tcW w:type="dxa" w:w="2160"/>
            <w:tcMar>
              <w:top w:w="80" w:type="dxa"/>
              <w:start w:w="100" w:type="dxa"/>
              <w:bottom w:w="80" w:type="dxa"/>
              <w:end w:w="100" w:type="dxa"/>
            </w:tcMar>
            <w:vAlign w:val="top"/>
          </w:tcPr>
          <w:p>
            <w:pPr>
              <w:spacing w:after="0"/>
            </w:pPr>
            <w:r>
              <w:rPr>
                <w:sz w:val="18"/>
              </w:rPr>
              <w:t>Frustration</w:t>
            </w:r>
          </w:p>
        </w:tc>
        <w:tc>
          <w:tcPr>
            <w:tcW w:type="dxa" w:w="7056"/>
            <w:tcMar>
              <w:top w:w="80" w:type="dxa"/>
              <w:start w:w="100" w:type="dxa"/>
              <w:bottom w:w="80" w:type="dxa"/>
              <w:end w:w="100" w:type="dxa"/>
            </w:tcMar>
            <w:vAlign w:val="top"/>
          </w:tcPr>
          <w:p>
            <w:pPr>
              <w:spacing w:after="0"/>
            </w:pPr>
            <w:r>
              <w:rPr>
                <w:sz w:val="18"/>
              </w:rPr>
              <w:t>Des besoins ou attentes récentes sont-ils insatisfaits?</w:t>
            </w:r>
          </w:p>
        </w:tc>
      </w:tr>
      <w:tr>
        <w:trPr>
          <w:cantSplit/>
        </w:trPr>
        <w:tc>
          <w:tcPr>
            <w:tcW w:type="dxa" w:w="2160"/>
            <w:tcMar>
              <w:top w:w="80" w:type="dxa"/>
              <w:start w:w="100" w:type="dxa"/>
              <w:bottom w:w="80" w:type="dxa"/>
              <w:end w:w="100" w:type="dxa"/>
            </w:tcMar>
            <w:vAlign w:val="top"/>
          </w:tcPr>
          <w:p>
            <w:pPr>
              <w:spacing w:after="0"/>
            </w:pPr>
            <w:r>
              <w:rPr>
                <w:sz w:val="18"/>
              </w:rPr>
              <w:t>Respect</w:t>
            </w:r>
          </w:p>
        </w:tc>
        <w:tc>
          <w:tcPr>
            <w:tcW w:type="dxa" w:w="7056"/>
            <w:tcMar>
              <w:top w:w="80" w:type="dxa"/>
              <w:start w:w="100" w:type="dxa"/>
              <w:bottom w:w="80" w:type="dxa"/>
              <w:end w:w="100" w:type="dxa"/>
            </w:tcMar>
            <w:vAlign w:val="top"/>
          </w:tcPr>
          <w:p>
            <w:pPr>
              <w:spacing w:after="0"/>
            </w:pPr>
            <w:r>
              <w:rPr>
                <w:sz w:val="18"/>
              </w:rPr>
              <w:t>Admire-t-elle le jugement, les capacités ou les principes de l’autre?</w:t>
            </w:r>
          </w:p>
        </w:tc>
      </w:tr>
      <w:tr>
        <w:trPr>
          <w:cantSplit/>
        </w:trPr>
        <w:tc>
          <w:tcPr>
            <w:tcW w:type="dxa" w:w="2160"/>
            <w:tcMar>
              <w:top w:w="80" w:type="dxa"/>
              <w:start w:w="100" w:type="dxa"/>
              <w:bottom w:w="80" w:type="dxa"/>
              <w:end w:w="100" w:type="dxa"/>
            </w:tcMar>
            <w:vAlign w:val="top"/>
          </w:tcPr>
          <w:p>
            <w:pPr>
              <w:spacing w:after="0"/>
            </w:pPr>
            <w:r>
              <w:rPr>
                <w:sz w:val="18"/>
              </w:rPr>
              <w:t>Familiarité</w:t>
            </w:r>
          </w:p>
        </w:tc>
        <w:tc>
          <w:tcPr>
            <w:tcW w:type="dxa" w:w="7056"/>
            <w:tcMar>
              <w:top w:w="80" w:type="dxa"/>
              <w:start w:w="100" w:type="dxa"/>
              <w:bottom w:w="80" w:type="dxa"/>
              <w:end w:w="100" w:type="dxa"/>
            </w:tcMar>
            <w:vAlign w:val="top"/>
          </w:tcPr>
          <w:p>
            <w:pPr>
              <w:spacing w:after="0"/>
            </w:pPr>
            <w:r>
              <w:rPr>
                <w:sz w:val="18"/>
              </w:rPr>
              <w:t>Combien d’expériences partagées ont-elles accumulées?</w:t>
            </w:r>
          </w:p>
        </w:tc>
      </w:tr>
    </w:tbl>
    <w:p>
      <w:pPr>
        <w:spacing w:after="0"/>
      </w:pPr>
    </w:p>
    <w:p>
      <w:pPr>
        <w:pStyle w:val="BodyText"/>
      </w:pPr>
      <w:r>
        <w:t>Le consentement doit être représenté comme une décision située, fondée sur les limites, l’état émotionnel, le contexte et la confiance. Une valeur élevée d’affection ne produit jamais automatiquement un accord.</w:t>
      </w:r>
    </w:p>
    <w:p>
      <w:pPr>
        <w:pStyle w:val="Heading2"/>
      </w:pPr>
      <w:r>
        <w:t>8.1 Répartition de l’attention</w:t>
      </w:r>
    </w:p>
    <w:p>
      <w:pPr>
        <w:pStyle w:val="BodyText"/>
      </w:pPr>
      <w:r>
        <w:t>Dans une configuration de harem, le moteur doit suivre non seulement le temps accordé à chaque personne, mais aussi la perception de cette répartition. Deux personnages peuvent recevoir le même temps et l’évaluer différemment selon leurs besoins, leurs attentes ou des promesses antérieures.</w:t>
      </w:r>
    </w:p>
    <w:p>
      <w:pPr>
        <w:pStyle w:val="ListBullet"/>
      </w:pPr>
      <w:r>
        <w:t>Le système évite de provoquer automatiquement de la jalousie à chaque interaction.</w:t>
      </w:r>
    </w:p>
    <w:p>
      <w:pPr>
        <w:pStyle w:val="ListBullet"/>
      </w:pPr>
      <w:r>
        <w:t>La jalousie peut mener à une demande, un retrait, une rivalité ou une réflexion; pas seulement à une dispute.</w:t>
      </w:r>
    </w:p>
    <w:p>
      <w:pPr>
        <w:pStyle w:val="ListBullet"/>
      </w:pPr>
      <w:r>
        <w:t>Les relations entre les résidentes existent indépendamment de l’utilisateur.</w:t>
      </w:r>
    </w:p>
    <w:p>
      <w:pPr>
        <w:pStyle w:val="ListBullet"/>
      </w:pPr>
      <w:r>
        <w:t>Une période de solitude ou une activité personnelle peut être un résultat positif, pas un échec social.</w:t>
      </w:r>
    </w:p>
    <w:p>
      <w:pPr>
        <w:pStyle w:val="ListBullet"/>
      </w:pPr>
      <w:r>
        <w:t>Les conflits importants doivent laisser des traces et ne pas être effacés par une seule conversation agréable.</w:t>
      </w:r>
    </w:p>
    <w:p>
      <w:pPr>
        <w:pStyle w:val="Heading1"/>
      </w:pPr>
      <w:r>
        <w:t>9. Monde extérieur abstrait</w:t>
      </w:r>
    </w:p>
    <w:p>
      <w:pPr>
        <w:pStyle w:val="BodyText"/>
      </w:pPr>
      <w:r>
        <w:t>Le projet reste volontairement pointu : la résidence est simulée en détail, tandis que le monde extérieur est condensé. Le moteur produit des résumés et n’ouvre une scène détaillée que lorsqu’un événement extérieur affecte la résidence.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shd w:fill="D9E2F3"/>
            <w:tcMar>
              <w:top w:w="80" w:type="dxa"/>
              <w:start w:w="100" w:type="dxa"/>
              <w:bottom w:w="80" w:type="dxa"/>
              <w:end w:w="100" w:type="dxa"/>
            </w:tcMar>
            <w:vAlign w:val="center"/>
          </w:tcPr>
          <w:p>
            <w:pPr>
              <w:jc w:val="left"/>
            </w:pPr>
            <w:r>
              <w:rPr>
                <w:b/>
                <w:sz w:val="17"/>
              </w:rPr>
              <w:t>Niveau</w:t>
            </w:r>
          </w:p>
        </w:tc>
        <w:tc>
          <w:tcPr>
            <w:tcW w:type="dxa" w:w="3600"/>
            <w:shd w:fill="D9E2F3"/>
            <w:tcMar>
              <w:top w:w="80" w:type="dxa"/>
              <w:start w:w="100" w:type="dxa"/>
              <w:bottom w:w="80" w:type="dxa"/>
              <w:end w:w="100" w:type="dxa"/>
            </w:tcMar>
            <w:vAlign w:val="center"/>
          </w:tcPr>
          <w:p>
            <w:pPr>
              <w:jc w:val="left"/>
            </w:pPr>
            <w:r>
              <w:rPr>
                <w:b/>
                <w:sz w:val="17"/>
              </w:rPr>
              <w:t>Traitement</w:t>
            </w:r>
          </w:p>
        </w:tc>
        <w:tc>
          <w:tcPr>
            <w:tcW w:type="dxa" w:w="3888"/>
            <w:shd w:fill="D9E2F3"/>
            <w:tcMar>
              <w:top w:w="80" w:type="dxa"/>
              <w:start w:w="100" w:type="dxa"/>
              <w:bottom w:w="80" w:type="dxa"/>
              <w:end w:w="100" w:type="dxa"/>
            </w:tcMar>
            <w:vAlign w:val="center"/>
          </w:tcPr>
          <w:p>
            <w:pPr>
              <w:jc w:val="left"/>
            </w:pPr>
            <w:r>
              <w:rPr>
                <w:b/>
                <w:sz w:val="17"/>
              </w:rPr>
              <w:t>Exemple</w:t>
            </w:r>
          </w:p>
        </w:tc>
      </w:tr>
      <w:tr>
        <w:trPr>
          <w:cantSplit/>
        </w:trPr>
        <w:tc>
          <w:tcPr>
            <w:tcW w:type="dxa" w:w="1728"/>
            <w:tcMar>
              <w:top w:w="80" w:type="dxa"/>
              <w:start w:w="100" w:type="dxa"/>
              <w:bottom w:w="80" w:type="dxa"/>
              <w:end w:w="100" w:type="dxa"/>
            </w:tcMar>
            <w:vAlign w:val="top"/>
          </w:tcPr>
          <w:p>
            <w:pPr>
              <w:spacing w:after="0"/>
            </w:pPr>
            <w:r>
              <w:rPr>
                <w:sz w:val="17"/>
              </w:rPr>
              <w:t>Routine</w:t>
            </w:r>
          </w:p>
        </w:tc>
        <w:tc>
          <w:tcPr>
            <w:tcW w:type="dxa" w:w="3600"/>
            <w:tcMar>
              <w:top w:w="80" w:type="dxa"/>
              <w:start w:w="100" w:type="dxa"/>
              <w:bottom w:w="80" w:type="dxa"/>
              <w:end w:w="100" w:type="dxa"/>
            </w:tcMar>
            <w:vAlign w:val="top"/>
          </w:tcPr>
          <w:p>
            <w:pPr>
              <w:spacing w:after="0"/>
            </w:pPr>
            <w:r>
              <w:rPr>
                <w:sz w:val="17"/>
              </w:rPr>
              <w:t>Résolution automatique par règles</w:t>
            </w:r>
          </w:p>
        </w:tc>
        <w:tc>
          <w:tcPr>
            <w:tcW w:type="dxa" w:w="3888"/>
            <w:tcMar>
              <w:top w:w="80" w:type="dxa"/>
              <w:start w:w="100" w:type="dxa"/>
              <w:bottom w:w="80" w:type="dxa"/>
              <w:end w:w="100" w:type="dxa"/>
            </w:tcMar>
            <w:vAlign w:val="top"/>
          </w:tcPr>
          <w:p>
            <w:pPr>
              <w:spacing w:after="0"/>
            </w:pPr>
            <w:r>
              <w:rPr>
                <w:sz w:val="17"/>
              </w:rPr>
              <w:t>Journée normale au travail; courses ordinaires</w:t>
            </w:r>
          </w:p>
        </w:tc>
      </w:tr>
      <w:tr>
        <w:trPr>
          <w:cantSplit/>
        </w:trPr>
        <w:tc>
          <w:tcPr>
            <w:tcW w:type="dxa" w:w="1728"/>
            <w:tcMar>
              <w:top w:w="80" w:type="dxa"/>
              <w:start w:w="100" w:type="dxa"/>
              <w:bottom w:w="80" w:type="dxa"/>
              <w:end w:w="100" w:type="dxa"/>
            </w:tcMar>
            <w:vAlign w:val="top"/>
          </w:tcPr>
          <w:p>
            <w:pPr>
              <w:spacing w:after="0"/>
            </w:pPr>
            <w:r>
              <w:rPr>
                <w:sz w:val="17"/>
              </w:rPr>
              <w:t>Variation mineure</w:t>
            </w:r>
          </w:p>
        </w:tc>
        <w:tc>
          <w:tcPr>
            <w:tcW w:type="dxa" w:w="3600"/>
            <w:tcMar>
              <w:top w:w="80" w:type="dxa"/>
              <w:start w:w="100" w:type="dxa"/>
              <w:bottom w:w="80" w:type="dxa"/>
              <w:end w:w="100" w:type="dxa"/>
            </w:tcMar>
            <w:vAlign w:val="top"/>
          </w:tcPr>
          <w:p>
            <w:pPr>
              <w:spacing w:after="0"/>
            </w:pPr>
            <w:r>
              <w:rPr>
                <w:sz w:val="17"/>
              </w:rPr>
              <w:t>Court résumé et effet d’humeur</w:t>
            </w:r>
          </w:p>
        </w:tc>
        <w:tc>
          <w:tcPr>
            <w:tcW w:type="dxa" w:w="3888"/>
            <w:tcMar>
              <w:top w:w="80" w:type="dxa"/>
              <w:start w:w="100" w:type="dxa"/>
              <w:bottom w:w="80" w:type="dxa"/>
              <w:end w:w="100" w:type="dxa"/>
            </w:tcMar>
            <w:vAlign w:val="top"/>
          </w:tcPr>
          <w:p>
            <w:pPr>
              <w:spacing w:after="0"/>
            </w:pPr>
            <w:r>
              <w:rPr>
                <w:sz w:val="17"/>
              </w:rPr>
              <w:t>Trajet pénible; compliment reçu; petit retard</w:t>
            </w:r>
          </w:p>
        </w:tc>
      </w:tr>
      <w:tr>
        <w:trPr>
          <w:cantSplit/>
        </w:trPr>
        <w:tc>
          <w:tcPr>
            <w:tcW w:type="dxa" w:w="1728"/>
            <w:tcMar>
              <w:top w:w="80" w:type="dxa"/>
              <w:start w:w="100" w:type="dxa"/>
              <w:bottom w:w="80" w:type="dxa"/>
              <w:end w:w="100" w:type="dxa"/>
            </w:tcMar>
            <w:vAlign w:val="top"/>
          </w:tcPr>
          <w:p>
            <w:pPr>
              <w:spacing w:after="0"/>
            </w:pPr>
            <w:r>
              <w:rPr>
                <w:sz w:val="17"/>
              </w:rPr>
              <w:t>Événement pertinent</w:t>
            </w:r>
          </w:p>
        </w:tc>
        <w:tc>
          <w:tcPr>
            <w:tcW w:type="dxa" w:w="3600"/>
            <w:tcMar>
              <w:top w:w="80" w:type="dxa"/>
              <w:start w:w="100" w:type="dxa"/>
              <w:bottom w:w="80" w:type="dxa"/>
              <w:end w:w="100" w:type="dxa"/>
            </w:tcMar>
            <w:vAlign w:val="top"/>
          </w:tcPr>
          <w:p>
            <w:pPr>
              <w:spacing w:after="0"/>
            </w:pPr>
            <w:r>
              <w:rPr>
                <w:sz w:val="17"/>
              </w:rPr>
              <w:t>Création d’un événement et possible appel au modèle</w:t>
            </w:r>
          </w:p>
        </w:tc>
        <w:tc>
          <w:tcPr>
            <w:tcW w:type="dxa" w:w="3888"/>
            <w:tcMar>
              <w:top w:w="80" w:type="dxa"/>
              <w:start w:w="100" w:type="dxa"/>
              <w:bottom w:w="80" w:type="dxa"/>
              <w:end w:w="100" w:type="dxa"/>
            </w:tcMar>
            <w:vAlign w:val="top"/>
          </w:tcPr>
          <w:p>
            <w:pPr>
              <w:spacing w:after="0"/>
            </w:pPr>
            <w:r>
              <w:rPr>
                <w:sz w:val="17"/>
              </w:rPr>
              <w:t>Conflit au travail; invitation; décision personnelle</w:t>
            </w:r>
          </w:p>
        </w:tc>
      </w:tr>
      <w:tr>
        <w:trPr>
          <w:cantSplit/>
        </w:trPr>
        <w:tc>
          <w:tcPr>
            <w:tcW w:type="dxa" w:w="1728"/>
            <w:tcMar>
              <w:top w:w="80" w:type="dxa"/>
              <w:start w:w="100" w:type="dxa"/>
              <w:bottom w:w="80" w:type="dxa"/>
              <w:end w:w="100" w:type="dxa"/>
            </w:tcMar>
            <w:vAlign w:val="top"/>
          </w:tcPr>
          <w:p>
            <w:pPr>
              <w:spacing w:after="0"/>
            </w:pPr>
            <w:r>
              <w:rPr>
                <w:sz w:val="17"/>
              </w:rPr>
              <w:t>Événement majeur</w:t>
            </w:r>
          </w:p>
        </w:tc>
        <w:tc>
          <w:tcPr>
            <w:tcW w:type="dxa" w:w="3600"/>
            <w:tcMar>
              <w:top w:w="80" w:type="dxa"/>
              <w:start w:w="100" w:type="dxa"/>
              <w:bottom w:w="80" w:type="dxa"/>
              <w:end w:w="100" w:type="dxa"/>
            </w:tcMar>
            <w:vAlign w:val="top"/>
          </w:tcPr>
          <w:p>
            <w:pPr>
              <w:spacing w:after="0"/>
            </w:pPr>
            <w:r>
              <w:rPr>
                <w:sz w:val="17"/>
              </w:rPr>
              <w:t>Scène détaillée, conséquences durables et rapport</w:t>
            </w:r>
          </w:p>
        </w:tc>
        <w:tc>
          <w:tcPr>
            <w:tcW w:type="dxa" w:w="3888"/>
            <w:tcMar>
              <w:top w:w="80" w:type="dxa"/>
              <w:start w:w="100" w:type="dxa"/>
              <w:bottom w:w="80" w:type="dxa"/>
              <w:end w:w="100" w:type="dxa"/>
            </w:tcMar>
            <w:vAlign w:val="top"/>
          </w:tcPr>
          <w:p>
            <w:pPr>
              <w:spacing w:after="0"/>
            </w:pPr>
            <w:r>
              <w:rPr>
                <w:sz w:val="17"/>
              </w:rPr>
              <w:t>Déménagement proposé; perte d’emploi; nouvelle relation extérieure</w:t>
            </w:r>
          </w:p>
        </w:tc>
      </w:tr>
    </w:tbl>
    <w:p>
      <w:pPr>
        <w:spacing w:after="0"/>
      </w:pP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Mar>
              <w:top w:w="130" w:type="dxa"/>
              <w:start w:w="160" w:type="dxa"/>
              <w:bottom w:w="130" w:type="dxa"/>
              <w:end w:w="160" w:type="dxa"/>
            </w:tcMar>
          </w:tcPr>
          <w:p>
            <w:r>
              <w:rPr>
                <w:b/>
                <w:sz w:val="21"/>
              </w:rPr>
              <w:t>Règle de rareté</w:t>
            </w:r>
          </w:p>
          <w:p>
            <w:pPr>
              <w:spacing w:after="0"/>
            </w:pPr>
            <w:r>
              <w:t>La majorité des sorties devraient être de niveau “routine”. Un monde où chaque journée contient un événement majeur cesse rapidement de paraître vivant.</w:t>
            </w:r>
          </w:p>
        </w:tc>
      </w:tr>
    </w:tbl>
    <w:p>
      <w:pPr>
        <w:spacing w:after="0"/>
      </w:pPr>
    </w:p>
    <w:p>
      <w:pPr>
        <w:pStyle w:val="Heading1"/>
      </w:pPr>
      <w:r>
        <w:t>10. Agent technicien</w:t>
      </w:r>
    </w:p>
    <w:p>
      <w:pPr>
        <w:pStyle w:val="BodyText"/>
      </w:pPr>
      <w:r>
        <w:t>L’agent technicien est un assistant de développement, pas un dieu narratif. Il reçoit les demandes de l’utilisateur, analyse le système, consulte la documentation pertinente, modifie une copie du code, exécute les tests et présente le résultat.</w:t>
      </w:r>
    </w:p>
    <w:p>
      <w:pPr>
        <w:pStyle w:val="Heading2"/>
      </w:pPr>
      <w:r>
        <w:t>10.1 Cycle de travail obligatoire</w:t>
      </w:r>
    </w:p>
    <w:p>
      <w:pPr>
        <w:pStyle w:val="BodyText"/>
        <w:spacing w:after="40"/>
        <w:ind w:left="317" w:hanging="317"/>
      </w:pPr>
      <w:r>
        <w:rPr>
          <w:b/>
        </w:rPr>
        <w:t xml:space="preserve">1. </w:t>
      </w:r>
      <w:r>
        <w:t>Reformuler la demande en comportement observable.</w:t>
      </w:r>
    </w:p>
    <w:p>
      <w:pPr>
        <w:pStyle w:val="BodyText"/>
        <w:spacing w:after="40"/>
        <w:ind w:left="317" w:hanging="317"/>
      </w:pPr>
      <w:r>
        <w:rPr>
          <w:b/>
        </w:rPr>
        <w:t xml:space="preserve">2. </w:t>
      </w:r>
      <w:r>
        <w:t>Identifier les composants concernés et les risques de régression.</w:t>
      </w:r>
    </w:p>
    <w:p>
      <w:pPr>
        <w:pStyle w:val="BodyText"/>
        <w:spacing w:after="40"/>
        <w:ind w:left="317" w:hanging="317"/>
      </w:pPr>
      <w:r>
        <w:rPr>
          <w:b/>
        </w:rPr>
        <w:t xml:space="preserve">3. </w:t>
      </w:r>
      <w:r>
        <w:t>Consulter la documentation officielle des dépendances touchées.</w:t>
      </w:r>
    </w:p>
    <w:p>
      <w:pPr>
        <w:pStyle w:val="BodyText"/>
        <w:spacing w:after="40"/>
        <w:ind w:left="317" w:hanging="317"/>
      </w:pPr>
      <w:r>
        <w:rPr>
          <w:b/>
        </w:rPr>
        <w:t xml:space="preserve">4. </w:t>
      </w:r>
      <w:r>
        <w:t>Proposer un changement minimal et un test qui prouvera son fonctionnement.</w:t>
      </w:r>
    </w:p>
    <w:p>
      <w:pPr>
        <w:pStyle w:val="BodyText"/>
        <w:spacing w:after="40"/>
        <w:ind w:left="317" w:hanging="317"/>
      </w:pPr>
      <w:r>
        <w:rPr>
          <w:b/>
        </w:rPr>
        <w:t xml:space="preserve">5. </w:t>
      </w:r>
      <w:r>
        <w:t>Créer une sauvegarde ou une branche de développement.</w:t>
      </w:r>
    </w:p>
    <w:p>
      <w:pPr>
        <w:pStyle w:val="BodyText"/>
        <w:spacing w:after="40"/>
        <w:ind w:left="317" w:hanging="317"/>
      </w:pPr>
      <w:r>
        <w:rPr>
          <w:b/>
        </w:rPr>
        <w:t xml:space="preserve">6. </w:t>
      </w:r>
      <w:r>
        <w:t>Implémenter et exécuter les tests.</w:t>
      </w:r>
    </w:p>
    <w:p>
      <w:pPr>
        <w:pStyle w:val="BodyText"/>
        <w:spacing w:after="40"/>
        <w:ind w:left="317" w:hanging="317"/>
      </w:pPr>
      <w:r>
        <w:rPr>
          <w:b/>
        </w:rPr>
        <w:t xml:space="preserve">7. </w:t>
      </w:r>
      <w:r>
        <w:t>Comparer les résultats avec la version précédente.</w:t>
      </w:r>
    </w:p>
    <w:p>
      <w:pPr>
        <w:pStyle w:val="BodyText"/>
        <w:spacing w:after="40"/>
        <w:ind w:left="317" w:hanging="317"/>
      </w:pPr>
      <w:r>
        <w:rPr>
          <w:b/>
        </w:rPr>
        <w:t xml:space="preserve">8. </w:t>
      </w:r>
      <w:r>
        <w:t>Présenter un résumé compréhensible et demander l’approbation du déploiement.</w:t>
      </w:r>
    </w:p>
    <w:p>
      <w:pPr>
        <w:pStyle w:val="Heading2"/>
      </w:pPr>
      <w:r>
        <w:t>10.2 Permissions initiales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6624"/>
            <w:shd w:fill="D9E2F3"/>
            <w:tcMar>
              <w:top w:w="80" w:type="dxa"/>
              <w:start w:w="100" w:type="dxa"/>
              <w:bottom w:w="80" w:type="dxa"/>
              <w:end w:w="100" w:type="dxa"/>
            </w:tcMar>
            <w:vAlign w:val="center"/>
          </w:tcPr>
          <w:p>
            <w:pPr>
              <w:jc w:val="left"/>
            </w:pPr>
            <w:r>
              <w:rPr>
                <w:b/>
                <w:sz w:val="18"/>
              </w:rPr>
              <w:t>Action</w:t>
            </w:r>
          </w:p>
        </w:tc>
        <w:tc>
          <w:tcPr>
            <w:tcW w:type="dxa" w:w="2592"/>
            <w:shd w:fill="D9E2F3"/>
            <w:tcMar>
              <w:top w:w="80" w:type="dxa"/>
              <w:start w:w="100" w:type="dxa"/>
              <w:bottom w:w="80" w:type="dxa"/>
              <w:end w:w="100" w:type="dxa"/>
            </w:tcMar>
            <w:vAlign w:val="center"/>
          </w:tcPr>
          <w:p>
            <w:pPr>
              <w:jc w:val="left"/>
            </w:pPr>
            <w:r>
              <w:rPr>
                <w:b/>
                <w:sz w:val="18"/>
              </w:rPr>
              <w:t>Statut initial</w:t>
            </w:r>
          </w:p>
        </w:tc>
      </w:tr>
      <w:tr>
        <w:trPr>
          <w:cantSplit/>
        </w:trPr>
        <w:tc>
          <w:tcPr>
            <w:tcW w:type="dxa" w:w="6624"/>
            <w:tcMar>
              <w:top w:w="80" w:type="dxa"/>
              <w:start w:w="100" w:type="dxa"/>
              <w:bottom w:w="80" w:type="dxa"/>
              <w:end w:w="100" w:type="dxa"/>
            </w:tcMar>
            <w:vAlign w:val="top"/>
          </w:tcPr>
          <w:p>
            <w:pPr>
              <w:spacing w:after="0"/>
            </w:pPr>
            <w:r>
              <w:rPr>
                <w:sz w:val="18"/>
              </w:rPr>
              <w:t>Lire le code et les journaux du projet</w:t>
            </w:r>
          </w:p>
        </w:tc>
        <w:tc>
          <w:tcPr>
            <w:tcW w:type="dxa" w:w="2592"/>
            <w:tcMar>
              <w:top w:w="80" w:type="dxa"/>
              <w:start w:w="100" w:type="dxa"/>
              <w:bottom w:w="80" w:type="dxa"/>
              <w:end w:w="100" w:type="dxa"/>
            </w:tcMar>
            <w:vAlign w:val="top"/>
          </w:tcPr>
          <w:p>
            <w:pPr>
              <w:spacing w:after="0"/>
            </w:pPr>
            <w:r>
              <w:rPr>
                <w:sz w:val="18"/>
              </w:rPr>
              <w:t>Autorisé</w:t>
            </w:r>
          </w:p>
        </w:tc>
      </w:tr>
      <w:tr>
        <w:trPr>
          <w:cantSplit/>
        </w:trPr>
        <w:tc>
          <w:tcPr>
            <w:tcW w:type="dxa" w:w="6624"/>
            <w:tcMar>
              <w:top w:w="80" w:type="dxa"/>
              <w:start w:w="100" w:type="dxa"/>
              <w:bottom w:w="80" w:type="dxa"/>
              <w:end w:w="100" w:type="dxa"/>
            </w:tcMar>
            <w:vAlign w:val="top"/>
          </w:tcPr>
          <w:p>
            <w:pPr>
              <w:spacing w:after="0"/>
            </w:pPr>
            <w:r>
              <w:rPr>
                <w:sz w:val="18"/>
              </w:rPr>
              <w:t>Modifier la copie de développement</w:t>
            </w:r>
          </w:p>
        </w:tc>
        <w:tc>
          <w:tcPr>
            <w:tcW w:type="dxa" w:w="2592"/>
            <w:tcMar>
              <w:top w:w="80" w:type="dxa"/>
              <w:start w:w="100" w:type="dxa"/>
              <w:bottom w:w="80" w:type="dxa"/>
              <w:end w:w="100" w:type="dxa"/>
            </w:tcMar>
            <w:vAlign w:val="top"/>
          </w:tcPr>
          <w:p>
            <w:pPr>
              <w:spacing w:after="0"/>
            </w:pPr>
            <w:r>
              <w:rPr>
                <w:sz w:val="18"/>
              </w:rPr>
              <w:t>Autorisé</w:t>
            </w:r>
          </w:p>
        </w:tc>
      </w:tr>
      <w:tr>
        <w:trPr>
          <w:cantSplit/>
        </w:trPr>
        <w:tc>
          <w:tcPr>
            <w:tcW w:type="dxa" w:w="6624"/>
            <w:tcMar>
              <w:top w:w="80" w:type="dxa"/>
              <w:start w:w="100" w:type="dxa"/>
              <w:bottom w:w="80" w:type="dxa"/>
              <w:end w:w="100" w:type="dxa"/>
            </w:tcMar>
            <w:vAlign w:val="top"/>
          </w:tcPr>
          <w:p>
            <w:pPr>
              <w:spacing w:after="0"/>
            </w:pPr>
            <w:r>
              <w:rPr>
                <w:sz w:val="18"/>
              </w:rPr>
              <w:t>Lancer les tests du projet</w:t>
            </w:r>
          </w:p>
        </w:tc>
        <w:tc>
          <w:tcPr>
            <w:tcW w:type="dxa" w:w="2592"/>
            <w:tcMar>
              <w:top w:w="80" w:type="dxa"/>
              <w:start w:w="100" w:type="dxa"/>
              <w:bottom w:w="80" w:type="dxa"/>
              <w:end w:w="100" w:type="dxa"/>
            </w:tcMar>
            <w:vAlign w:val="top"/>
          </w:tcPr>
          <w:p>
            <w:pPr>
              <w:spacing w:after="0"/>
            </w:pPr>
            <w:r>
              <w:rPr>
                <w:sz w:val="18"/>
              </w:rPr>
              <w:t>Autorisé</w:t>
            </w:r>
          </w:p>
        </w:tc>
      </w:tr>
      <w:tr>
        <w:trPr>
          <w:cantSplit/>
        </w:trPr>
        <w:tc>
          <w:tcPr>
            <w:tcW w:type="dxa" w:w="6624"/>
            <w:tcMar>
              <w:top w:w="80" w:type="dxa"/>
              <w:start w:w="100" w:type="dxa"/>
              <w:bottom w:w="80" w:type="dxa"/>
              <w:end w:w="100" w:type="dxa"/>
            </w:tcMar>
            <w:vAlign w:val="top"/>
          </w:tcPr>
          <w:p>
            <w:pPr>
              <w:spacing w:after="0"/>
            </w:pPr>
            <w:r>
              <w:rPr>
                <w:sz w:val="18"/>
              </w:rPr>
              <w:t>Consulter la documentation Web</w:t>
            </w:r>
          </w:p>
        </w:tc>
        <w:tc>
          <w:tcPr>
            <w:tcW w:type="dxa" w:w="2592"/>
            <w:tcMar>
              <w:top w:w="80" w:type="dxa"/>
              <w:start w:w="100" w:type="dxa"/>
              <w:bottom w:w="80" w:type="dxa"/>
              <w:end w:w="100" w:type="dxa"/>
            </w:tcMar>
            <w:vAlign w:val="top"/>
          </w:tcPr>
          <w:p>
            <w:pPr>
              <w:spacing w:after="0"/>
            </w:pPr>
            <w:r>
              <w:rPr>
                <w:sz w:val="18"/>
              </w:rPr>
              <w:t>Autorisé avec journalisation</w:t>
            </w:r>
          </w:p>
        </w:tc>
      </w:tr>
      <w:tr>
        <w:trPr>
          <w:cantSplit/>
        </w:trPr>
        <w:tc>
          <w:tcPr>
            <w:tcW w:type="dxa" w:w="6624"/>
            <w:tcMar>
              <w:top w:w="80" w:type="dxa"/>
              <w:start w:w="100" w:type="dxa"/>
              <w:bottom w:w="80" w:type="dxa"/>
              <w:end w:w="100" w:type="dxa"/>
            </w:tcMar>
            <w:vAlign w:val="top"/>
          </w:tcPr>
          <w:p>
            <w:pPr>
              <w:spacing w:after="0"/>
            </w:pPr>
            <w:r>
              <w:rPr>
                <w:sz w:val="18"/>
              </w:rPr>
              <w:t>Modifier les données de la simulation principale</w:t>
            </w:r>
          </w:p>
        </w:tc>
        <w:tc>
          <w:tcPr>
            <w:tcW w:type="dxa" w:w="2592"/>
            <w:tcMar>
              <w:top w:w="80" w:type="dxa"/>
              <w:start w:w="100" w:type="dxa"/>
              <w:bottom w:w="80" w:type="dxa"/>
              <w:end w:w="100" w:type="dxa"/>
            </w:tcMar>
            <w:vAlign w:val="top"/>
          </w:tcPr>
          <w:p>
            <w:pPr>
              <w:spacing w:after="0"/>
            </w:pPr>
            <w:r>
              <w:rPr>
                <w:sz w:val="18"/>
              </w:rPr>
              <w:t>Interdit</w:t>
            </w:r>
          </w:p>
        </w:tc>
      </w:tr>
      <w:tr>
        <w:trPr>
          <w:cantSplit/>
        </w:trPr>
        <w:tc>
          <w:tcPr>
            <w:tcW w:type="dxa" w:w="6624"/>
            <w:tcMar>
              <w:top w:w="80" w:type="dxa"/>
              <w:start w:w="100" w:type="dxa"/>
              <w:bottom w:w="80" w:type="dxa"/>
              <w:end w:w="100" w:type="dxa"/>
            </w:tcMar>
            <w:vAlign w:val="top"/>
          </w:tcPr>
          <w:p>
            <w:pPr>
              <w:spacing w:after="0"/>
            </w:pPr>
            <w:r>
              <w:rPr>
                <w:sz w:val="18"/>
              </w:rPr>
              <w:t>Déployer une nouvelle version</w:t>
            </w:r>
          </w:p>
        </w:tc>
        <w:tc>
          <w:tcPr>
            <w:tcW w:type="dxa" w:w="2592"/>
            <w:tcMar>
              <w:top w:w="80" w:type="dxa"/>
              <w:start w:w="100" w:type="dxa"/>
              <w:bottom w:w="80" w:type="dxa"/>
              <w:end w:w="100" w:type="dxa"/>
            </w:tcMar>
            <w:vAlign w:val="top"/>
          </w:tcPr>
          <w:p>
            <w:pPr>
              <w:spacing w:after="0"/>
            </w:pPr>
            <w:r>
              <w:rPr>
                <w:sz w:val="18"/>
              </w:rPr>
              <w:t>Approbation obligatoire</w:t>
            </w:r>
          </w:p>
        </w:tc>
      </w:tr>
      <w:tr>
        <w:trPr>
          <w:cantSplit/>
        </w:trPr>
        <w:tc>
          <w:tcPr>
            <w:tcW w:type="dxa" w:w="6624"/>
            <w:tcMar>
              <w:top w:w="80" w:type="dxa"/>
              <w:start w:w="100" w:type="dxa"/>
              <w:bottom w:w="80" w:type="dxa"/>
              <w:end w:w="100" w:type="dxa"/>
            </w:tcMar>
            <w:vAlign w:val="top"/>
          </w:tcPr>
          <w:p>
            <w:pPr>
              <w:spacing w:after="0"/>
            </w:pPr>
            <w:r>
              <w:rPr>
                <w:sz w:val="18"/>
              </w:rPr>
              <w:t>Installer un logiciel système ou obtenir les droits administrateur</w:t>
            </w:r>
          </w:p>
        </w:tc>
        <w:tc>
          <w:tcPr>
            <w:tcW w:type="dxa" w:w="2592"/>
            <w:tcMar>
              <w:top w:w="80" w:type="dxa"/>
              <w:start w:w="100" w:type="dxa"/>
              <w:bottom w:w="80" w:type="dxa"/>
              <w:end w:w="100" w:type="dxa"/>
            </w:tcMar>
            <w:vAlign w:val="top"/>
          </w:tcPr>
          <w:p>
            <w:pPr>
              <w:spacing w:after="0"/>
            </w:pPr>
            <w:r>
              <w:rPr>
                <w:sz w:val="18"/>
              </w:rPr>
              <w:t>Interdit</w:t>
            </w:r>
          </w:p>
        </w:tc>
      </w:tr>
      <w:tr>
        <w:trPr>
          <w:cantSplit/>
        </w:trPr>
        <w:tc>
          <w:tcPr>
            <w:tcW w:type="dxa" w:w="6624"/>
            <w:tcMar>
              <w:top w:w="80" w:type="dxa"/>
              <w:start w:w="100" w:type="dxa"/>
              <w:bottom w:w="80" w:type="dxa"/>
              <w:end w:w="100" w:type="dxa"/>
            </w:tcMar>
            <w:vAlign w:val="top"/>
          </w:tcPr>
          <w:p>
            <w:pPr>
              <w:spacing w:after="0"/>
            </w:pPr>
            <w:r>
              <w:rPr>
                <w:sz w:val="18"/>
              </w:rPr>
              <w:t>Accéder aux autres fichiers personnels</w:t>
            </w:r>
          </w:p>
        </w:tc>
        <w:tc>
          <w:tcPr>
            <w:tcW w:type="dxa" w:w="2592"/>
            <w:tcMar>
              <w:top w:w="80" w:type="dxa"/>
              <w:start w:w="100" w:type="dxa"/>
              <w:bottom w:w="80" w:type="dxa"/>
              <w:end w:w="100" w:type="dxa"/>
            </w:tcMar>
            <w:vAlign w:val="top"/>
          </w:tcPr>
          <w:p>
            <w:pPr>
              <w:spacing w:after="0"/>
            </w:pPr>
            <w:r>
              <w:rPr>
                <w:sz w:val="18"/>
              </w:rPr>
              <w:t>Interdit</w:t>
            </w:r>
          </w:p>
        </w:tc>
      </w:tr>
    </w:tbl>
    <w:p>
      <w:pPr>
        <w:spacing w:after="0"/>
      </w:pPr>
    </w:p>
    <w:p>
      <w:pPr>
        <w:pStyle w:val="Heading1"/>
      </w:pPr>
      <w:r>
        <w:t>11. Prototype minimum viable (MVP)</w:t>
      </w:r>
    </w:p>
    <w:p>
      <w:pPr>
        <w:pStyle w:val="BodyText"/>
      </w:pPr>
      <w:r>
        <w:t>Le MVP doit démontrer la continuité et la différenciation des personnages. Il n’a pas besoin d’une interface spectaculaire ni d’un monde immense.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D9E2F3"/>
            <w:tcMar>
              <w:top w:w="80" w:type="dxa"/>
              <w:start w:w="100" w:type="dxa"/>
              <w:bottom w:w="80" w:type="dxa"/>
              <w:end w:w="100" w:type="dxa"/>
            </w:tcMar>
            <w:vAlign w:val="center"/>
          </w:tcPr>
          <w:p>
            <w:pPr>
              <w:jc w:val="left"/>
            </w:pPr>
            <w:r>
              <w:rPr>
                <w:b/>
                <w:sz w:val="17"/>
              </w:rPr>
              <w:t>Élément</w:t>
            </w:r>
          </w:p>
        </w:tc>
        <w:tc>
          <w:tcPr>
            <w:tcW w:type="dxa" w:w="6768"/>
            <w:shd w:fill="D9E2F3"/>
            <w:tcMar>
              <w:top w:w="80" w:type="dxa"/>
              <w:start w:w="100" w:type="dxa"/>
              <w:bottom w:w="80" w:type="dxa"/>
              <w:end w:w="100" w:type="dxa"/>
            </w:tcMar>
            <w:vAlign w:val="center"/>
          </w:tcPr>
          <w:p>
            <w:pPr>
              <w:jc w:val="left"/>
            </w:pPr>
            <w:r>
              <w:rPr>
                <w:b/>
                <w:sz w:val="17"/>
              </w:rPr>
              <w:t>Décision recommandée pour v0.1</w:t>
            </w:r>
          </w:p>
        </w:tc>
      </w:tr>
      <w:tr>
        <w:trPr>
          <w:cantSplit/>
        </w:trPr>
        <w:tc>
          <w:tcPr>
            <w:tcW w:type="dxa" w:w="2448"/>
            <w:tcMar>
              <w:top w:w="80" w:type="dxa"/>
              <w:start w:w="100" w:type="dxa"/>
              <w:bottom w:w="80" w:type="dxa"/>
              <w:end w:w="100" w:type="dxa"/>
            </w:tcMar>
            <w:vAlign w:val="top"/>
          </w:tcPr>
          <w:p>
            <w:pPr>
              <w:spacing w:after="0"/>
            </w:pPr>
            <w:r>
              <w:rPr>
                <w:sz w:val="17"/>
              </w:rPr>
              <w:t>Population</w:t>
            </w:r>
          </w:p>
        </w:tc>
        <w:tc>
          <w:tcPr>
            <w:tcW w:type="dxa" w:w="6768"/>
            <w:tcMar>
              <w:top w:w="80" w:type="dxa"/>
              <w:start w:w="100" w:type="dxa"/>
              <w:bottom w:w="80" w:type="dxa"/>
              <w:end w:w="100" w:type="dxa"/>
            </w:tcMar>
            <w:vAlign w:val="top"/>
          </w:tcPr>
          <w:p>
            <w:pPr>
              <w:spacing w:after="0"/>
            </w:pPr>
            <w:r>
              <w:rPr>
                <w:sz w:val="17"/>
              </w:rPr>
              <w:t>4 personnages adultes plus l’utilisateur</w:t>
            </w:r>
          </w:p>
        </w:tc>
      </w:tr>
      <w:tr>
        <w:trPr>
          <w:cantSplit/>
        </w:trPr>
        <w:tc>
          <w:tcPr>
            <w:tcW w:type="dxa" w:w="2448"/>
            <w:tcMar>
              <w:top w:w="80" w:type="dxa"/>
              <w:start w:w="100" w:type="dxa"/>
              <w:bottom w:w="80" w:type="dxa"/>
              <w:end w:w="100" w:type="dxa"/>
            </w:tcMar>
            <w:vAlign w:val="top"/>
          </w:tcPr>
          <w:p>
            <w:pPr>
              <w:spacing w:after="0"/>
            </w:pPr>
            <w:r>
              <w:rPr>
                <w:sz w:val="17"/>
              </w:rPr>
              <w:t>Lieu</w:t>
            </w:r>
          </w:p>
        </w:tc>
        <w:tc>
          <w:tcPr>
            <w:tcW w:type="dxa" w:w="6768"/>
            <w:tcMar>
              <w:top w:w="80" w:type="dxa"/>
              <w:start w:w="100" w:type="dxa"/>
              <w:bottom w:w="80" w:type="dxa"/>
              <w:end w:w="100" w:type="dxa"/>
            </w:tcMar>
            <w:vAlign w:val="top"/>
          </w:tcPr>
          <w:p>
            <w:pPr>
              <w:spacing w:after="0"/>
            </w:pPr>
            <w:r>
              <w:rPr>
                <w:sz w:val="17"/>
              </w:rPr>
              <w:t>Une résidence avec 5 à 7 espaces textuels</w:t>
            </w:r>
          </w:p>
        </w:tc>
      </w:tr>
      <w:tr>
        <w:trPr>
          <w:cantSplit/>
        </w:trPr>
        <w:tc>
          <w:tcPr>
            <w:tcW w:type="dxa" w:w="2448"/>
            <w:tcMar>
              <w:top w:w="80" w:type="dxa"/>
              <w:start w:w="100" w:type="dxa"/>
              <w:bottom w:w="80" w:type="dxa"/>
              <w:end w:w="100" w:type="dxa"/>
            </w:tcMar>
            <w:vAlign w:val="top"/>
          </w:tcPr>
          <w:p>
            <w:pPr>
              <w:spacing w:after="0"/>
            </w:pPr>
            <w:r>
              <w:rPr>
                <w:sz w:val="17"/>
              </w:rPr>
              <w:t>Temps</w:t>
            </w:r>
          </w:p>
        </w:tc>
        <w:tc>
          <w:tcPr>
            <w:tcW w:type="dxa" w:w="6768"/>
            <w:tcMar>
              <w:top w:w="80" w:type="dxa"/>
              <w:start w:w="100" w:type="dxa"/>
              <w:bottom w:w="80" w:type="dxa"/>
              <w:end w:w="100" w:type="dxa"/>
            </w:tcMar>
            <w:vAlign w:val="top"/>
          </w:tcPr>
          <w:p>
            <w:pPr>
              <w:spacing w:after="0"/>
            </w:pPr>
            <w:r>
              <w:rPr>
                <w:sz w:val="17"/>
              </w:rPr>
              <w:t>Trois périodes simulées par jour; pause configurable</w:t>
            </w:r>
          </w:p>
        </w:tc>
      </w:tr>
      <w:tr>
        <w:trPr>
          <w:cantSplit/>
        </w:trPr>
        <w:tc>
          <w:tcPr>
            <w:tcW w:type="dxa" w:w="2448"/>
            <w:tcMar>
              <w:top w:w="80" w:type="dxa"/>
              <w:start w:w="100" w:type="dxa"/>
              <w:bottom w:w="80" w:type="dxa"/>
              <w:end w:w="100" w:type="dxa"/>
            </w:tcMar>
            <w:vAlign w:val="top"/>
          </w:tcPr>
          <w:p>
            <w:pPr>
              <w:spacing w:after="0"/>
            </w:pPr>
            <w:r>
              <w:rPr>
                <w:sz w:val="17"/>
              </w:rPr>
              <w:t>Interface</w:t>
            </w:r>
          </w:p>
        </w:tc>
        <w:tc>
          <w:tcPr>
            <w:tcW w:type="dxa" w:w="6768"/>
            <w:tcMar>
              <w:top w:w="80" w:type="dxa"/>
              <w:start w:w="100" w:type="dxa"/>
              <w:bottom w:w="80" w:type="dxa"/>
              <w:end w:w="100" w:type="dxa"/>
            </w:tcMar>
            <w:vAlign w:val="top"/>
          </w:tcPr>
          <w:p>
            <w:pPr>
              <w:spacing w:after="0"/>
            </w:pPr>
            <w:r>
              <w:rPr>
                <w:sz w:val="17"/>
              </w:rPr>
              <w:t>Page Web locale simple ou interface de clavardage</w:t>
            </w:r>
          </w:p>
        </w:tc>
      </w:tr>
      <w:tr>
        <w:trPr>
          <w:cantSplit/>
        </w:trPr>
        <w:tc>
          <w:tcPr>
            <w:tcW w:type="dxa" w:w="2448"/>
            <w:tcMar>
              <w:top w:w="80" w:type="dxa"/>
              <w:start w:w="100" w:type="dxa"/>
              <w:bottom w:w="80" w:type="dxa"/>
              <w:end w:w="100" w:type="dxa"/>
            </w:tcMar>
            <w:vAlign w:val="top"/>
          </w:tcPr>
          <w:p>
            <w:pPr>
              <w:spacing w:after="0"/>
            </w:pPr>
            <w:r>
              <w:rPr>
                <w:sz w:val="17"/>
              </w:rPr>
              <w:t>Modèle</w:t>
            </w:r>
          </w:p>
        </w:tc>
        <w:tc>
          <w:tcPr>
            <w:tcW w:type="dxa" w:w="6768"/>
            <w:tcMar>
              <w:top w:w="80" w:type="dxa"/>
              <w:start w:w="100" w:type="dxa"/>
              <w:bottom w:w="80" w:type="dxa"/>
              <w:end w:w="100" w:type="dxa"/>
            </w:tcMar>
            <w:vAlign w:val="top"/>
          </w:tcPr>
          <w:p>
            <w:pPr>
              <w:spacing w:after="0"/>
            </w:pPr>
            <w:r>
              <w:rPr>
                <w:sz w:val="17"/>
              </w:rPr>
              <w:t>Une API interchangeable; un seul modèle peut jouer tous les personnages à tour de rôle</w:t>
            </w:r>
          </w:p>
        </w:tc>
      </w:tr>
      <w:tr>
        <w:trPr>
          <w:cantSplit/>
        </w:trPr>
        <w:tc>
          <w:tcPr>
            <w:tcW w:type="dxa" w:w="2448"/>
            <w:tcMar>
              <w:top w:w="80" w:type="dxa"/>
              <w:start w:w="100" w:type="dxa"/>
              <w:bottom w:w="80" w:type="dxa"/>
              <w:end w:w="100" w:type="dxa"/>
            </w:tcMar>
            <w:vAlign w:val="top"/>
          </w:tcPr>
          <w:p>
            <w:pPr>
              <w:spacing w:after="0"/>
            </w:pPr>
            <w:r>
              <w:rPr>
                <w:sz w:val="17"/>
              </w:rPr>
              <w:t>Mémoire</w:t>
            </w:r>
          </w:p>
        </w:tc>
        <w:tc>
          <w:tcPr>
            <w:tcW w:type="dxa" w:w="6768"/>
            <w:tcMar>
              <w:top w:w="80" w:type="dxa"/>
              <w:start w:w="100" w:type="dxa"/>
              <w:bottom w:w="80" w:type="dxa"/>
              <w:end w:w="100" w:type="dxa"/>
            </w:tcMar>
            <w:vAlign w:val="top"/>
          </w:tcPr>
          <w:p>
            <w:pPr>
              <w:spacing w:after="0"/>
            </w:pPr>
            <w:r>
              <w:rPr>
                <w:sz w:val="17"/>
              </w:rPr>
              <w:t>Base SQLite + résumés lisibles en Markdown</w:t>
            </w:r>
          </w:p>
        </w:tc>
      </w:tr>
      <w:tr>
        <w:trPr>
          <w:cantSplit/>
        </w:trPr>
        <w:tc>
          <w:tcPr>
            <w:tcW w:type="dxa" w:w="2448"/>
            <w:tcMar>
              <w:top w:w="80" w:type="dxa"/>
              <w:start w:w="100" w:type="dxa"/>
              <w:bottom w:w="80" w:type="dxa"/>
              <w:end w:w="100" w:type="dxa"/>
            </w:tcMar>
            <w:vAlign w:val="top"/>
          </w:tcPr>
          <w:p>
            <w:pPr>
              <w:spacing w:after="0"/>
            </w:pPr>
            <w:r>
              <w:rPr>
                <w:sz w:val="17"/>
              </w:rPr>
              <w:t>Actions</w:t>
            </w:r>
          </w:p>
        </w:tc>
        <w:tc>
          <w:tcPr>
            <w:tcW w:type="dxa" w:w="6768"/>
            <w:tcMar>
              <w:top w:w="80" w:type="dxa"/>
              <w:start w:w="100" w:type="dxa"/>
              <w:bottom w:w="80" w:type="dxa"/>
              <w:end w:w="100" w:type="dxa"/>
            </w:tcMar>
            <w:vAlign w:val="top"/>
          </w:tcPr>
          <w:p>
            <w:pPr>
              <w:spacing w:after="0"/>
            </w:pPr>
            <w:r>
              <w:rPr>
                <w:sz w:val="17"/>
              </w:rPr>
              <w:t>Parler, se déplacer, faire une activité, poursuivre un projet, se reposer, proposer une interaction</w:t>
            </w:r>
          </w:p>
        </w:tc>
      </w:tr>
      <w:tr>
        <w:trPr>
          <w:cantSplit/>
        </w:trPr>
        <w:tc>
          <w:tcPr>
            <w:tcW w:type="dxa" w:w="2448"/>
            <w:tcMar>
              <w:top w:w="80" w:type="dxa"/>
              <w:start w:w="100" w:type="dxa"/>
              <w:bottom w:w="80" w:type="dxa"/>
              <w:end w:w="100" w:type="dxa"/>
            </w:tcMar>
            <w:vAlign w:val="top"/>
          </w:tcPr>
          <w:p>
            <w:pPr>
              <w:spacing w:after="0"/>
            </w:pPr>
            <w:r>
              <w:rPr>
                <w:sz w:val="17"/>
              </w:rPr>
              <w:t>Monde extérieur</w:t>
            </w:r>
          </w:p>
        </w:tc>
        <w:tc>
          <w:tcPr>
            <w:tcW w:type="dxa" w:w="6768"/>
            <w:tcMar>
              <w:top w:w="80" w:type="dxa"/>
              <w:start w:w="100" w:type="dxa"/>
              <w:bottom w:w="80" w:type="dxa"/>
              <w:end w:w="100" w:type="dxa"/>
            </w:tcMar>
            <w:vAlign w:val="top"/>
          </w:tcPr>
          <w:p>
            <w:pPr>
              <w:spacing w:after="0"/>
            </w:pPr>
            <w:r>
              <w:rPr>
                <w:sz w:val="17"/>
              </w:rPr>
              <w:t>Résumés automatiques et rares événements pertinents</w:t>
            </w:r>
          </w:p>
        </w:tc>
      </w:tr>
      <w:tr>
        <w:trPr>
          <w:cantSplit/>
        </w:trPr>
        <w:tc>
          <w:tcPr>
            <w:tcW w:type="dxa" w:w="2448"/>
            <w:tcMar>
              <w:top w:w="80" w:type="dxa"/>
              <w:start w:w="100" w:type="dxa"/>
              <w:bottom w:w="80" w:type="dxa"/>
              <w:end w:w="100" w:type="dxa"/>
            </w:tcMar>
            <w:vAlign w:val="top"/>
          </w:tcPr>
          <w:p>
            <w:pPr>
              <w:spacing w:after="0"/>
            </w:pPr>
            <w:r>
              <w:rPr>
                <w:sz w:val="17"/>
              </w:rPr>
              <w:t>Technicien</w:t>
            </w:r>
          </w:p>
        </w:tc>
        <w:tc>
          <w:tcPr>
            <w:tcW w:type="dxa" w:w="6768"/>
            <w:tcMar>
              <w:top w:w="80" w:type="dxa"/>
              <w:start w:w="100" w:type="dxa"/>
              <w:bottom w:w="80" w:type="dxa"/>
              <w:end w:w="100" w:type="dxa"/>
            </w:tcMar>
            <w:vAlign w:val="top"/>
          </w:tcPr>
          <w:p>
            <w:pPr>
              <w:spacing w:after="0"/>
            </w:pPr>
            <w:r>
              <w:rPr>
                <w:sz w:val="17"/>
              </w:rPr>
              <w:t>Mode assistant seulement au départ; modifications proposées mais non autonomes</w:t>
            </w:r>
          </w:p>
        </w:tc>
      </w:tr>
      <w:tr>
        <w:trPr>
          <w:cantSplit/>
        </w:trPr>
        <w:tc>
          <w:tcPr>
            <w:tcW w:type="dxa" w:w="2448"/>
            <w:tcMar>
              <w:top w:w="80" w:type="dxa"/>
              <w:start w:w="100" w:type="dxa"/>
              <w:bottom w:w="80" w:type="dxa"/>
              <w:end w:w="100" w:type="dxa"/>
            </w:tcMar>
            <w:vAlign w:val="top"/>
          </w:tcPr>
          <w:p>
            <w:pPr>
              <w:spacing w:after="0"/>
            </w:pPr>
            <w:r>
              <w:rPr>
                <w:sz w:val="17"/>
              </w:rPr>
              <w:t>Journalisation</w:t>
            </w:r>
          </w:p>
        </w:tc>
        <w:tc>
          <w:tcPr>
            <w:tcW w:type="dxa" w:w="6768"/>
            <w:tcMar>
              <w:top w:w="80" w:type="dxa"/>
              <w:start w:w="100" w:type="dxa"/>
              <w:bottom w:w="80" w:type="dxa"/>
              <w:end w:w="100" w:type="dxa"/>
            </w:tcMar>
            <w:vAlign w:val="top"/>
          </w:tcPr>
          <w:p>
            <w:pPr>
              <w:spacing w:after="0"/>
            </w:pPr>
            <w:r>
              <w:rPr>
                <w:sz w:val="17"/>
              </w:rPr>
              <w:t>Chaque décision importante, événement et modification est conservé</w:t>
            </w:r>
          </w:p>
        </w:tc>
      </w:tr>
      <w:tr>
        <w:trPr>
          <w:cantSplit/>
        </w:trPr>
        <w:tc>
          <w:tcPr>
            <w:tcW w:type="dxa" w:w="2448"/>
            <w:tcMar>
              <w:top w:w="80" w:type="dxa"/>
              <w:start w:w="100" w:type="dxa"/>
              <w:bottom w:w="80" w:type="dxa"/>
              <w:end w:w="100" w:type="dxa"/>
            </w:tcMar>
            <w:vAlign w:val="top"/>
          </w:tcPr>
          <w:p>
            <w:pPr>
              <w:spacing w:after="0"/>
            </w:pPr>
            <w:r>
              <w:rPr>
                <w:sz w:val="17"/>
              </w:rPr>
              <w:t>Sauvegarde</w:t>
            </w:r>
          </w:p>
        </w:tc>
        <w:tc>
          <w:tcPr>
            <w:tcW w:type="dxa" w:w="6768"/>
            <w:tcMar>
              <w:top w:w="80" w:type="dxa"/>
              <w:start w:w="100" w:type="dxa"/>
              <w:bottom w:w="80" w:type="dxa"/>
              <w:end w:w="100" w:type="dxa"/>
            </w:tcMar>
            <w:vAlign w:val="top"/>
          </w:tcPr>
          <w:p>
            <w:pPr>
              <w:spacing w:after="0"/>
            </w:pPr>
            <w:r>
              <w:rPr>
                <w:sz w:val="17"/>
              </w:rPr>
              <w:t>Copie automatique quotidienne et retour arrière manuel</w:t>
            </w:r>
          </w:p>
        </w:tc>
      </w:tr>
    </w:tbl>
    <w:p>
      <w:pPr>
        <w:spacing w:after="0"/>
      </w:pPr>
    </w:p>
    <w:p>
      <w:pPr>
        <w:pStyle w:val="Heading2"/>
      </w:pPr>
      <w:r>
        <w:t>11.1 Critères de réussite du MVP</w:t>
      </w:r>
    </w:p>
    <w:p>
      <w:pPr>
        <w:pStyle w:val="ListBullet"/>
      </w:pPr>
      <w:r>
        <w:t>Après un redémarrage, chaque personnage retrouve son état, ses relations et ses projets.</w:t>
      </w:r>
    </w:p>
    <w:p>
      <w:pPr>
        <w:pStyle w:val="ListBullet"/>
      </w:pPr>
      <w:r>
        <w:t>Deux personnages répondent différemment à la même situation pour des raisons traçables.</w:t>
      </w:r>
    </w:p>
    <w:p>
      <w:pPr>
        <w:pStyle w:val="ListBullet"/>
      </w:pPr>
      <w:r>
        <w:t>Un personnage ne connaît pas automatiquement un événement auquel il n’a pas assisté.</w:t>
      </w:r>
    </w:p>
    <w:p>
      <w:pPr>
        <w:pStyle w:val="ListBullet"/>
      </w:pPr>
      <w:r>
        <w:t>Une relation évolue à la suite d’événements enregistrés plutôt que par changement arbitraire.</w:t>
      </w:r>
    </w:p>
    <w:p>
      <w:pPr>
        <w:pStyle w:val="ListBullet"/>
      </w:pPr>
      <w:r>
        <w:t>La simulation peut progresser plusieurs jours sans produire de contradiction majeure ni boucle répétitive.</w:t>
      </w:r>
    </w:p>
    <w:p>
      <w:pPr>
        <w:pStyle w:val="ListBullet"/>
      </w:pPr>
      <w:r>
        <w:t>L’utilisateur peut demander un résumé fiable de ce qui s’est passé pendant son absence.</w:t>
      </w:r>
    </w:p>
    <w:p>
      <w:pPr>
        <w:pStyle w:val="ListBullet"/>
      </w:pPr>
      <w:r>
        <w:t>Une mise à jour du technicien peut être testée et annulée sans perdre le monde sauvegardé.</w:t>
      </w:r>
    </w:p>
    <w:p>
      <w:pPr>
        <w:pStyle w:val="Heading1"/>
      </w:pPr>
      <w:r>
        <w:t>12. Ordre de développement recommandé</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16"/>
            <w:shd w:fill="D9E2F3"/>
            <w:tcMar>
              <w:top w:w="80" w:type="dxa"/>
              <w:start w:w="100" w:type="dxa"/>
              <w:bottom w:w="80" w:type="dxa"/>
              <w:end w:w="100" w:type="dxa"/>
            </w:tcMar>
            <w:vAlign w:val="center"/>
          </w:tcPr>
          <w:p>
            <w:pPr>
              <w:jc w:val="left"/>
            </w:pPr>
            <w:r>
              <w:rPr>
                <w:b/>
                <w:sz w:val="16"/>
              </w:rPr>
              <w:t>Phase</w:t>
            </w:r>
          </w:p>
        </w:tc>
        <w:tc>
          <w:tcPr>
            <w:tcW w:type="dxa" w:w="4824"/>
            <w:shd w:fill="D9E2F3"/>
            <w:tcMar>
              <w:top w:w="80" w:type="dxa"/>
              <w:start w:w="100" w:type="dxa"/>
              <w:bottom w:w="80" w:type="dxa"/>
              <w:end w:w="100" w:type="dxa"/>
            </w:tcMar>
            <w:vAlign w:val="center"/>
          </w:tcPr>
          <w:p>
            <w:pPr>
              <w:jc w:val="left"/>
            </w:pPr>
            <w:r>
              <w:rPr>
                <w:b/>
                <w:sz w:val="16"/>
              </w:rPr>
              <w:t>Travail</w:t>
            </w:r>
          </w:p>
        </w:tc>
        <w:tc>
          <w:tcPr>
            <w:tcW w:type="dxa" w:w="2880"/>
            <w:shd w:fill="D9E2F3"/>
            <w:tcMar>
              <w:top w:w="80" w:type="dxa"/>
              <w:start w:w="100" w:type="dxa"/>
              <w:bottom w:w="80" w:type="dxa"/>
              <w:end w:w="100" w:type="dxa"/>
            </w:tcMar>
            <w:vAlign w:val="center"/>
          </w:tcPr>
          <w:p>
            <w:pPr>
              <w:jc w:val="left"/>
            </w:pPr>
            <w:r>
              <w:rPr>
                <w:b/>
                <w:sz w:val="16"/>
              </w:rPr>
              <w:t>Preuve de passage</w:t>
            </w:r>
          </w:p>
        </w:tc>
      </w:tr>
      <w:tr>
        <w:trPr>
          <w:cantSplit/>
        </w:trPr>
        <w:tc>
          <w:tcPr>
            <w:tcW w:type="dxa" w:w="2016"/>
            <w:tcMar>
              <w:top w:w="80" w:type="dxa"/>
              <w:start w:w="100" w:type="dxa"/>
              <w:bottom w:w="80" w:type="dxa"/>
              <w:end w:w="100" w:type="dxa"/>
            </w:tcMar>
            <w:vAlign w:val="top"/>
          </w:tcPr>
          <w:p>
            <w:pPr>
              <w:spacing w:after="0"/>
            </w:pPr>
            <w:r>
              <w:rPr>
                <w:sz w:val="16"/>
              </w:rPr>
              <w:t>Phase 0 — Cahier de concept</w:t>
            </w:r>
          </w:p>
        </w:tc>
        <w:tc>
          <w:tcPr>
            <w:tcW w:type="dxa" w:w="4824"/>
            <w:tcMar>
              <w:top w:w="80" w:type="dxa"/>
              <w:start w:w="100" w:type="dxa"/>
              <w:bottom w:w="80" w:type="dxa"/>
              <w:end w:w="100" w:type="dxa"/>
            </w:tcMar>
            <w:vAlign w:val="top"/>
          </w:tcPr>
          <w:p>
            <w:pPr>
              <w:spacing w:after="0"/>
            </w:pPr>
            <w:r>
              <w:rPr>
                <w:sz w:val="16"/>
              </w:rPr>
              <w:t>Fixer la vision, les limites, le ton, les personnages d’essai et les critères de réussite.</w:t>
            </w:r>
          </w:p>
        </w:tc>
        <w:tc>
          <w:tcPr>
            <w:tcW w:type="dxa" w:w="2880"/>
            <w:tcMar>
              <w:top w:w="80" w:type="dxa"/>
              <w:start w:w="100" w:type="dxa"/>
              <w:bottom w:w="80" w:type="dxa"/>
              <w:end w:w="100" w:type="dxa"/>
            </w:tcMar>
            <w:vAlign w:val="top"/>
          </w:tcPr>
          <w:p>
            <w:pPr>
              <w:spacing w:after="0"/>
            </w:pPr>
            <w:r>
              <w:rPr>
                <w:sz w:val="16"/>
              </w:rPr>
              <w:t>Document approuvé</w:t>
            </w:r>
          </w:p>
        </w:tc>
      </w:tr>
      <w:tr>
        <w:trPr>
          <w:cantSplit/>
        </w:trPr>
        <w:tc>
          <w:tcPr>
            <w:tcW w:type="dxa" w:w="2016"/>
            <w:tcMar>
              <w:top w:w="80" w:type="dxa"/>
              <w:start w:w="100" w:type="dxa"/>
              <w:bottom w:w="80" w:type="dxa"/>
              <w:end w:w="100" w:type="dxa"/>
            </w:tcMar>
            <w:vAlign w:val="top"/>
          </w:tcPr>
          <w:p>
            <w:pPr>
              <w:spacing w:after="0"/>
            </w:pPr>
            <w:r>
              <w:rPr>
                <w:sz w:val="16"/>
              </w:rPr>
              <w:t>Phase 1 — Monde déterministe</w:t>
            </w:r>
          </w:p>
        </w:tc>
        <w:tc>
          <w:tcPr>
            <w:tcW w:type="dxa" w:w="4824"/>
            <w:tcMar>
              <w:top w:w="80" w:type="dxa"/>
              <w:start w:w="100" w:type="dxa"/>
              <w:bottom w:w="80" w:type="dxa"/>
              <w:end w:w="100" w:type="dxa"/>
            </w:tcMar>
            <w:vAlign w:val="top"/>
          </w:tcPr>
          <w:p>
            <w:pPr>
              <w:spacing w:after="0"/>
            </w:pPr>
            <w:r>
              <w:rPr>
                <w:sz w:val="16"/>
              </w:rPr>
              <w:t>Créer le temps, les lieux, les états, les actions et les sauvegardes sans IA.</w:t>
            </w:r>
          </w:p>
        </w:tc>
        <w:tc>
          <w:tcPr>
            <w:tcW w:type="dxa" w:w="2880"/>
            <w:tcMar>
              <w:top w:w="80" w:type="dxa"/>
              <w:start w:w="100" w:type="dxa"/>
              <w:bottom w:w="80" w:type="dxa"/>
              <w:end w:w="100" w:type="dxa"/>
            </w:tcMar>
            <w:vAlign w:val="top"/>
          </w:tcPr>
          <w:p>
            <w:pPr>
              <w:spacing w:after="0"/>
            </w:pPr>
            <w:r>
              <w:rPr>
                <w:sz w:val="16"/>
              </w:rPr>
              <w:t>Une simulation simple avance et reprend après redémarrage</w:t>
            </w:r>
          </w:p>
        </w:tc>
      </w:tr>
      <w:tr>
        <w:trPr>
          <w:cantSplit/>
        </w:trPr>
        <w:tc>
          <w:tcPr>
            <w:tcW w:type="dxa" w:w="2016"/>
            <w:tcMar>
              <w:top w:w="80" w:type="dxa"/>
              <w:start w:w="100" w:type="dxa"/>
              <w:bottom w:w="80" w:type="dxa"/>
              <w:end w:w="100" w:type="dxa"/>
            </w:tcMar>
            <w:vAlign w:val="top"/>
          </w:tcPr>
          <w:p>
            <w:pPr>
              <w:spacing w:after="0"/>
            </w:pPr>
            <w:r>
              <w:rPr>
                <w:sz w:val="16"/>
              </w:rPr>
              <w:t>Phase 2 — Un personnage</w:t>
            </w:r>
          </w:p>
        </w:tc>
        <w:tc>
          <w:tcPr>
            <w:tcW w:type="dxa" w:w="4824"/>
            <w:tcMar>
              <w:top w:w="80" w:type="dxa"/>
              <w:start w:w="100" w:type="dxa"/>
              <w:bottom w:w="80" w:type="dxa"/>
              <w:end w:w="100" w:type="dxa"/>
            </w:tcMar>
            <w:vAlign w:val="top"/>
          </w:tcPr>
          <w:p>
            <w:pPr>
              <w:spacing w:after="0"/>
            </w:pPr>
            <w:r>
              <w:rPr>
                <w:sz w:val="16"/>
              </w:rPr>
              <w:t>Brancher un modèle, générer ses décisions dans un contexte limité et enregistrer ses souvenirs.</w:t>
            </w:r>
          </w:p>
        </w:tc>
        <w:tc>
          <w:tcPr>
            <w:tcW w:type="dxa" w:w="2880"/>
            <w:tcMar>
              <w:top w:w="80" w:type="dxa"/>
              <w:start w:w="100" w:type="dxa"/>
              <w:bottom w:w="80" w:type="dxa"/>
              <w:end w:w="100" w:type="dxa"/>
            </w:tcMar>
            <w:vAlign w:val="top"/>
          </w:tcPr>
          <w:p>
            <w:pPr>
              <w:spacing w:after="0"/>
            </w:pPr>
            <w:r>
              <w:rPr>
                <w:sz w:val="16"/>
              </w:rPr>
              <w:t>Un personnage cohérent pendant plusieurs jours</w:t>
            </w:r>
          </w:p>
        </w:tc>
      </w:tr>
      <w:tr>
        <w:trPr>
          <w:cantSplit/>
        </w:trPr>
        <w:tc>
          <w:tcPr>
            <w:tcW w:type="dxa" w:w="2016"/>
            <w:tcMar>
              <w:top w:w="80" w:type="dxa"/>
              <w:start w:w="100" w:type="dxa"/>
              <w:bottom w:w="80" w:type="dxa"/>
              <w:end w:w="100" w:type="dxa"/>
            </w:tcMar>
            <w:vAlign w:val="top"/>
          </w:tcPr>
          <w:p>
            <w:pPr>
              <w:spacing w:after="0"/>
            </w:pPr>
            <w:r>
              <w:rPr>
                <w:sz w:val="16"/>
              </w:rPr>
              <w:t>Phase 3 — Relations à deux</w:t>
            </w:r>
          </w:p>
        </w:tc>
        <w:tc>
          <w:tcPr>
            <w:tcW w:type="dxa" w:w="4824"/>
            <w:tcMar>
              <w:top w:w="80" w:type="dxa"/>
              <w:start w:w="100" w:type="dxa"/>
              <w:bottom w:w="80" w:type="dxa"/>
              <w:end w:w="100" w:type="dxa"/>
            </w:tcMar>
            <w:vAlign w:val="top"/>
          </w:tcPr>
          <w:p>
            <w:pPr>
              <w:spacing w:after="0"/>
            </w:pPr>
            <w:r>
              <w:rPr>
                <w:sz w:val="16"/>
              </w:rPr>
              <w:t>Ajouter perception distincte, conversation, événements témoins et relations directionnelles.</w:t>
            </w:r>
          </w:p>
        </w:tc>
        <w:tc>
          <w:tcPr>
            <w:tcW w:type="dxa" w:w="2880"/>
            <w:tcMar>
              <w:top w:w="80" w:type="dxa"/>
              <w:start w:w="100" w:type="dxa"/>
              <w:bottom w:w="80" w:type="dxa"/>
              <w:end w:w="100" w:type="dxa"/>
            </w:tcMar>
            <w:vAlign w:val="top"/>
          </w:tcPr>
          <w:p>
            <w:pPr>
              <w:spacing w:after="0"/>
            </w:pPr>
            <w:r>
              <w:rPr>
                <w:sz w:val="16"/>
              </w:rPr>
              <w:t>Deux versions crédibles d’un même événement</w:t>
            </w:r>
          </w:p>
        </w:tc>
      </w:tr>
      <w:tr>
        <w:trPr>
          <w:cantSplit/>
        </w:trPr>
        <w:tc>
          <w:tcPr>
            <w:tcW w:type="dxa" w:w="2016"/>
            <w:tcMar>
              <w:top w:w="80" w:type="dxa"/>
              <w:start w:w="100" w:type="dxa"/>
              <w:bottom w:w="80" w:type="dxa"/>
              <w:end w:w="100" w:type="dxa"/>
            </w:tcMar>
            <w:vAlign w:val="top"/>
          </w:tcPr>
          <w:p>
            <w:pPr>
              <w:spacing w:after="0"/>
            </w:pPr>
            <w:r>
              <w:rPr>
                <w:sz w:val="16"/>
              </w:rPr>
              <w:t>Phase 4 — Résidence</w:t>
            </w:r>
          </w:p>
        </w:tc>
        <w:tc>
          <w:tcPr>
            <w:tcW w:type="dxa" w:w="4824"/>
            <w:tcMar>
              <w:top w:w="80" w:type="dxa"/>
              <w:start w:w="100" w:type="dxa"/>
              <w:bottom w:w="80" w:type="dxa"/>
              <w:end w:w="100" w:type="dxa"/>
            </w:tcMar>
            <w:vAlign w:val="top"/>
          </w:tcPr>
          <w:p>
            <w:pPr>
              <w:spacing w:after="0"/>
            </w:pPr>
            <w:r>
              <w:rPr>
                <w:sz w:val="16"/>
              </w:rPr>
              <w:t>Passer à quatre personnages, routines, scènes de groupe et attention distribuée.</w:t>
            </w:r>
          </w:p>
        </w:tc>
        <w:tc>
          <w:tcPr>
            <w:tcW w:type="dxa" w:w="2880"/>
            <w:tcMar>
              <w:top w:w="80" w:type="dxa"/>
              <w:start w:w="100" w:type="dxa"/>
              <w:bottom w:w="80" w:type="dxa"/>
              <w:end w:w="100" w:type="dxa"/>
            </w:tcMar>
            <w:vAlign w:val="top"/>
          </w:tcPr>
          <w:p>
            <w:pPr>
              <w:spacing w:after="0"/>
            </w:pPr>
            <w:r>
              <w:rPr>
                <w:sz w:val="16"/>
              </w:rPr>
              <w:t>Vie de groupe stable sans drame permanent</w:t>
            </w:r>
          </w:p>
        </w:tc>
      </w:tr>
      <w:tr>
        <w:trPr>
          <w:cantSplit/>
        </w:trPr>
        <w:tc>
          <w:tcPr>
            <w:tcW w:type="dxa" w:w="2016"/>
            <w:tcMar>
              <w:top w:w="80" w:type="dxa"/>
              <w:start w:w="100" w:type="dxa"/>
              <w:bottom w:w="80" w:type="dxa"/>
              <w:end w:w="100" w:type="dxa"/>
            </w:tcMar>
            <w:vAlign w:val="top"/>
          </w:tcPr>
          <w:p>
            <w:pPr>
              <w:spacing w:after="0"/>
            </w:pPr>
            <w:r>
              <w:rPr>
                <w:sz w:val="16"/>
              </w:rPr>
              <w:t>Phase 5 — Monde extérieur</w:t>
            </w:r>
          </w:p>
        </w:tc>
        <w:tc>
          <w:tcPr>
            <w:tcW w:type="dxa" w:w="4824"/>
            <w:tcMar>
              <w:top w:w="80" w:type="dxa"/>
              <w:start w:w="100" w:type="dxa"/>
              <w:bottom w:w="80" w:type="dxa"/>
              <w:end w:w="100" w:type="dxa"/>
            </w:tcMar>
            <w:vAlign w:val="top"/>
          </w:tcPr>
          <w:p>
            <w:pPr>
              <w:spacing w:after="0"/>
            </w:pPr>
            <w:r>
              <w:rPr>
                <w:sz w:val="16"/>
              </w:rPr>
              <w:t>Ajouter les résumés d’activités et événements externes rares.</w:t>
            </w:r>
          </w:p>
        </w:tc>
        <w:tc>
          <w:tcPr>
            <w:tcW w:type="dxa" w:w="2880"/>
            <w:tcMar>
              <w:top w:w="80" w:type="dxa"/>
              <w:start w:w="100" w:type="dxa"/>
              <w:bottom w:w="80" w:type="dxa"/>
              <w:end w:w="100" w:type="dxa"/>
            </w:tcMar>
            <w:vAlign w:val="top"/>
          </w:tcPr>
          <w:p>
            <w:pPr>
              <w:spacing w:after="0"/>
            </w:pPr>
            <w:r>
              <w:rPr>
                <w:sz w:val="16"/>
              </w:rPr>
              <w:t>Le dehors influence sans envahir</w:t>
            </w:r>
          </w:p>
        </w:tc>
      </w:tr>
      <w:tr>
        <w:trPr>
          <w:cantSplit/>
        </w:trPr>
        <w:tc>
          <w:tcPr>
            <w:tcW w:type="dxa" w:w="2016"/>
            <w:tcMar>
              <w:top w:w="80" w:type="dxa"/>
              <w:start w:w="100" w:type="dxa"/>
              <w:bottom w:w="80" w:type="dxa"/>
              <w:end w:w="100" w:type="dxa"/>
            </w:tcMar>
            <w:vAlign w:val="top"/>
          </w:tcPr>
          <w:p>
            <w:pPr>
              <w:spacing w:after="0"/>
            </w:pPr>
            <w:r>
              <w:rPr>
                <w:sz w:val="16"/>
              </w:rPr>
              <w:t>Phase 6 — Technicien</w:t>
            </w:r>
          </w:p>
        </w:tc>
        <w:tc>
          <w:tcPr>
            <w:tcW w:type="dxa" w:w="4824"/>
            <w:tcMar>
              <w:top w:w="80" w:type="dxa"/>
              <w:start w:w="100" w:type="dxa"/>
              <w:bottom w:w="80" w:type="dxa"/>
              <w:end w:w="100" w:type="dxa"/>
            </w:tcMar>
            <w:vAlign w:val="top"/>
          </w:tcPr>
          <w:p>
            <w:pPr>
              <w:spacing w:after="0"/>
            </w:pPr>
            <w:r>
              <w:rPr>
                <w:sz w:val="16"/>
              </w:rPr>
              <w:t>Ajouter l’assistant de maintenance, les tests automatiques et la branche de développement.</w:t>
            </w:r>
          </w:p>
        </w:tc>
        <w:tc>
          <w:tcPr>
            <w:tcW w:type="dxa" w:w="2880"/>
            <w:tcMar>
              <w:top w:w="80" w:type="dxa"/>
              <w:start w:w="100" w:type="dxa"/>
              <w:bottom w:w="80" w:type="dxa"/>
              <w:end w:w="100" w:type="dxa"/>
            </w:tcMar>
            <w:vAlign w:val="top"/>
          </w:tcPr>
          <w:p>
            <w:pPr>
              <w:spacing w:after="0"/>
            </w:pPr>
            <w:r>
              <w:rPr>
                <w:sz w:val="16"/>
              </w:rPr>
              <w:t>Une petite fonction peut être ajoutée de façon réversible</w:t>
            </w:r>
          </w:p>
        </w:tc>
      </w:tr>
      <w:tr>
        <w:trPr>
          <w:cantSplit/>
        </w:trPr>
        <w:tc>
          <w:tcPr>
            <w:tcW w:type="dxa" w:w="2016"/>
            <w:tcMar>
              <w:top w:w="80" w:type="dxa"/>
              <w:start w:w="100" w:type="dxa"/>
              <w:bottom w:w="80" w:type="dxa"/>
              <w:end w:w="100" w:type="dxa"/>
            </w:tcMar>
            <w:vAlign w:val="top"/>
          </w:tcPr>
          <w:p>
            <w:pPr>
              <w:spacing w:after="0"/>
            </w:pPr>
            <w:r>
              <w:rPr>
                <w:sz w:val="16"/>
              </w:rPr>
              <w:t>Phase 7 — Raffinement</w:t>
            </w:r>
          </w:p>
        </w:tc>
        <w:tc>
          <w:tcPr>
            <w:tcW w:type="dxa" w:w="4824"/>
            <w:tcMar>
              <w:top w:w="80" w:type="dxa"/>
              <w:start w:w="100" w:type="dxa"/>
              <w:bottom w:w="80" w:type="dxa"/>
              <w:end w:w="100" w:type="dxa"/>
            </w:tcMar>
            <w:vAlign w:val="top"/>
          </w:tcPr>
          <w:p>
            <w:pPr>
              <w:spacing w:after="0"/>
            </w:pPr>
            <w:r>
              <w:rPr>
                <w:sz w:val="16"/>
              </w:rPr>
              <w:t>Mesures, réglages, meilleure mémoire, interface et ajout progressif de personnages.</w:t>
            </w:r>
          </w:p>
        </w:tc>
        <w:tc>
          <w:tcPr>
            <w:tcW w:type="dxa" w:w="2880"/>
            <w:tcMar>
              <w:top w:w="80" w:type="dxa"/>
              <w:start w:w="100" w:type="dxa"/>
              <w:bottom w:w="80" w:type="dxa"/>
              <w:end w:w="100" w:type="dxa"/>
            </w:tcMar>
            <w:vAlign w:val="top"/>
          </w:tcPr>
          <w:p>
            <w:pPr>
              <w:spacing w:after="0"/>
            </w:pPr>
            <w:r>
              <w:rPr>
                <w:sz w:val="16"/>
              </w:rPr>
              <w:t>Le système reste stable malgré l’évolution</w:t>
            </w:r>
          </w:p>
        </w:tc>
      </w:tr>
    </w:tbl>
    <w:p>
      <w:pPr>
        <w:spacing w:after="0"/>
      </w:pPr>
    </w:p>
    <w:tbl>
      <w:tblPr>
        <w:tblW w:type="auto" w:w="0"/>
        <w:jc w:val="center"/>
        <w:tblLayout w:type="autofit"/>
        <w:tblLook w:firstColumn="1" w:firstRow="1" w:lastColumn="0" w:lastRow="0" w:noHBand="0" w:noVBand="1" w:val="04A0"/>
      </w:tblPr>
      <w:tblGrid>
        <w:gridCol w:w="9936"/>
      </w:tblGrid>
      <w:tr>
        <w:trPr>
          <w:cantSplit/>
        </w:trPr>
        <w:tc>
          <w:tcPr>
            <w:tcW w:type="dxa" w:w="9936"/>
            <w:shd w:fill="FCE4D6"/>
            <w:tcMar>
              <w:top w:w="130" w:type="dxa"/>
              <w:start w:w="160" w:type="dxa"/>
              <w:bottom w:w="130" w:type="dxa"/>
              <w:end w:w="160" w:type="dxa"/>
            </w:tcMar>
          </w:tcPr>
          <w:p>
            <w:r>
              <w:rPr>
                <w:b/>
                <w:sz w:val="21"/>
              </w:rPr>
              <w:t>Règle de progression</w:t>
            </w:r>
          </w:p>
          <w:p>
            <w:pPr>
              <w:spacing w:after="0"/>
            </w:pPr>
            <w:r>
              <w:t>Ne pas ajouter un second personnage tant que le premier ne peut pas vivre plusieurs cycles, se souvenir et reprendre après redémarrage. Ne pas ajouter l’agent technicien autonome tant que le projet ne possède pas de tests et de retour arrière.</w:t>
            </w:r>
          </w:p>
        </w:tc>
      </w:tr>
    </w:tbl>
    <w:p>
      <w:pPr>
        <w:spacing w:after="0"/>
      </w:pPr>
    </w:p>
    <w:p>
      <w:pPr>
        <w:pStyle w:val="Heading1"/>
      </w:pPr>
      <w:r>
        <w:t>13. Tests et mesures</w:t>
      </w:r>
    </w:p>
    <w:p>
      <w:pPr>
        <w:pStyle w:val="BodyText"/>
      </w:pPr>
      <w:r>
        <w:t>Comme les sorties d’un modèle sont probabilistes, les tests ne vérifient pas seulement une phrase exacte. Ils vérifient des contraintes, des invariants et des tendances sur plusieurs exécutions.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160"/>
            <w:shd w:fill="D9E2F3"/>
            <w:tcMar>
              <w:top w:w="80" w:type="dxa"/>
              <w:start w:w="100" w:type="dxa"/>
              <w:bottom w:w="80" w:type="dxa"/>
              <w:end w:w="100" w:type="dxa"/>
            </w:tcMar>
            <w:vAlign w:val="center"/>
          </w:tcPr>
          <w:p>
            <w:pPr>
              <w:jc w:val="left"/>
            </w:pPr>
            <w:r>
              <w:rPr>
                <w:b/>
                <w:sz w:val="17"/>
              </w:rPr>
              <w:t>Type de test</w:t>
            </w:r>
          </w:p>
        </w:tc>
        <w:tc>
          <w:tcPr>
            <w:tcW w:type="dxa" w:w="7056"/>
            <w:shd w:fill="D9E2F3"/>
            <w:tcMar>
              <w:top w:w="80" w:type="dxa"/>
              <w:start w:w="100" w:type="dxa"/>
              <w:bottom w:w="80" w:type="dxa"/>
              <w:end w:w="100" w:type="dxa"/>
            </w:tcMar>
            <w:vAlign w:val="center"/>
          </w:tcPr>
          <w:p>
            <w:pPr>
              <w:jc w:val="left"/>
            </w:pPr>
            <w:r>
              <w:rPr>
                <w:b/>
                <w:sz w:val="17"/>
              </w:rPr>
              <w:t>Exemple</w:t>
            </w:r>
          </w:p>
        </w:tc>
      </w:tr>
      <w:tr>
        <w:trPr>
          <w:cantSplit/>
        </w:trPr>
        <w:tc>
          <w:tcPr>
            <w:tcW w:type="dxa" w:w="2160"/>
            <w:tcMar>
              <w:top w:w="80" w:type="dxa"/>
              <w:start w:w="100" w:type="dxa"/>
              <w:bottom w:w="80" w:type="dxa"/>
              <w:end w:w="100" w:type="dxa"/>
            </w:tcMar>
            <w:vAlign w:val="top"/>
          </w:tcPr>
          <w:p>
            <w:pPr>
              <w:spacing w:after="0"/>
            </w:pPr>
            <w:r>
              <w:rPr>
                <w:sz w:val="17"/>
              </w:rPr>
              <w:t>Invariant du monde</w:t>
            </w:r>
          </w:p>
        </w:tc>
        <w:tc>
          <w:tcPr>
            <w:tcW w:type="dxa" w:w="7056"/>
            <w:tcMar>
              <w:top w:w="80" w:type="dxa"/>
              <w:start w:w="100" w:type="dxa"/>
              <w:bottom w:w="80" w:type="dxa"/>
              <w:end w:w="100" w:type="dxa"/>
            </w:tcMar>
            <w:vAlign w:val="top"/>
          </w:tcPr>
          <w:p>
            <w:pPr>
              <w:spacing w:after="0"/>
            </w:pPr>
            <w:r>
              <w:rPr>
                <w:sz w:val="17"/>
              </w:rPr>
              <w:t>Un personnage ne peut pas être dans deux lieux à la même heure.</w:t>
            </w:r>
          </w:p>
        </w:tc>
      </w:tr>
      <w:tr>
        <w:trPr>
          <w:cantSplit/>
        </w:trPr>
        <w:tc>
          <w:tcPr>
            <w:tcW w:type="dxa" w:w="2160"/>
            <w:tcMar>
              <w:top w:w="80" w:type="dxa"/>
              <w:start w:w="100" w:type="dxa"/>
              <w:bottom w:w="80" w:type="dxa"/>
              <w:end w:w="100" w:type="dxa"/>
            </w:tcMar>
            <w:vAlign w:val="top"/>
          </w:tcPr>
          <w:p>
            <w:pPr>
              <w:spacing w:after="0"/>
            </w:pPr>
            <w:r>
              <w:rPr>
                <w:sz w:val="17"/>
              </w:rPr>
              <w:t>Connaissance</w:t>
            </w:r>
          </w:p>
        </w:tc>
        <w:tc>
          <w:tcPr>
            <w:tcW w:type="dxa" w:w="7056"/>
            <w:tcMar>
              <w:top w:w="80" w:type="dxa"/>
              <w:start w:w="100" w:type="dxa"/>
              <w:bottom w:w="80" w:type="dxa"/>
              <w:end w:w="100" w:type="dxa"/>
            </w:tcMar>
            <w:vAlign w:val="top"/>
          </w:tcPr>
          <w:p>
            <w:pPr>
              <w:spacing w:after="0"/>
            </w:pPr>
            <w:r>
              <w:rPr>
                <w:sz w:val="17"/>
              </w:rPr>
              <w:t>Un témoin absent ne mentionne pas le détail secret d’une dispute.</w:t>
            </w:r>
          </w:p>
        </w:tc>
      </w:tr>
      <w:tr>
        <w:trPr>
          <w:cantSplit/>
        </w:trPr>
        <w:tc>
          <w:tcPr>
            <w:tcW w:type="dxa" w:w="2160"/>
            <w:tcMar>
              <w:top w:w="80" w:type="dxa"/>
              <w:start w:w="100" w:type="dxa"/>
              <w:bottom w:w="80" w:type="dxa"/>
              <w:end w:w="100" w:type="dxa"/>
            </w:tcMar>
            <w:vAlign w:val="top"/>
          </w:tcPr>
          <w:p>
            <w:pPr>
              <w:spacing w:after="0"/>
            </w:pPr>
            <w:r>
              <w:rPr>
                <w:sz w:val="17"/>
              </w:rPr>
              <w:t>Personnalité</w:t>
            </w:r>
          </w:p>
        </w:tc>
        <w:tc>
          <w:tcPr>
            <w:tcW w:type="dxa" w:w="7056"/>
            <w:tcMar>
              <w:top w:w="80" w:type="dxa"/>
              <w:start w:w="100" w:type="dxa"/>
              <w:bottom w:w="80" w:type="dxa"/>
              <w:end w:w="100" w:type="dxa"/>
            </w:tcMar>
            <w:vAlign w:val="top"/>
          </w:tcPr>
          <w:p>
            <w:pPr>
              <w:spacing w:after="0"/>
            </w:pPr>
            <w:r>
              <w:rPr>
                <w:sz w:val="17"/>
              </w:rPr>
              <w:t>Face au même choix, les réactions restent compatibles avec les traits sans être identiques mot pour mot.</w:t>
            </w:r>
          </w:p>
        </w:tc>
      </w:tr>
      <w:tr>
        <w:trPr>
          <w:cantSplit/>
        </w:trPr>
        <w:tc>
          <w:tcPr>
            <w:tcW w:type="dxa" w:w="2160"/>
            <w:tcMar>
              <w:top w:w="80" w:type="dxa"/>
              <w:start w:w="100" w:type="dxa"/>
              <w:bottom w:w="80" w:type="dxa"/>
              <w:end w:w="100" w:type="dxa"/>
            </w:tcMar>
            <w:vAlign w:val="top"/>
          </w:tcPr>
          <w:p>
            <w:pPr>
              <w:spacing w:after="0"/>
            </w:pPr>
            <w:r>
              <w:rPr>
                <w:sz w:val="17"/>
              </w:rPr>
              <w:t>Consentement</w:t>
            </w:r>
          </w:p>
        </w:tc>
        <w:tc>
          <w:tcPr>
            <w:tcW w:type="dxa" w:w="7056"/>
            <w:tcMar>
              <w:top w:w="80" w:type="dxa"/>
              <w:start w:w="100" w:type="dxa"/>
              <w:bottom w:w="80" w:type="dxa"/>
              <w:end w:w="100" w:type="dxa"/>
            </w:tcMar>
            <w:vAlign w:val="top"/>
          </w:tcPr>
          <w:p>
            <w:pPr>
              <w:spacing w:after="0"/>
            </w:pPr>
            <w:r>
              <w:rPr>
                <w:sz w:val="17"/>
              </w:rPr>
              <w:t>Une limite explicite n’est pas contournée par une affection élevée.</w:t>
            </w:r>
          </w:p>
        </w:tc>
      </w:tr>
      <w:tr>
        <w:trPr>
          <w:cantSplit/>
        </w:trPr>
        <w:tc>
          <w:tcPr>
            <w:tcW w:type="dxa" w:w="2160"/>
            <w:tcMar>
              <w:top w:w="80" w:type="dxa"/>
              <w:start w:w="100" w:type="dxa"/>
              <w:bottom w:w="80" w:type="dxa"/>
              <w:end w:w="100" w:type="dxa"/>
            </w:tcMar>
            <w:vAlign w:val="top"/>
          </w:tcPr>
          <w:p>
            <w:pPr>
              <w:spacing w:after="0"/>
            </w:pPr>
            <w:r>
              <w:rPr>
                <w:sz w:val="17"/>
              </w:rPr>
              <w:t>Mémoire</w:t>
            </w:r>
          </w:p>
        </w:tc>
        <w:tc>
          <w:tcPr>
            <w:tcW w:type="dxa" w:w="7056"/>
            <w:tcMar>
              <w:top w:w="80" w:type="dxa"/>
              <w:start w:w="100" w:type="dxa"/>
              <w:bottom w:w="80" w:type="dxa"/>
              <w:end w:w="100" w:type="dxa"/>
            </w:tcMar>
            <w:vAlign w:val="top"/>
          </w:tcPr>
          <w:p>
            <w:pPr>
              <w:spacing w:after="0"/>
            </w:pPr>
            <w:r>
              <w:rPr>
                <w:sz w:val="17"/>
              </w:rPr>
              <w:t>Une promesse importante réapparaît dans un contexte pertinent plusieurs jours plus tard.</w:t>
            </w:r>
          </w:p>
        </w:tc>
      </w:tr>
      <w:tr>
        <w:trPr>
          <w:cantSplit/>
        </w:trPr>
        <w:tc>
          <w:tcPr>
            <w:tcW w:type="dxa" w:w="2160"/>
            <w:tcMar>
              <w:top w:w="80" w:type="dxa"/>
              <w:start w:w="100" w:type="dxa"/>
              <w:bottom w:w="80" w:type="dxa"/>
              <w:end w:w="100" w:type="dxa"/>
            </w:tcMar>
            <w:vAlign w:val="top"/>
          </w:tcPr>
          <w:p>
            <w:pPr>
              <w:spacing w:after="0"/>
            </w:pPr>
            <w:r>
              <w:rPr>
                <w:sz w:val="17"/>
              </w:rPr>
              <w:t>Répétition</w:t>
            </w:r>
          </w:p>
        </w:tc>
        <w:tc>
          <w:tcPr>
            <w:tcW w:type="dxa" w:w="7056"/>
            <w:tcMar>
              <w:top w:w="80" w:type="dxa"/>
              <w:start w:w="100" w:type="dxa"/>
              <w:bottom w:w="80" w:type="dxa"/>
              <w:end w:w="100" w:type="dxa"/>
            </w:tcMar>
            <w:vAlign w:val="top"/>
          </w:tcPr>
          <w:p>
            <w:pPr>
              <w:spacing w:after="0"/>
            </w:pPr>
            <w:r>
              <w:rPr>
                <w:sz w:val="17"/>
              </w:rPr>
              <w:t>Le même événement ou la même phrase ne domine pas les cycles successifs.</w:t>
            </w:r>
          </w:p>
        </w:tc>
      </w:tr>
      <w:tr>
        <w:trPr>
          <w:cantSplit/>
        </w:trPr>
        <w:tc>
          <w:tcPr>
            <w:tcW w:type="dxa" w:w="2160"/>
            <w:tcMar>
              <w:top w:w="80" w:type="dxa"/>
              <w:start w:w="100" w:type="dxa"/>
              <w:bottom w:w="80" w:type="dxa"/>
              <w:end w:w="100" w:type="dxa"/>
            </w:tcMar>
            <w:vAlign w:val="top"/>
          </w:tcPr>
          <w:p>
            <w:pPr>
              <w:spacing w:after="0"/>
            </w:pPr>
            <w:r>
              <w:rPr>
                <w:sz w:val="17"/>
              </w:rPr>
              <w:t>Équilibre</w:t>
            </w:r>
          </w:p>
        </w:tc>
        <w:tc>
          <w:tcPr>
            <w:tcW w:type="dxa" w:w="7056"/>
            <w:tcMar>
              <w:top w:w="80" w:type="dxa"/>
              <w:start w:w="100" w:type="dxa"/>
              <w:bottom w:w="80" w:type="dxa"/>
              <w:end w:w="100" w:type="dxa"/>
            </w:tcMar>
            <w:vAlign w:val="top"/>
          </w:tcPr>
          <w:p>
            <w:pPr>
              <w:spacing w:after="0"/>
            </w:pPr>
            <w:r>
              <w:rPr>
                <w:sz w:val="17"/>
              </w:rPr>
              <w:t>La fréquence des conflits, retraits et interactions positives demeure dans une plage choisie.</w:t>
            </w:r>
          </w:p>
        </w:tc>
      </w:tr>
      <w:tr>
        <w:trPr>
          <w:cantSplit/>
        </w:trPr>
        <w:tc>
          <w:tcPr>
            <w:tcW w:type="dxa" w:w="2160"/>
            <w:tcMar>
              <w:top w:w="80" w:type="dxa"/>
              <w:start w:w="100" w:type="dxa"/>
              <w:bottom w:w="80" w:type="dxa"/>
              <w:end w:w="100" w:type="dxa"/>
            </w:tcMar>
            <w:vAlign w:val="top"/>
          </w:tcPr>
          <w:p>
            <w:pPr>
              <w:spacing w:after="0"/>
            </w:pPr>
            <w:r>
              <w:rPr>
                <w:sz w:val="17"/>
              </w:rPr>
              <w:t>Reprise</w:t>
            </w:r>
          </w:p>
        </w:tc>
        <w:tc>
          <w:tcPr>
            <w:tcW w:type="dxa" w:w="7056"/>
            <w:tcMar>
              <w:top w:w="80" w:type="dxa"/>
              <w:start w:w="100" w:type="dxa"/>
              <w:bottom w:w="80" w:type="dxa"/>
              <w:end w:w="100" w:type="dxa"/>
            </w:tcMar>
            <w:vAlign w:val="top"/>
          </w:tcPr>
          <w:p>
            <w:pPr>
              <w:spacing w:after="0"/>
            </w:pPr>
            <w:r>
              <w:rPr>
                <w:sz w:val="17"/>
              </w:rPr>
              <w:t>Après arrêt brutal, le système reprend à partir du dernier état valide.</w:t>
            </w:r>
          </w:p>
        </w:tc>
      </w:tr>
      <w:tr>
        <w:trPr>
          <w:cantSplit/>
        </w:trPr>
        <w:tc>
          <w:tcPr>
            <w:tcW w:type="dxa" w:w="2160"/>
            <w:tcMar>
              <w:top w:w="80" w:type="dxa"/>
              <w:start w:w="100" w:type="dxa"/>
              <w:bottom w:w="80" w:type="dxa"/>
              <w:end w:w="100" w:type="dxa"/>
            </w:tcMar>
            <w:vAlign w:val="top"/>
          </w:tcPr>
          <w:p>
            <w:pPr>
              <w:spacing w:after="0"/>
            </w:pPr>
            <w:r>
              <w:rPr>
                <w:sz w:val="17"/>
              </w:rPr>
              <w:t>Coût</w:t>
            </w:r>
          </w:p>
        </w:tc>
        <w:tc>
          <w:tcPr>
            <w:tcW w:type="dxa" w:w="7056"/>
            <w:tcMar>
              <w:top w:w="80" w:type="dxa"/>
              <w:start w:w="100" w:type="dxa"/>
              <w:bottom w:w="80" w:type="dxa"/>
              <w:end w:w="100" w:type="dxa"/>
            </w:tcMar>
            <w:vAlign w:val="top"/>
          </w:tcPr>
          <w:p>
            <w:pPr>
              <w:spacing w:after="0"/>
            </w:pPr>
            <w:r>
              <w:rPr>
                <w:sz w:val="17"/>
              </w:rPr>
              <w:t>Le budget quotidien d’API n’est pas dépassé.</w:t>
            </w:r>
          </w:p>
        </w:tc>
      </w:tr>
      <w:tr>
        <w:trPr>
          <w:cantSplit/>
        </w:trPr>
        <w:tc>
          <w:tcPr>
            <w:tcW w:type="dxa" w:w="2160"/>
            <w:tcMar>
              <w:top w:w="80" w:type="dxa"/>
              <w:start w:w="100" w:type="dxa"/>
              <w:bottom w:w="80" w:type="dxa"/>
              <w:end w:w="100" w:type="dxa"/>
            </w:tcMar>
            <w:vAlign w:val="top"/>
          </w:tcPr>
          <w:p>
            <w:pPr>
              <w:spacing w:after="0"/>
            </w:pPr>
            <w:r>
              <w:rPr>
                <w:sz w:val="17"/>
              </w:rPr>
              <w:t>Mise à jour</w:t>
            </w:r>
          </w:p>
        </w:tc>
        <w:tc>
          <w:tcPr>
            <w:tcW w:type="dxa" w:w="7056"/>
            <w:tcMar>
              <w:top w:w="80" w:type="dxa"/>
              <w:start w:w="100" w:type="dxa"/>
              <w:bottom w:w="80" w:type="dxa"/>
              <w:end w:w="100" w:type="dxa"/>
            </w:tcMar>
            <w:vAlign w:val="top"/>
          </w:tcPr>
          <w:p>
            <w:pPr>
              <w:spacing w:after="0"/>
            </w:pPr>
            <w:r>
              <w:rPr>
                <w:sz w:val="17"/>
              </w:rPr>
              <w:t>Une nouvelle version passe les scénarios de référence avant déploiement.</w:t>
            </w:r>
          </w:p>
        </w:tc>
      </w:tr>
    </w:tbl>
    <w:p>
      <w:pPr>
        <w:spacing w:after="0"/>
      </w:pPr>
    </w:p>
    <w:p>
      <w:pPr>
        <w:pStyle w:val="Heading1"/>
      </w:pPr>
      <w:r>
        <w:t>14. Risques principaux</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shd w:fill="D9E2F3"/>
            <w:tcMar>
              <w:top w:w="80" w:type="dxa"/>
              <w:start w:w="100" w:type="dxa"/>
              <w:bottom w:w="80" w:type="dxa"/>
              <w:end w:w="100" w:type="dxa"/>
            </w:tcMar>
            <w:vAlign w:val="center"/>
          </w:tcPr>
          <w:p>
            <w:pPr>
              <w:jc w:val="left"/>
            </w:pPr>
            <w:r>
              <w:rPr>
                <w:b/>
                <w:sz w:val="16"/>
              </w:rPr>
              <w:t>Risque</w:t>
            </w:r>
          </w:p>
        </w:tc>
        <w:tc>
          <w:tcPr>
            <w:tcW w:type="dxa" w:w="3024"/>
            <w:shd w:fill="D9E2F3"/>
            <w:tcMar>
              <w:top w:w="80" w:type="dxa"/>
              <w:start w:w="100" w:type="dxa"/>
              <w:bottom w:w="80" w:type="dxa"/>
              <w:end w:w="100" w:type="dxa"/>
            </w:tcMar>
            <w:vAlign w:val="center"/>
          </w:tcPr>
          <w:p>
            <w:pPr>
              <w:jc w:val="left"/>
            </w:pPr>
            <w:r>
              <w:rPr>
                <w:b/>
                <w:sz w:val="16"/>
              </w:rPr>
              <w:t>Cause probable</w:t>
            </w:r>
          </w:p>
        </w:tc>
        <w:tc>
          <w:tcPr>
            <w:tcW w:type="dxa" w:w="4032"/>
            <w:shd w:fill="D9E2F3"/>
            <w:tcMar>
              <w:top w:w="80" w:type="dxa"/>
              <w:start w:w="100" w:type="dxa"/>
              <w:bottom w:w="80" w:type="dxa"/>
              <w:end w:w="100" w:type="dxa"/>
            </w:tcMar>
            <w:vAlign w:val="center"/>
          </w:tcPr>
          <w:p>
            <w:pPr>
              <w:jc w:val="left"/>
            </w:pPr>
            <w:r>
              <w:rPr>
                <w:b/>
                <w:sz w:val="16"/>
              </w:rPr>
              <w:t>Réponse de conception</w:t>
            </w:r>
          </w:p>
        </w:tc>
      </w:tr>
      <w:tr>
        <w:trPr>
          <w:cantSplit/>
        </w:trPr>
        <w:tc>
          <w:tcPr>
            <w:tcW w:type="dxa" w:w="2304"/>
            <w:tcMar>
              <w:top w:w="80" w:type="dxa"/>
              <w:start w:w="100" w:type="dxa"/>
              <w:bottom w:w="80" w:type="dxa"/>
              <w:end w:w="100" w:type="dxa"/>
            </w:tcMar>
            <w:vAlign w:val="top"/>
          </w:tcPr>
          <w:p>
            <w:pPr>
              <w:spacing w:after="0"/>
            </w:pPr>
            <w:r>
              <w:rPr>
                <w:sz w:val="16"/>
              </w:rPr>
              <w:t>Personnalités qui se mélangent</w:t>
            </w:r>
          </w:p>
        </w:tc>
        <w:tc>
          <w:tcPr>
            <w:tcW w:type="dxa" w:w="3024"/>
            <w:tcMar>
              <w:top w:w="80" w:type="dxa"/>
              <w:start w:w="100" w:type="dxa"/>
              <w:bottom w:w="80" w:type="dxa"/>
              <w:end w:w="100" w:type="dxa"/>
            </w:tcMar>
            <w:vAlign w:val="top"/>
          </w:tcPr>
          <w:p>
            <w:pPr>
              <w:spacing w:after="0"/>
            </w:pPr>
            <w:r>
              <w:rPr>
                <w:sz w:val="16"/>
              </w:rPr>
              <w:t>Contexte trop large ou fiches trop vagues</w:t>
            </w:r>
          </w:p>
        </w:tc>
        <w:tc>
          <w:tcPr>
            <w:tcW w:type="dxa" w:w="4032"/>
            <w:tcMar>
              <w:top w:w="80" w:type="dxa"/>
              <w:start w:w="100" w:type="dxa"/>
              <w:bottom w:w="80" w:type="dxa"/>
              <w:end w:w="100" w:type="dxa"/>
            </w:tcMar>
            <w:vAlign w:val="top"/>
          </w:tcPr>
          <w:p>
            <w:pPr>
              <w:spacing w:after="0"/>
            </w:pPr>
            <w:r>
              <w:rPr>
                <w:sz w:val="16"/>
              </w:rPr>
              <w:t>Contexte séparé, voix de référence, tests comparatifs</w:t>
            </w:r>
          </w:p>
        </w:tc>
      </w:tr>
      <w:tr>
        <w:trPr>
          <w:cantSplit/>
        </w:trPr>
        <w:tc>
          <w:tcPr>
            <w:tcW w:type="dxa" w:w="2304"/>
            <w:tcMar>
              <w:top w:w="80" w:type="dxa"/>
              <w:start w:w="100" w:type="dxa"/>
              <w:bottom w:w="80" w:type="dxa"/>
              <w:end w:w="100" w:type="dxa"/>
            </w:tcMar>
            <w:vAlign w:val="top"/>
          </w:tcPr>
          <w:p>
            <w:pPr>
              <w:spacing w:after="0"/>
            </w:pPr>
            <w:r>
              <w:rPr>
                <w:sz w:val="16"/>
              </w:rPr>
              <w:t>Drame permanent</w:t>
            </w:r>
          </w:p>
        </w:tc>
        <w:tc>
          <w:tcPr>
            <w:tcW w:type="dxa" w:w="3024"/>
            <w:tcMar>
              <w:top w:w="80" w:type="dxa"/>
              <w:start w:w="100" w:type="dxa"/>
              <w:bottom w:w="80" w:type="dxa"/>
              <w:end w:w="100" w:type="dxa"/>
            </w:tcMar>
            <w:vAlign w:val="top"/>
          </w:tcPr>
          <w:p>
            <w:pPr>
              <w:spacing w:after="0"/>
            </w:pPr>
            <w:r>
              <w:rPr>
                <w:sz w:val="16"/>
              </w:rPr>
              <w:t>Le modèle associe “intéressant” à “conflit”</w:t>
            </w:r>
          </w:p>
        </w:tc>
        <w:tc>
          <w:tcPr>
            <w:tcW w:type="dxa" w:w="4032"/>
            <w:tcMar>
              <w:top w:w="80" w:type="dxa"/>
              <w:start w:w="100" w:type="dxa"/>
              <w:bottom w:w="80" w:type="dxa"/>
              <w:end w:w="100" w:type="dxa"/>
            </w:tcMar>
            <w:vAlign w:val="top"/>
          </w:tcPr>
          <w:p>
            <w:pPr>
              <w:spacing w:after="0"/>
            </w:pPr>
            <w:r>
              <w:rPr>
                <w:sz w:val="16"/>
              </w:rPr>
              <w:t>Rareté explicite, routines positives, métriques de fréquence</w:t>
            </w:r>
          </w:p>
        </w:tc>
      </w:tr>
      <w:tr>
        <w:trPr>
          <w:cantSplit/>
        </w:trPr>
        <w:tc>
          <w:tcPr>
            <w:tcW w:type="dxa" w:w="2304"/>
            <w:tcMar>
              <w:top w:w="80" w:type="dxa"/>
              <w:start w:w="100" w:type="dxa"/>
              <w:bottom w:w="80" w:type="dxa"/>
              <w:end w:w="100" w:type="dxa"/>
            </w:tcMar>
            <w:vAlign w:val="top"/>
          </w:tcPr>
          <w:p>
            <w:pPr>
              <w:spacing w:after="0"/>
            </w:pPr>
            <w:r>
              <w:rPr>
                <w:sz w:val="16"/>
              </w:rPr>
              <w:t>Mémoire incohérente</w:t>
            </w:r>
          </w:p>
        </w:tc>
        <w:tc>
          <w:tcPr>
            <w:tcW w:type="dxa" w:w="3024"/>
            <w:tcMar>
              <w:top w:w="80" w:type="dxa"/>
              <w:start w:w="100" w:type="dxa"/>
              <w:bottom w:w="80" w:type="dxa"/>
              <w:end w:w="100" w:type="dxa"/>
            </w:tcMar>
            <w:vAlign w:val="top"/>
          </w:tcPr>
          <w:p>
            <w:pPr>
              <w:spacing w:after="0"/>
            </w:pPr>
            <w:r>
              <w:rPr>
                <w:sz w:val="16"/>
              </w:rPr>
              <w:t>Résumés contradictoires ou faits inventés</w:t>
            </w:r>
          </w:p>
        </w:tc>
        <w:tc>
          <w:tcPr>
            <w:tcW w:type="dxa" w:w="4032"/>
            <w:tcMar>
              <w:top w:w="80" w:type="dxa"/>
              <w:start w:w="100" w:type="dxa"/>
              <w:bottom w:w="80" w:type="dxa"/>
              <w:end w:w="100" w:type="dxa"/>
            </w:tcMar>
            <w:vAlign w:val="top"/>
          </w:tcPr>
          <w:p>
            <w:pPr>
              <w:spacing w:after="0"/>
            </w:pPr>
            <w:r>
              <w:rPr>
                <w:sz w:val="16"/>
              </w:rPr>
              <w:t>Événements officiels immuables, provenance, correction explicite</w:t>
            </w:r>
          </w:p>
        </w:tc>
      </w:tr>
      <w:tr>
        <w:trPr>
          <w:cantSplit/>
        </w:trPr>
        <w:tc>
          <w:tcPr>
            <w:tcW w:type="dxa" w:w="2304"/>
            <w:tcMar>
              <w:top w:w="80" w:type="dxa"/>
              <w:start w:w="100" w:type="dxa"/>
              <w:bottom w:w="80" w:type="dxa"/>
              <w:end w:w="100" w:type="dxa"/>
            </w:tcMar>
            <w:vAlign w:val="top"/>
          </w:tcPr>
          <w:p>
            <w:pPr>
              <w:spacing w:after="0"/>
            </w:pPr>
            <w:r>
              <w:rPr>
                <w:sz w:val="16"/>
              </w:rPr>
              <w:t>Coût API élevé</w:t>
            </w:r>
          </w:p>
        </w:tc>
        <w:tc>
          <w:tcPr>
            <w:tcW w:type="dxa" w:w="3024"/>
            <w:tcMar>
              <w:top w:w="80" w:type="dxa"/>
              <w:start w:w="100" w:type="dxa"/>
              <w:bottom w:w="80" w:type="dxa"/>
              <w:end w:w="100" w:type="dxa"/>
            </w:tcMar>
            <w:vAlign w:val="top"/>
          </w:tcPr>
          <w:p>
            <w:pPr>
              <w:spacing w:after="0"/>
            </w:pPr>
            <w:r>
              <w:rPr>
                <w:sz w:val="16"/>
              </w:rPr>
              <w:t>Trop d’appels ou trop de contexte</w:t>
            </w:r>
          </w:p>
        </w:tc>
        <w:tc>
          <w:tcPr>
            <w:tcW w:type="dxa" w:w="4032"/>
            <w:tcMar>
              <w:top w:w="80" w:type="dxa"/>
              <w:start w:w="100" w:type="dxa"/>
              <w:bottom w:w="80" w:type="dxa"/>
              <w:end w:w="100" w:type="dxa"/>
            </w:tcMar>
            <w:vAlign w:val="top"/>
          </w:tcPr>
          <w:p>
            <w:pPr>
              <w:spacing w:after="0"/>
            </w:pPr>
            <w:r>
              <w:rPr>
                <w:sz w:val="16"/>
              </w:rPr>
              <w:t>Cycles condensés, règles déterministes, cache et budgets</w:t>
            </w:r>
          </w:p>
        </w:tc>
      </w:tr>
      <w:tr>
        <w:trPr>
          <w:cantSplit/>
        </w:trPr>
        <w:tc>
          <w:tcPr>
            <w:tcW w:type="dxa" w:w="2304"/>
            <w:tcMar>
              <w:top w:w="80" w:type="dxa"/>
              <w:start w:w="100" w:type="dxa"/>
              <w:bottom w:w="80" w:type="dxa"/>
              <w:end w:w="100" w:type="dxa"/>
            </w:tcMar>
            <w:vAlign w:val="top"/>
          </w:tcPr>
          <w:p>
            <w:pPr>
              <w:spacing w:after="0"/>
            </w:pPr>
            <w:r>
              <w:rPr>
                <w:sz w:val="16"/>
              </w:rPr>
              <w:t>Technicien qui casse le projet</w:t>
            </w:r>
          </w:p>
        </w:tc>
        <w:tc>
          <w:tcPr>
            <w:tcW w:type="dxa" w:w="3024"/>
            <w:tcMar>
              <w:top w:w="80" w:type="dxa"/>
              <w:start w:w="100" w:type="dxa"/>
              <w:bottom w:w="80" w:type="dxa"/>
              <w:end w:w="100" w:type="dxa"/>
            </w:tcMar>
            <w:vAlign w:val="top"/>
          </w:tcPr>
          <w:p>
            <w:pPr>
              <w:spacing w:after="0"/>
            </w:pPr>
            <w:r>
              <w:rPr>
                <w:sz w:val="16"/>
              </w:rPr>
              <w:t>Modifications directes et absence de tests</w:t>
            </w:r>
          </w:p>
        </w:tc>
        <w:tc>
          <w:tcPr>
            <w:tcW w:type="dxa" w:w="4032"/>
            <w:tcMar>
              <w:top w:w="80" w:type="dxa"/>
              <w:start w:w="100" w:type="dxa"/>
              <w:bottom w:w="80" w:type="dxa"/>
              <w:end w:w="100" w:type="dxa"/>
            </w:tcMar>
            <w:vAlign w:val="top"/>
          </w:tcPr>
          <w:p>
            <w:pPr>
              <w:spacing w:after="0"/>
            </w:pPr>
            <w:r>
              <w:rPr>
                <w:sz w:val="16"/>
              </w:rPr>
              <w:t>Branche séparée, revue, déploiement approuvé</w:t>
            </w:r>
          </w:p>
        </w:tc>
      </w:tr>
      <w:tr>
        <w:trPr>
          <w:cantSplit/>
        </w:trPr>
        <w:tc>
          <w:tcPr>
            <w:tcW w:type="dxa" w:w="2304"/>
            <w:tcMar>
              <w:top w:w="80" w:type="dxa"/>
              <w:start w:w="100" w:type="dxa"/>
              <w:bottom w:w="80" w:type="dxa"/>
              <w:end w:w="100" w:type="dxa"/>
            </w:tcMar>
            <w:vAlign w:val="top"/>
          </w:tcPr>
          <w:p>
            <w:pPr>
              <w:spacing w:after="0"/>
            </w:pPr>
            <w:r>
              <w:rPr>
                <w:sz w:val="16"/>
              </w:rPr>
              <w:t>Illusion d’autonomie vide</w:t>
            </w:r>
          </w:p>
        </w:tc>
        <w:tc>
          <w:tcPr>
            <w:tcW w:type="dxa" w:w="3024"/>
            <w:tcMar>
              <w:top w:w="80" w:type="dxa"/>
              <w:start w:w="100" w:type="dxa"/>
              <w:bottom w:w="80" w:type="dxa"/>
              <w:end w:w="100" w:type="dxa"/>
            </w:tcMar>
            <w:vAlign w:val="top"/>
          </w:tcPr>
          <w:p>
            <w:pPr>
              <w:spacing w:after="0"/>
            </w:pPr>
            <w:r>
              <w:rPr>
                <w:sz w:val="16"/>
              </w:rPr>
              <w:t>Journaux artificiels sans conséquences</w:t>
            </w:r>
          </w:p>
        </w:tc>
        <w:tc>
          <w:tcPr>
            <w:tcW w:type="dxa" w:w="4032"/>
            <w:tcMar>
              <w:top w:w="80" w:type="dxa"/>
              <w:start w:w="100" w:type="dxa"/>
              <w:bottom w:w="80" w:type="dxa"/>
              <w:end w:w="100" w:type="dxa"/>
            </w:tcMar>
            <w:vAlign w:val="top"/>
          </w:tcPr>
          <w:p>
            <w:pPr>
              <w:spacing w:after="0"/>
            </w:pPr>
            <w:r>
              <w:rPr>
                <w:sz w:val="16"/>
              </w:rPr>
              <w:t>Activités avec projets, ressources et résultats persistants</w:t>
            </w:r>
          </w:p>
        </w:tc>
      </w:tr>
      <w:tr>
        <w:trPr>
          <w:cantSplit/>
        </w:trPr>
        <w:tc>
          <w:tcPr>
            <w:tcW w:type="dxa" w:w="2304"/>
            <w:tcMar>
              <w:top w:w="80" w:type="dxa"/>
              <w:start w:w="100" w:type="dxa"/>
              <w:bottom w:w="80" w:type="dxa"/>
              <w:end w:w="100" w:type="dxa"/>
            </w:tcMar>
            <w:vAlign w:val="top"/>
          </w:tcPr>
          <w:p>
            <w:pPr>
              <w:spacing w:after="0"/>
            </w:pPr>
            <w:r>
              <w:rPr>
                <w:sz w:val="16"/>
              </w:rPr>
              <w:t>Surconception</w:t>
            </w:r>
          </w:p>
        </w:tc>
        <w:tc>
          <w:tcPr>
            <w:tcW w:type="dxa" w:w="3024"/>
            <w:tcMar>
              <w:top w:w="80" w:type="dxa"/>
              <w:start w:w="100" w:type="dxa"/>
              <w:bottom w:w="80" w:type="dxa"/>
              <w:end w:w="100" w:type="dxa"/>
            </w:tcMar>
            <w:vAlign w:val="top"/>
          </w:tcPr>
          <w:p>
            <w:pPr>
              <w:spacing w:after="0"/>
            </w:pPr>
            <w:r>
              <w:rPr>
                <w:sz w:val="16"/>
              </w:rPr>
              <w:t>Vouloir une ville, une économie et une interface 3D dès le début</w:t>
            </w:r>
          </w:p>
        </w:tc>
        <w:tc>
          <w:tcPr>
            <w:tcW w:type="dxa" w:w="4032"/>
            <w:tcMar>
              <w:top w:w="80" w:type="dxa"/>
              <w:start w:w="100" w:type="dxa"/>
              <w:bottom w:w="80" w:type="dxa"/>
              <w:end w:w="100" w:type="dxa"/>
            </w:tcMar>
            <w:vAlign w:val="top"/>
          </w:tcPr>
          <w:p>
            <w:pPr>
              <w:spacing w:after="0"/>
            </w:pPr>
            <w:r>
              <w:rPr>
                <w:sz w:val="16"/>
              </w:rPr>
              <w:t>MVP fermé et critères de passage</w:t>
            </w:r>
          </w:p>
        </w:tc>
      </w:tr>
      <w:tr>
        <w:trPr>
          <w:cantSplit/>
        </w:trPr>
        <w:tc>
          <w:tcPr>
            <w:tcW w:type="dxa" w:w="2304"/>
            <w:tcMar>
              <w:top w:w="80" w:type="dxa"/>
              <w:start w:w="100" w:type="dxa"/>
              <w:bottom w:w="80" w:type="dxa"/>
              <w:end w:w="100" w:type="dxa"/>
            </w:tcMar>
            <w:vAlign w:val="top"/>
          </w:tcPr>
          <w:p>
            <w:pPr>
              <w:spacing w:after="0"/>
            </w:pPr>
            <w:r>
              <w:rPr>
                <w:sz w:val="16"/>
              </w:rPr>
              <w:t>Dépendance à un fournisseur</w:t>
            </w:r>
          </w:p>
        </w:tc>
        <w:tc>
          <w:tcPr>
            <w:tcW w:type="dxa" w:w="3024"/>
            <w:tcMar>
              <w:top w:w="80" w:type="dxa"/>
              <w:start w:w="100" w:type="dxa"/>
              <w:bottom w:w="80" w:type="dxa"/>
              <w:end w:w="100" w:type="dxa"/>
            </w:tcMar>
            <w:vAlign w:val="top"/>
          </w:tcPr>
          <w:p>
            <w:pPr>
              <w:spacing w:after="0"/>
            </w:pPr>
            <w:r>
              <w:rPr>
                <w:sz w:val="16"/>
              </w:rPr>
              <w:t>API ou modèle remplacé</w:t>
            </w:r>
          </w:p>
        </w:tc>
        <w:tc>
          <w:tcPr>
            <w:tcW w:type="dxa" w:w="4032"/>
            <w:tcMar>
              <w:top w:w="80" w:type="dxa"/>
              <w:start w:w="100" w:type="dxa"/>
              <w:bottom w:w="80" w:type="dxa"/>
              <w:end w:w="100" w:type="dxa"/>
            </w:tcMar>
            <w:vAlign w:val="top"/>
          </w:tcPr>
          <w:p>
            <w:pPr>
              <w:spacing w:after="0"/>
            </w:pPr>
            <w:r>
              <w:rPr>
                <w:sz w:val="16"/>
              </w:rPr>
              <w:t>Adaptateur de modèle et données dans des formats ordinaires</w:t>
            </w:r>
          </w:p>
        </w:tc>
      </w:tr>
    </w:tbl>
    <w:p>
      <w:pPr>
        <w:spacing w:after="0"/>
      </w:pPr>
    </w:p>
    <w:p>
      <w:pPr>
        <w:pStyle w:val="Heading1"/>
      </w:pPr>
      <w:r>
        <w:t>15. Décisions à prendre par le propriétaire du projet</w:t>
      </w:r>
    </w:p>
    <w:p>
      <w:pPr>
        <w:pStyle w:val="BodyText"/>
      </w:pPr>
      <w:r>
        <w:t>Ces décisions ne demandent aucune connaissance technique. Elles définissent le comportement recherché et permettront ensuite à une IA architecte de choisir les composants.</w:t>
      </w:r>
    </w:p>
    <w:p>
      <w:pPr>
        <w:pStyle w:val="BodyText"/>
        <w:spacing w:after="40"/>
        <w:ind w:left="317" w:hanging="317"/>
      </w:pPr>
      <w:r>
        <w:rPr>
          <w:b/>
        </w:rPr>
        <w:t xml:space="preserve">1. </w:t>
      </w:r>
      <w:r>
        <w:t>Combien de personnages dans le premier essai : 3, 4 ou 6?</w:t>
      </w:r>
    </w:p>
    <w:p>
      <w:pPr>
        <w:pStyle w:val="BodyText"/>
        <w:spacing w:after="40"/>
        <w:ind w:left="317" w:hanging="317"/>
      </w:pPr>
      <w:r>
        <w:rPr>
          <w:b/>
        </w:rPr>
        <w:t xml:space="preserve">2. </w:t>
      </w:r>
      <w:r>
        <w:t>L’utilisateur est-il un résident du monde, un visiteur extérieur ou peut-il changer de rôle?</w:t>
      </w:r>
    </w:p>
    <w:p>
      <w:pPr>
        <w:pStyle w:val="BodyText"/>
        <w:spacing w:after="40"/>
        <w:ind w:left="317" w:hanging="317"/>
      </w:pPr>
      <w:r>
        <w:rPr>
          <w:b/>
        </w:rPr>
        <w:t xml:space="preserve">3. </w:t>
      </w:r>
      <w:r>
        <w:t>Le temps réel et le temps simulé avancent-ils au même rythme?</w:t>
      </w:r>
    </w:p>
    <w:p>
      <w:pPr>
        <w:pStyle w:val="BodyText"/>
        <w:spacing w:after="40"/>
        <w:ind w:left="317" w:hanging="317"/>
      </w:pPr>
      <w:r>
        <w:rPr>
          <w:b/>
        </w:rPr>
        <w:t xml:space="preserve">4. </w:t>
      </w:r>
      <w:r>
        <w:t>Combien de fois par jour le monde peut-il évoluer sans intervention?</w:t>
      </w:r>
    </w:p>
    <w:p>
      <w:pPr>
        <w:pStyle w:val="BodyText"/>
        <w:spacing w:after="40"/>
        <w:ind w:left="317" w:hanging="317"/>
      </w:pPr>
      <w:r>
        <w:rPr>
          <w:b/>
        </w:rPr>
        <w:t xml:space="preserve">5. </w:t>
      </w:r>
      <w:r>
        <w:t>Les personnages peuvent-ils démarrer une conversation avec l’utilisateur? À quelle fréquence maximale?</w:t>
      </w:r>
    </w:p>
    <w:p>
      <w:pPr>
        <w:pStyle w:val="BodyText"/>
        <w:spacing w:after="40"/>
        <w:ind w:left="317" w:hanging="317"/>
      </w:pPr>
      <w:r>
        <w:rPr>
          <w:b/>
        </w:rPr>
        <w:t xml:space="preserve">6. </w:t>
      </w:r>
      <w:r>
        <w:t>Quelle place donner aux relations entre les résidentes indépendamment de l’utilisateur?</w:t>
      </w:r>
    </w:p>
    <w:p>
      <w:pPr>
        <w:pStyle w:val="BodyText"/>
        <w:spacing w:after="40"/>
        <w:ind w:left="317" w:hanging="317"/>
      </w:pPr>
      <w:r>
        <w:rPr>
          <w:b/>
        </w:rPr>
        <w:t xml:space="preserve">7. </w:t>
      </w:r>
      <w:r>
        <w:t>Quel niveau d’intimité doit être représenté : ellipse, résumé, dialogue seulement?</w:t>
      </w:r>
    </w:p>
    <w:p>
      <w:pPr>
        <w:pStyle w:val="BodyText"/>
        <w:spacing w:after="40"/>
        <w:ind w:left="317" w:hanging="317"/>
      </w:pPr>
      <w:r>
        <w:rPr>
          <w:b/>
        </w:rPr>
        <w:t xml:space="preserve">8. </w:t>
      </w:r>
      <w:r>
        <w:t>Quelles actions exigent toujours une confirmation de l’utilisateur?</w:t>
      </w:r>
    </w:p>
    <w:p>
      <w:pPr>
        <w:pStyle w:val="BodyText"/>
        <w:spacing w:after="40"/>
        <w:ind w:left="317" w:hanging="317"/>
      </w:pPr>
      <w:r>
        <w:rPr>
          <w:b/>
        </w:rPr>
        <w:t xml:space="preserve">9. </w:t>
      </w:r>
      <w:r>
        <w:t>Quel budget mensuel d’API serait acceptable?</w:t>
      </w:r>
    </w:p>
    <w:p>
      <w:pPr>
        <w:pStyle w:val="BodyText"/>
        <w:spacing w:after="40"/>
        <w:ind w:left="317" w:hanging="317"/>
      </w:pPr>
      <w:r>
        <w:rPr>
          <w:b/>
        </w:rPr>
        <w:t xml:space="preserve">10. </w:t>
      </w:r>
      <w:r>
        <w:t>Quelle quantité de journaux l’utilisateur souhaite-t-il voir : résumé, détails sur demande ou tout?</w:t>
      </w:r>
    </w:p>
    <w:p>
      <w:pPr>
        <w:pStyle w:val="BodyText"/>
        <w:spacing w:after="40"/>
        <w:ind w:left="317" w:hanging="317"/>
      </w:pPr>
      <w:r>
        <w:rPr>
          <w:b/>
        </w:rPr>
        <w:t xml:space="preserve">11. </w:t>
      </w:r>
      <w:r>
        <w:t>Le technicien peut-il uniquement proposer du code ou aussi préparer automatiquement une version testable?</w:t>
      </w:r>
    </w:p>
    <w:p>
      <w:pPr>
        <w:pStyle w:val="BodyText"/>
        <w:spacing w:after="40"/>
        <w:ind w:left="317" w:hanging="317"/>
      </w:pPr>
      <w:r>
        <w:rPr>
          <w:b/>
        </w:rPr>
        <w:t xml:space="preserve">12. </w:t>
      </w:r>
      <w:r>
        <w:t>Quelles données doivent être exportables pour pouvoir changer de modèle ou de logiciel?</w:t>
      </w:r>
    </w:p>
    <w:p>
      <w:pPr>
        <w:pStyle w:val="Heading1"/>
      </w:pPr>
      <w:r>
        <w:t>16. Première séance de travail suggérée</w:t>
      </w:r>
    </w:p>
    <w:p>
      <w:pPr>
        <w:pStyle w:val="BodyText"/>
      </w:pPr>
      <w:r>
        <w:t>La prochaine étape utile n’est pas de choisir un framework. Elle consiste à produire une fiche de concept de deux à quatre pages qui répond aux décisions ci-dessus, puis à créer quatre personnages d’essai suffisamment distincts pour tester le système.</w:t>
      </w:r>
    </w:p>
    <w:p>
      <w:pPr>
        <w:pStyle w:val="BodyText"/>
        <w:spacing w:after="40"/>
        <w:ind w:left="317" w:hanging="317"/>
      </w:pPr>
      <w:r>
        <w:rPr>
          <w:b/>
        </w:rPr>
        <w:t xml:space="preserve">1. </w:t>
      </w:r>
      <w:r>
        <w:t>Choisir le rôle exact de l’utilisateur dans le monde.</w:t>
      </w:r>
    </w:p>
    <w:p>
      <w:pPr>
        <w:pStyle w:val="BodyText"/>
        <w:spacing w:after="40"/>
        <w:ind w:left="317" w:hanging="317"/>
      </w:pPr>
      <w:r>
        <w:rPr>
          <w:b/>
        </w:rPr>
        <w:t xml:space="preserve">2. </w:t>
      </w:r>
      <w:r>
        <w:t>Définir quatre personnages adultes en une demi-page chacun.</w:t>
      </w:r>
    </w:p>
    <w:p>
      <w:pPr>
        <w:pStyle w:val="BodyText"/>
        <w:spacing w:after="40"/>
        <w:ind w:left="317" w:hanging="317"/>
      </w:pPr>
      <w:r>
        <w:rPr>
          <w:b/>
        </w:rPr>
        <w:t xml:space="preserve">3. </w:t>
      </w:r>
      <w:r>
        <w:t>Décrire la résidence en cinq à sept lieux et préciser les activités possibles.</w:t>
      </w:r>
    </w:p>
    <w:p>
      <w:pPr>
        <w:pStyle w:val="BodyText"/>
        <w:spacing w:after="40"/>
        <w:ind w:left="317" w:hanging="317"/>
      </w:pPr>
      <w:r>
        <w:rPr>
          <w:b/>
        </w:rPr>
        <w:t xml:space="preserve">4. </w:t>
      </w:r>
      <w:r>
        <w:t>Choisir dix événements ordinaires et cinq événements rares.</w:t>
      </w:r>
    </w:p>
    <w:p>
      <w:pPr>
        <w:pStyle w:val="BodyText"/>
        <w:spacing w:after="40"/>
        <w:ind w:left="317" w:hanging="317"/>
      </w:pPr>
      <w:r>
        <w:rPr>
          <w:b/>
        </w:rPr>
        <w:t xml:space="preserve">5. </w:t>
      </w:r>
      <w:r>
        <w:t>Définir les dimensions de relation et les limites qui doivent être suivies.</w:t>
      </w:r>
    </w:p>
    <w:p>
      <w:pPr>
        <w:pStyle w:val="BodyText"/>
        <w:spacing w:after="40"/>
        <w:ind w:left="317" w:hanging="317"/>
      </w:pPr>
      <w:r>
        <w:rPr>
          <w:b/>
        </w:rPr>
        <w:t xml:space="preserve">6. </w:t>
      </w:r>
      <w:r>
        <w:t>Écrire trois scénarios de test : une promesse, une dispute privée et une répartition inégale de l’attention.</w:t>
      </w:r>
    </w:p>
    <w:p>
      <w:pPr>
        <w:pStyle w:val="BodyText"/>
        <w:spacing w:after="40"/>
        <w:ind w:left="317" w:hanging="317"/>
      </w:pPr>
      <w:r>
        <w:rPr>
          <w:b/>
        </w:rPr>
        <w:t xml:space="preserve">7. </w:t>
      </w:r>
      <w:r>
        <w:t>Faire transformer ce cahier en spécification technique par une IA, avec obligation de proposer l’architecture la plus simple et les tests avant le code.</w:t>
      </w:r>
    </w:p>
    <w:p>
      <w:pPr>
        <w:pStyle w:val="Heading1"/>
      </w:pPr>
      <w:r>
        <w:t>Annexe A — Fiche de personnage à remplir</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600"/>
            <w:shd w:fill="D9E2F3"/>
            <w:tcMar>
              <w:top w:w="80" w:type="dxa"/>
              <w:start w:w="100" w:type="dxa"/>
              <w:bottom w:w="80" w:type="dxa"/>
              <w:end w:w="100" w:type="dxa"/>
            </w:tcMar>
            <w:vAlign w:val="center"/>
          </w:tcPr>
          <w:p>
            <w:pPr>
              <w:jc w:val="left"/>
            </w:pPr>
            <w:r>
              <w:rPr>
                <w:b/>
                <w:sz w:val="18"/>
              </w:rPr>
              <w:t>Champ</w:t>
            </w:r>
          </w:p>
        </w:tc>
        <w:tc>
          <w:tcPr>
            <w:tcW w:type="dxa" w:w="5616"/>
            <w:shd w:fill="D9E2F3"/>
            <w:tcMar>
              <w:top w:w="80" w:type="dxa"/>
              <w:start w:w="100" w:type="dxa"/>
              <w:bottom w:w="80" w:type="dxa"/>
              <w:end w:w="100" w:type="dxa"/>
            </w:tcMar>
            <w:vAlign w:val="center"/>
          </w:tcPr>
          <w:p>
            <w:pPr>
              <w:jc w:val="left"/>
            </w:pPr>
            <w:r>
              <w:rPr>
                <w:b/>
                <w:sz w:val="18"/>
              </w:rPr>
              <w:t>Réponse</w:t>
            </w:r>
          </w:p>
        </w:tc>
      </w:tr>
      <w:tr>
        <w:trPr>
          <w:cantSplit/>
        </w:trPr>
        <w:tc>
          <w:tcPr>
            <w:tcW w:type="dxa" w:w="3600"/>
            <w:tcMar>
              <w:top w:w="80" w:type="dxa"/>
              <w:start w:w="100" w:type="dxa"/>
              <w:bottom w:w="80" w:type="dxa"/>
              <w:end w:w="100" w:type="dxa"/>
            </w:tcMar>
            <w:vAlign w:val="top"/>
          </w:tcPr>
          <w:p>
            <w:pPr>
              <w:spacing w:after="0"/>
            </w:pPr>
            <w:r>
              <w:rPr>
                <w:sz w:val="18"/>
              </w:rPr>
              <w:t>Nom et âge adulte</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Rôle ou occupation</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Description en deux phrases</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Traits principaux</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Valeurs importantes</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Intérêts et activités</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Aversions</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Besoin relationnel dominant</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Façon de gérer la jalousie</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Limites et conditions de consentement</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But à long terme</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Projet du moment</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Relation initiale avec l’utilisateur</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Relations initiales avec les autres</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Style de parole</w:t>
            </w:r>
          </w:p>
        </w:tc>
        <w:tc>
          <w:tcPr>
            <w:tcW w:type="dxa" w:w="5616"/>
            <w:tcMar>
              <w:top w:w="80" w:type="dxa"/>
              <w:start w:w="100" w:type="dxa"/>
              <w:bottom w:w="80" w:type="dxa"/>
              <w:end w:w="100" w:type="dxa"/>
            </w:tcMar>
            <w:vAlign w:val="top"/>
          </w:tcPr>
          <w:p>
            <w:pPr>
              <w:spacing w:after="0"/>
            </w:pPr>
            <w:r>
              <w:rPr>
                <w:sz w:val="18"/>
              </w:rPr>
            </w:r>
          </w:p>
        </w:tc>
      </w:tr>
      <w:tr>
        <w:trPr>
          <w:cantSplit/>
        </w:trPr>
        <w:tc>
          <w:tcPr>
            <w:tcW w:type="dxa" w:w="3600"/>
            <w:tcMar>
              <w:top w:w="80" w:type="dxa"/>
              <w:start w:w="100" w:type="dxa"/>
              <w:bottom w:w="80" w:type="dxa"/>
              <w:end w:w="100" w:type="dxa"/>
            </w:tcMar>
            <w:vAlign w:val="top"/>
          </w:tcPr>
          <w:p>
            <w:pPr>
              <w:spacing w:after="0"/>
            </w:pPr>
            <w:r>
              <w:rPr>
                <w:sz w:val="18"/>
              </w:rPr>
              <w:t>Contradiction ou vulnérabilité intéressante</w:t>
            </w:r>
          </w:p>
        </w:tc>
        <w:tc>
          <w:tcPr>
            <w:tcW w:type="dxa" w:w="5616"/>
            <w:tcMar>
              <w:top w:w="80" w:type="dxa"/>
              <w:start w:w="100" w:type="dxa"/>
              <w:bottom w:w="80" w:type="dxa"/>
              <w:end w:w="100" w:type="dxa"/>
            </w:tcMar>
            <w:vAlign w:val="top"/>
          </w:tcPr>
          <w:p>
            <w:pPr>
              <w:spacing w:after="0"/>
            </w:pPr>
            <w:r>
              <w:rPr>
                <w:sz w:val="18"/>
              </w:rPr>
            </w:r>
          </w:p>
        </w:tc>
      </w:tr>
    </w:tbl>
    <w:p>
      <w:pPr>
        <w:spacing w:after="0"/>
      </w:pPr>
    </w:p>
    <w:p>
      <w:pPr>
        <w:pStyle w:val="Heading1"/>
      </w:pPr>
      <w:r>
        <w:t>Annexe B — Fiche d’événement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024"/>
            <w:shd w:fill="D9E2F3"/>
            <w:tcMar>
              <w:top w:w="80" w:type="dxa"/>
              <w:start w:w="100" w:type="dxa"/>
              <w:bottom w:w="80" w:type="dxa"/>
              <w:end w:w="100" w:type="dxa"/>
            </w:tcMar>
            <w:vAlign w:val="center"/>
          </w:tcPr>
          <w:p>
            <w:pPr>
              <w:jc w:val="left"/>
            </w:pPr>
            <w:r>
              <w:rPr>
                <w:b/>
                <w:sz w:val="18"/>
              </w:rPr>
              <w:t>Champ</w:t>
            </w:r>
          </w:p>
        </w:tc>
        <w:tc>
          <w:tcPr>
            <w:tcW w:type="dxa" w:w="6192"/>
            <w:shd w:fill="D9E2F3"/>
            <w:tcMar>
              <w:top w:w="80" w:type="dxa"/>
              <w:start w:w="100" w:type="dxa"/>
              <w:bottom w:w="80" w:type="dxa"/>
              <w:end w:w="100" w:type="dxa"/>
            </w:tcMar>
            <w:vAlign w:val="center"/>
          </w:tcPr>
          <w:p>
            <w:pPr>
              <w:jc w:val="left"/>
            </w:pPr>
            <w:r>
              <w:rPr>
                <w:b/>
                <w:sz w:val="18"/>
              </w:rPr>
              <w:t>Description</w:t>
            </w:r>
          </w:p>
        </w:tc>
      </w:tr>
      <w:tr>
        <w:trPr>
          <w:cantSplit/>
        </w:trPr>
        <w:tc>
          <w:tcPr>
            <w:tcW w:type="dxa" w:w="3024"/>
            <w:tcMar>
              <w:top w:w="80" w:type="dxa"/>
              <w:start w:w="100" w:type="dxa"/>
              <w:bottom w:w="80" w:type="dxa"/>
              <w:end w:w="100" w:type="dxa"/>
            </w:tcMar>
            <w:vAlign w:val="top"/>
          </w:tcPr>
          <w:p>
            <w:pPr>
              <w:spacing w:after="0"/>
            </w:pPr>
            <w:r>
              <w:rPr>
                <w:sz w:val="18"/>
              </w:rPr>
              <w:t>Événement officiel</w:t>
            </w:r>
          </w:p>
        </w:tc>
        <w:tc>
          <w:tcPr>
            <w:tcW w:type="dxa" w:w="6192"/>
            <w:tcMar>
              <w:top w:w="80" w:type="dxa"/>
              <w:start w:w="100" w:type="dxa"/>
              <w:bottom w:w="80" w:type="dxa"/>
              <w:end w:w="100" w:type="dxa"/>
            </w:tcMar>
            <w:vAlign w:val="top"/>
          </w:tcPr>
          <w:p>
            <w:pPr>
              <w:spacing w:after="0"/>
            </w:pPr>
            <w:r>
              <w:rPr>
                <w:sz w:val="18"/>
              </w:rPr>
              <w:t>Ce qui s’est réellement produit dans le monde.</w:t>
            </w:r>
          </w:p>
        </w:tc>
      </w:tr>
      <w:tr>
        <w:trPr>
          <w:cantSplit/>
        </w:trPr>
        <w:tc>
          <w:tcPr>
            <w:tcW w:type="dxa" w:w="3024"/>
            <w:tcMar>
              <w:top w:w="80" w:type="dxa"/>
              <w:start w:w="100" w:type="dxa"/>
              <w:bottom w:w="80" w:type="dxa"/>
              <w:end w:w="100" w:type="dxa"/>
            </w:tcMar>
            <w:vAlign w:val="top"/>
          </w:tcPr>
          <w:p>
            <w:pPr>
              <w:spacing w:after="0"/>
            </w:pPr>
            <w:r>
              <w:rPr>
                <w:sz w:val="18"/>
              </w:rPr>
              <w:t>Moment et lieu</w:t>
            </w:r>
          </w:p>
        </w:tc>
        <w:tc>
          <w:tcPr>
            <w:tcW w:type="dxa" w:w="6192"/>
            <w:tcMar>
              <w:top w:w="80" w:type="dxa"/>
              <w:start w:w="100" w:type="dxa"/>
              <w:bottom w:w="80" w:type="dxa"/>
              <w:end w:w="100" w:type="dxa"/>
            </w:tcMar>
            <w:vAlign w:val="top"/>
          </w:tcPr>
          <w:p>
            <w:pPr>
              <w:spacing w:after="0"/>
            </w:pPr>
            <w:r>
              <w:rPr>
                <w:sz w:val="18"/>
              </w:rPr>
              <w:t>Quand et où.</w:t>
            </w:r>
          </w:p>
        </w:tc>
      </w:tr>
      <w:tr>
        <w:trPr>
          <w:cantSplit/>
        </w:trPr>
        <w:tc>
          <w:tcPr>
            <w:tcW w:type="dxa" w:w="3024"/>
            <w:tcMar>
              <w:top w:w="80" w:type="dxa"/>
              <w:start w:w="100" w:type="dxa"/>
              <w:bottom w:w="80" w:type="dxa"/>
              <w:end w:w="100" w:type="dxa"/>
            </w:tcMar>
            <w:vAlign w:val="top"/>
          </w:tcPr>
          <w:p>
            <w:pPr>
              <w:spacing w:after="0"/>
            </w:pPr>
            <w:r>
              <w:rPr>
                <w:sz w:val="18"/>
              </w:rPr>
              <w:t>Participants</w:t>
            </w:r>
          </w:p>
        </w:tc>
        <w:tc>
          <w:tcPr>
            <w:tcW w:type="dxa" w:w="6192"/>
            <w:tcMar>
              <w:top w:w="80" w:type="dxa"/>
              <w:start w:w="100" w:type="dxa"/>
              <w:bottom w:w="80" w:type="dxa"/>
              <w:end w:w="100" w:type="dxa"/>
            </w:tcMar>
            <w:vAlign w:val="top"/>
          </w:tcPr>
          <w:p>
            <w:pPr>
              <w:spacing w:after="0"/>
            </w:pPr>
            <w:r>
              <w:rPr>
                <w:sz w:val="18"/>
              </w:rPr>
              <w:t>Personnes directement impliquées.</w:t>
            </w:r>
          </w:p>
        </w:tc>
      </w:tr>
      <w:tr>
        <w:trPr>
          <w:cantSplit/>
        </w:trPr>
        <w:tc>
          <w:tcPr>
            <w:tcW w:type="dxa" w:w="3024"/>
            <w:tcMar>
              <w:top w:w="80" w:type="dxa"/>
              <w:start w:w="100" w:type="dxa"/>
              <w:bottom w:w="80" w:type="dxa"/>
              <w:end w:w="100" w:type="dxa"/>
            </w:tcMar>
            <w:vAlign w:val="top"/>
          </w:tcPr>
          <w:p>
            <w:pPr>
              <w:spacing w:after="0"/>
            </w:pPr>
            <w:r>
              <w:rPr>
                <w:sz w:val="18"/>
              </w:rPr>
              <w:t>Témoins</w:t>
            </w:r>
          </w:p>
        </w:tc>
        <w:tc>
          <w:tcPr>
            <w:tcW w:type="dxa" w:w="6192"/>
            <w:tcMar>
              <w:top w:w="80" w:type="dxa"/>
              <w:start w:w="100" w:type="dxa"/>
              <w:bottom w:w="80" w:type="dxa"/>
              <w:end w:w="100" w:type="dxa"/>
            </w:tcMar>
            <w:vAlign w:val="top"/>
          </w:tcPr>
          <w:p>
            <w:pPr>
              <w:spacing w:after="0"/>
            </w:pPr>
            <w:r>
              <w:rPr>
                <w:sz w:val="18"/>
              </w:rPr>
              <w:t>Personnes présentes ou informées directement.</w:t>
            </w:r>
          </w:p>
        </w:tc>
      </w:tr>
      <w:tr>
        <w:trPr>
          <w:cantSplit/>
        </w:trPr>
        <w:tc>
          <w:tcPr>
            <w:tcW w:type="dxa" w:w="3024"/>
            <w:tcMar>
              <w:top w:w="80" w:type="dxa"/>
              <w:start w:w="100" w:type="dxa"/>
              <w:bottom w:w="80" w:type="dxa"/>
              <w:end w:w="100" w:type="dxa"/>
            </w:tcMar>
            <w:vAlign w:val="top"/>
          </w:tcPr>
          <w:p>
            <w:pPr>
              <w:spacing w:after="0"/>
            </w:pPr>
            <w:r>
              <w:rPr>
                <w:sz w:val="18"/>
              </w:rPr>
              <w:t>Cause</w:t>
            </w:r>
          </w:p>
        </w:tc>
        <w:tc>
          <w:tcPr>
            <w:tcW w:type="dxa" w:w="6192"/>
            <w:tcMar>
              <w:top w:w="80" w:type="dxa"/>
              <w:start w:w="100" w:type="dxa"/>
              <w:bottom w:w="80" w:type="dxa"/>
              <w:end w:w="100" w:type="dxa"/>
            </w:tcMar>
            <w:vAlign w:val="top"/>
          </w:tcPr>
          <w:p>
            <w:pPr>
              <w:spacing w:after="0"/>
            </w:pPr>
            <w:r>
              <w:rPr>
                <w:sz w:val="18"/>
              </w:rPr>
              <w:t>Événement ou décision précédente qui l’a déclenché.</w:t>
            </w:r>
          </w:p>
        </w:tc>
      </w:tr>
      <w:tr>
        <w:trPr>
          <w:cantSplit/>
        </w:trPr>
        <w:tc>
          <w:tcPr>
            <w:tcW w:type="dxa" w:w="3024"/>
            <w:tcMar>
              <w:top w:w="80" w:type="dxa"/>
              <w:start w:w="100" w:type="dxa"/>
              <w:bottom w:w="80" w:type="dxa"/>
              <w:end w:w="100" w:type="dxa"/>
            </w:tcMar>
            <w:vAlign w:val="top"/>
          </w:tcPr>
          <w:p>
            <w:pPr>
              <w:spacing w:after="0"/>
            </w:pPr>
            <w:r>
              <w:rPr>
                <w:sz w:val="18"/>
              </w:rPr>
              <w:t>Conséquences mesurables</w:t>
            </w:r>
          </w:p>
        </w:tc>
        <w:tc>
          <w:tcPr>
            <w:tcW w:type="dxa" w:w="6192"/>
            <w:tcMar>
              <w:top w:w="80" w:type="dxa"/>
              <w:start w:w="100" w:type="dxa"/>
              <w:bottom w:w="80" w:type="dxa"/>
              <w:end w:w="100" w:type="dxa"/>
            </w:tcMar>
            <w:vAlign w:val="top"/>
          </w:tcPr>
          <w:p>
            <w:pPr>
              <w:spacing w:after="0"/>
            </w:pPr>
            <w:r>
              <w:rPr>
                <w:sz w:val="18"/>
              </w:rPr>
              <w:t>Changements d’état, relation, ressource ou projet.</w:t>
            </w:r>
          </w:p>
        </w:tc>
      </w:tr>
      <w:tr>
        <w:trPr>
          <w:cantSplit/>
        </w:trPr>
        <w:tc>
          <w:tcPr>
            <w:tcW w:type="dxa" w:w="3024"/>
            <w:tcMar>
              <w:top w:w="80" w:type="dxa"/>
              <w:start w:w="100" w:type="dxa"/>
              <w:bottom w:w="80" w:type="dxa"/>
              <w:end w:w="100" w:type="dxa"/>
            </w:tcMar>
            <w:vAlign w:val="top"/>
          </w:tcPr>
          <w:p>
            <w:pPr>
              <w:spacing w:after="0"/>
            </w:pPr>
            <w:r>
              <w:rPr>
                <w:sz w:val="18"/>
              </w:rPr>
              <w:t>Interprétation par personnage</w:t>
            </w:r>
          </w:p>
        </w:tc>
        <w:tc>
          <w:tcPr>
            <w:tcW w:type="dxa" w:w="6192"/>
            <w:tcMar>
              <w:top w:w="80" w:type="dxa"/>
              <w:start w:w="100" w:type="dxa"/>
              <w:bottom w:w="80" w:type="dxa"/>
              <w:end w:w="100" w:type="dxa"/>
            </w:tcMar>
            <w:vAlign w:val="top"/>
          </w:tcPr>
          <w:p>
            <w:pPr>
              <w:spacing w:after="0"/>
            </w:pPr>
            <w:r>
              <w:rPr>
                <w:sz w:val="18"/>
              </w:rPr>
              <w:t>Version subjective et émotionnelle.</w:t>
            </w:r>
          </w:p>
        </w:tc>
      </w:tr>
      <w:tr>
        <w:trPr>
          <w:cantSplit/>
        </w:trPr>
        <w:tc>
          <w:tcPr>
            <w:tcW w:type="dxa" w:w="3024"/>
            <w:tcMar>
              <w:top w:w="80" w:type="dxa"/>
              <w:start w:w="100" w:type="dxa"/>
              <w:bottom w:w="80" w:type="dxa"/>
              <w:end w:w="100" w:type="dxa"/>
            </w:tcMar>
            <w:vAlign w:val="top"/>
          </w:tcPr>
          <w:p>
            <w:pPr>
              <w:spacing w:after="0"/>
            </w:pPr>
            <w:r>
              <w:rPr>
                <w:sz w:val="18"/>
              </w:rPr>
              <w:t>Propagation</w:t>
            </w:r>
          </w:p>
        </w:tc>
        <w:tc>
          <w:tcPr>
            <w:tcW w:type="dxa" w:w="6192"/>
            <w:tcMar>
              <w:top w:w="80" w:type="dxa"/>
              <w:start w:w="100" w:type="dxa"/>
              <w:bottom w:w="80" w:type="dxa"/>
              <w:end w:w="100" w:type="dxa"/>
            </w:tcMar>
            <w:vAlign w:val="top"/>
          </w:tcPr>
          <w:p>
            <w:pPr>
              <w:spacing w:after="0"/>
            </w:pPr>
            <w:r>
              <w:rPr>
                <w:sz w:val="18"/>
              </w:rPr>
              <w:t>À qui l’information a été racontée et sous quelle forme.</w:t>
            </w:r>
          </w:p>
        </w:tc>
      </w:tr>
      <w:tr>
        <w:trPr>
          <w:cantSplit/>
        </w:trPr>
        <w:tc>
          <w:tcPr>
            <w:tcW w:type="dxa" w:w="3024"/>
            <w:tcMar>
              <w:top w:w="80" w:type="dxa"/>
              <w:start w:w="100" w:type="dxa"/>
              <w:bottom w:w="80" w:type="dxa"/>
              <w:end w:w="100" w:type="dxa"/>
            </w:tcMar>
            <w:vAlign w:val="top"/>
          </w:tcPr>
          <w:p>
            <w:pPr>
              <w:spacing w:after="0"/>
            </w:pPr>
            <w:r>
              <w:rPr>
                <w:sz w:val="18"/>
              </w:rPr>
              <w:t>Importance</w:t>
            </w:r>
          </w:p>
        </w:tc>
        <w:tc>
          <w:tcPr>
            <w:tcW w:type="dxa" w:w="6192"/>
            <w:tcMar>
              <w:top w:w="80" w:type="dxa"/>
              <w:start w:w="100" w:type="dxa"/>
              <w:bottom w:w="80" w:type="dxa"/>
              <w:end w:w="100" w:type="dxa"/>
            </w:tcMar>
            <w:vAlign w:val="top"/>
          </w:tcPr>
          <w:p>
            <w:pPr>
              <w:spacing w:after="0"/>
            </w:pPr>
            <w:r>
              <w:rPr>
                <w:sz w:val="18"/>
              </w:rPr>
              <w:t>Banal, mineur, significatif ou majeur.</w:t>
            </w:r>
          </w:p>
        </w:tc>
      </w:tr>
      <w:tr>
        <w:trPr>
          <w:cantSplit/>
        </w:trPr>
        <w:tc>
          <w:tcPr>
            <w:tcW w:type="dxa" w:w="3024"/>
            <w:tcMar>
              <w:top w:w="80" w:type="dxa"/>
              <w:start w:w="100" w:type="dxa"/>
              <w:bottom w:w="80" w:type="dxa"/>
              <w:end w:w="100" w:type="dxa"/>
            </w:tcMar>
            <w:vAlign w:val="top"/>
          </w:tcPr>
          <w:p>
            <w:pPr>
              <w:spacing w:after="0"/>
            </w:pPr>
            <w:r>
              <w:rPr>
                <w:sz w:val="18"/>
              </w:rPr>
              <w:t>Durée de conservation</w:t>
            </w:r>
          </w:p>
        </w:tc>
        <w:tc>
          <w:tcPr>
            <w:tcW w:type="dxa" w:w="6192"/>
            <w:tcMar>
              <w:top w:w="80" w:type="dxa"/>
              <w:start w:w="100" w:type="dxa"/>
              <w:bottom w:w="80" w:type="dxa"/>
              <w:end w:w="100" w:type="dxa"/>
            </w:tcMar>
            <w:vAlign w:val="top"/>
          </w:tcPr>
          <w:p>
            <w:pPr>
              <w:spacing w:after="0"/>
            </w:pPr>
            <w:r>
              <w:rPr>
                <w:sz w:val="18"/>
              </w:rPr>
              <w:t>Brut, résumé durable ou oubli progressif.</w:t>
            </w:r>
          </w:p>
        </w:tc>
      </w:tr>
    </w:tbl>
    <w:p>
      <w:pPr>
        <w:spacing w:after="0"/>
      </w:pPr>
    </w:p>
    <w:p>
      <w:pPr>
        <w:pStyle w:val="Heading1"/>
      </w:pPr>
      <w:r>
        <w:t>Annexe C — Glossaire minimal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D9E2F3"/>
            <w:tcMar>
              <w:top w:w="80" w:type="dxa"/>
              <w:start w:w="100" w:type="dxa"/>
              <w:bottom w:w="80" w:type="dxa"/>
              <w:end w:w="100" w:type="dxa"/>
            </w:tcMar>
            <w:vAlign w:val="center"/>
          </w:tcPr>
          <w:p>
            <w:pPr>
              <w:jc w:val="left"/>
            </w:pPr>
            <w:r>
              <w:rPr>
                <w:b/>
                <w:sz w:val="17"/>
              </w:rPr>
              <w:t>Terme</w:t>
            </w:r>
          </w:p>
        </w:tc>
        <w:tc>
          <w:tcPr>
            <w:tcW w:type="dxa" w:w="6624"/>
            <w:shd w:fill="D9E2F3"/>
            <w:tcMar>
              <w:top w:w="80" w:type="dxa"/>
              <w:start w:w="100" w:type="dxa"/>
              <w:bottom w:w="80" w:type="dxa"/>
              <w:end w:w="100" w:type="dxa"/>
            </w:tcMar>
            <w:vAlign w:val="center"/>
          </w:tcPr>
          <w:p>
            <w:pPr>
              <w:jc w:val="left"/>
            </w:pPr>
            <w:r>
              <w:rPr>
                <w:b/>
                <w:sz w:val="17"/>
              </w:rPr>
              <w:t>Sens dans ce projet</w:t>
            </w:r>
          </w:p>
        </w:tc>
      </w:tr>
      <w:tr>
        <w:trPr>
          <w:cantSplit/>
        </w:trPr>
        <w:tc>
          <w:tcPr>
            <w:tcW w:type="dxa" w:w="2592"/>
            <w:tcMar>
              <w:top w:w="80" w:type="dxa"/>
              <w:start w:w="100" w:type="dxa"/>
              <w:bottom w:w="80" w:type="dxa"/>
              <w:end w:w="100" w:type="dxa"/>
            </w:tcMar>
            <w:vAlign w:val="top"/>
          </w:tcPr>
          <w:p>
            <w:pPr>
              <w:spacing w:after="0"/>
            </w:pPr>
            <w:r>
              <w:rPr>
                <w:sz w:val="17"/>
              </w:rPr>
              <w:t>Agent</w:t>
            </w:r>
          </w:p>
        </w:tc>
        <w:tc>
          <w:tcPr>
            <w:tcW w:type="dxa" w:w="6624"/>
            <w:tcMar>
              <w:top w:w="80" w:type="dxa"/>
              <w:start w:w="100" w:type="dxa"/>
              <w:bottom w:w="80" w:type="dxa"/>
              <w:end w:w="100" w:type="dxa"/>
            </w:tcMar>
            <w:vAlign w:val="top"/>
          </w:tcPr>
          <w:p>
            <w:pPr>
              <w:spacing w:after="0"/>
            </w:pPr>
            <w:r>
              <w:rPr>
                <w:sz w:val="17"/>
              </w:rPr>
              <w:t>Système qui reçoit un état, choisit une action et peut utiliser des outils.</w:t>
            </w:r>
          </w:p>
        </w:tc>
      </w:tr>
      <w:tr>
        <w:trPr>
          <w:cantSplit/>
        </w:trPr>
        <w:tc>
          <w:tcPr>
            <w:tcW w:type="dxa" w:w="2592"/>
            <w:tcMar>
              <w:top w:w="80" w:type="dxa"/>
              <w:start w:w="100" w:type="dxa"/>
              <w:bottom w:w="80" w:type="dxa"/>
              <w:end w:w="100" w:type="dxa"/>
            </w:tcMar>
            <w:vAlign w:val="top"/>
          </w:tcPr>
          <w:p>
            <w:pPr>
              <w:spacing w:after="0"/>
            </w:pPr>
            <w:r>
              <w:rPr>
                <w:sz w:val="17"/>
              </w:rPr>
              <w:t>Sous-agent personnage</w:t>
            </w:r>
          </w:p>
        </w:tc>
        <w:tc>
          <w:tcPr>
            <w:tcW w:type="dxa" w:w="6624"/>
            <w:tcMar>
              <w:top w:w="80" w:type="dxa"/>
              <w:start w:w="100" w:type="dxa"/>
              <w:bottom w:w="80" w:type="dxa"/>
              <w:end w:w="100" w:type="dxa"/>
            </w:tcMar>
            <w:vAlign w:val="top"/>
          </w:tcPr>
          <w:p>
            <w:pPr>
              <w:spacing w:after="0"/>
            </w:pPr>
            <w:r>
              <w:rPr>
                <w:sz w:val="17"/>
              </w:rPr>
              <w:t>Identité persistante dont les décisions et dialogues sont produits à partir d’une fiche et d’un contexte limité.</w:t>
            </w:r>
          </w:p>
        </w:tc>
      </w:tr>
      <w:tr>
        <w:trPr>
          <w:cantSplit/>
        </w:trPr>
        <w:tc>
          <w:tcPr>
            <w:tcW w:type="dxa" w:w="2592"/>
            <w:tcMar>
              <w:top w:w="80" w:type="dxa"/>
              <w:start w:w="100" w:type="dxa"/>
              <w:bottom w:w="80" w:type="dxa"/>
              <w:end w:w="100" w:type="dxa"/>
            </w:tcMar>
            <w:vAlign w:val="top"/>
          </w:tcPr>
          <w:p>
            <w:pPr>
              <w:spacing w:after="0"/>
            </w:pPr>
            <w:r>
              <w:rPr>
                <w:sz w:val="17"/>
              </w:rPr>
              <w:t>Moteur de simulation</w:t>
            </w:r>
          </w:p>
        </w:tc>
        <w:tc>
          <w:tcPr>
            <w:tcW w:type="dxa" w:w="6624"/>
            <w:tcMar>
              <w:top w:w="80" w:type="dxa"/>
              <w:start w:w="100" w:type="dxa"/>
              <w:bottom w:w="80" w:type="dxa"/>
              <w:end w:w="100" w:type="dxa"/>
            </w:tcMar>
            <w:vAlign w:val="top"/>
          </w:tcPr>
          <w:p>
            <w:pPr>
              <w:spacing w:after="0"/>
            </w:pPr>
            <w:r>
              <w:rPr>
                <w:sz w:val="17"/>
              </w:rPr>
              <w:t>Code déterministe qui conserve la réalité du monde et applique les règles.</w:t>
            </w:r>
          </w:p>
        </w:tc>
      </w:tr>
      <w:tr>
        <w:trPr>
          <w:cantSplit/>
        </w:trPr>
        <w:tc>
          <w:tcPr>
            <w:tcW w:type="dxa" w:w="2592"/>
            <w:tcMar>
              <w:top w:w="80" w:type="dxa"/>
              <w:start w:w="100" w:type="dxa"/>
              <w:bottom w:w="80" w:type="dxa"/>
              <w:end w:w="100" w:type="dxa"/>
            </w:tcMar>
            <w:vAlign w:val="top"/>
          </w:tcPr>
          <w:p>
            <w:pPr>
              <w:spacing w:after="0"/>
            </w:pPr>
            <w:r>
              <w:rPr>
                <w:sz w:val="17"/>
              </w:rPr>
              <w:t>Événement officiel</w:t>
            </w:r>
          </w:p>
        </w:tc>
        <w:tc>
          <w:tcPr>
            <w:tcW w:type="dxa" w:w="6624"/>
            <w:tcMar>
              <w:top w:w="80" w:type="dxa"/>
              <w:start w:w="100" w:type="dxa"/>
              <w:bottom w:w="80" w:type="dxa"/>
              <w:end w:w="100" w:type="dxa"/>
            </w:tcMar>
            <w:vAlign w:val="top"/>
          </w:tcPr>
          <w:p>
            <w:pPr>
              <w:spacing w:after="0"/>
            </w:pPr>
            <w:r>
              <w:rPr>
                <w:sz w:val="17"/>
              </w:rPr>
              <w:t>Enregistrement de ce qui s’est réellement produit.</w:t>
            </w:r>
          </w:p>
        </w:tc>
      </w:tr>
      <w:tr>
        <w:trPr>
          <w:cantSplit/>
        </w:trPr>
        <w:tc>
          <w:tcPr>
            <w:tcW w:type="dxa" w:w="2592"/>
            <w:tcMar>
              <w:top w:w="80" w:type="dxa"/>
              <w:start w:w="100" w:type="dxa"/>
              <w:bottom w:w="80" w:type="dxa"/>
              <w:end w:w="100" w:type="dxa"/>
            </w:tcMar>
            <w:vAlign w:val="top"/>
          </w:tcPr>
          <w:p>
            <w:pPr>
              <w:spacing w:after="0"/>
            </w:pPr>
            <w:r>
              <w:rPr>
                <w:sz w:val="17"/>
              </w:rPr>
              <w:t>Mémoire subjective</w:t>
            </w:r>
          </w:p>
        </w:tc>
        <w:tc>
          <w:tcPr>
            <w:tcW w:type="dxa" w:w="6624"/>
            <w:tcMar>
              <w:top w:w="80" w:type="dxa"/>
              <w:start w:w="100" w:type="dxa"/>
              <w:bottom w:w="80" w:type="dxa"/>
              <w:end w:w="100" w:type="dxa"/>
            </w:tcMar>
            <w:vAlign w:val="top"/>
          </w:tcPr>
          <w:p>
            <w:pPr>
              <w:spacing w:after="0"/>
            </w:pPr>
            <w:r>
              <w:rPr>
                <w:sz w:val="17"/>
              </w:rPr>
              <w:t>Ce qu’un personnage croit se rappeler et la signification qu’il attribue à l’événement.</w:t>
            </w:r>
          </w:p>
        </w:tc>
      </w:tr>
      <w:tr>
        <w:trPr>
          <w:cantSplit/>
        </w:trPr>
        <w:tc>
          <w:tcPr>
            <w:tcW w:type="dxa" w:w="2592"/>
            <w:tcMar>
              <w:top w:w="80" w:type="dxa"/>
              <w:start w:w="100" w:type="dxa"/>
              <w:bottom w:w="80" w:type="dxa"/>
              <w:end w:w="100" w:type="dxa"/>
            </w:tcMar>
            <w:vAlign w:val="top"/>
          </w:tcPr>
          <w:p>
            <w:pPr>
              <w:spacing w:after="0"/>
            </w:pPr>
            <w:r>
              <w:rPr>
                <w:sz w:val="17"/>
              </w:rPr>
              <w:t>Cycle</w:t>
            </w:r>
          </w:p>
        </w:tc>
        <w:tc>
          <w:tcPr>
            <w:tcW w:type="dxa" w:w="6624"/>
            <w:tcMar>
              <w:top w:w="80" w:type="dxa"/>
              <w:start w:w="100" w:type="dxa"/>
              <w:bottom w:w="80" w:type="dxa"/>
              <w:end w:w="100" w:type="dxa"/>
            </w:tcMar>
            <w:vAlign w:val="top"/>
          </w:tcPr>
          <w:p>
            <w:pPr>
              <w:spacing w:after="0"/>
            </w:pPr>
            <w:r>
              <w:rPr>
                <w:sz w:val="17"/>
              </w:rPr>
              <w:t>Étape au cours de laquelle le temps avance et certaines décisions sont résolues.</w:t>
            </w:r>
          </w:p>
        </w:tc>
      </w:tr>
      <w:tr>
        <w:trPr>
          <w:cantSplit/>
        </w:trPr>
        <w:tc>
          <w:tcPr>
            <w:tcW w:type="dxa" w:w="2592"/>
            <w:tcMar>
              <w:top w:w="80" w:type="dxa"/>
              <w:start w:w="100" w:type="dxa"/>
              <w:bottom w:w="80" w:type="dxa"/>
              <w:end w:w="100" w:type="dxa"/>
            </w:tcMar>
            <w:vAlign w:val="top"/>
          </w:tcPr>
          <w:p>
            <w:pPr>
              <w:spacing w:after="0"/>
            </w:pPr>
            <w:r>
              <w:rPr>
                <w:sz w:val="17"/>
              </w:rPr>
              <w:t>MVP</w:t>
            </w:r>
          </w:p>
        </w:tc>
        <w:tc>
          <w:tcPr>
            <w:tcW w:type="dxa" w:w="6624"/>
            <w:tcMar>
              <w:top w:w="80" w:type="dxa"/>
              <w:start w:w="100" w:type="dxa"/>
              <w:bottom w:w="80" w:type="dxa"/>
              <w:end w:w="100" w:type="dxa"/>
            </w:tcMar>
            <w:vAlign w:val="top"/>
          </w:tcPr>
          <w:p>
            <w:pPr>
              <w:spacing w:after="0"/>
            </w:pPr>
            <w:r>
              <w:rPr>
                <w:sz w:val="17"/>
              </w:rPr>
              <w:t>Plus petite version qui démontre que l’idée fonctionne réellement.</w:t>
            </w:r>
          </w:p>
        </w:tc>
      </w:tr>
      <w:tr>
        <w:trPr>
          <w:cantSplit/>
        </w:trPr>
        <w:tc>
          <w:tcPr>
            <w:tcW w:type="dxa" w:w="2592"/>
            <w:tcMar>
              <w:top w:w="80" w:type="dxa"/>
              <w:start w:w="100" w:type="dxa"/>
              <w:bottom w:w="80" w:type="dxa"/>
              <w:end w:w="100" w:type="dxa"/>
            </w:tcMar>
            <w:vAlign w:val="top"/>
          </w:tcPr>
          <w:p>
            <w:pPr>
              <w:spacing w:after="0"/>
            </w:pPr>
            <w:r>
              <w:rPr>
                <w:sz w:val="17"/>
              </w:rPr>
              <w:t>Invariant</w:t>
            </w:r>
          </w:p>
        </w:tc>
        <w:tc>
          <w:tcPr>
            <w:tcW w:type="dxa" w:w="6624"/>
            <w:tcMar>
              <w:top w:w="80" w:type="dxa"/>
              <w:start w:w="100" w:type="dxa"/>
              <w:bottom w:w="80" w:type="dxa"/>
              <w:end w:w="100" w:type="dxa"/>
            </w:tcMar>
            <w:vAlign w:val="top"/>
          </w:tcPr>
          <w:p>
            <w:pPr>
              <w:spacing w:after="0"/>
            </w:pPr>
            <w:r>
              <w:rPr>
                <w:sz w:val="17"/>
              </w:rPr>
              <w:t>Règle qui doit toujours rester vraie, peu importe la sortie du modèle.</w:t>
            </w:r>
          </w:p>
        </w:tc>
      </w:tr>
      <w:tr>
        <w:trPr>
          <w:cantSplit/>
        </w:trPr>
        <w:tc>
          <w:tcPr>
            <w:tcW w:type="dxa" w:w="2592"/>
            <w:tcMar>
              <w:top w:w="80" w:type="dxa"/>
              <w:start w:w="100" w:type="dxa"/>
              <w:bottom w:w="80" w:type="dxa"/>
              <w:end w:w="100" w:type="dxa"/>
            </w:tcMar>
            <w:vAlign w:val="top"/>
          </w:tcPr>
          <w:p>
            <w:pPr>
              <w:spacing w:after="0"/>
            </w:pPr>
            <w:r>
              <w:rPr>
                <w:sz w:val="17"/>
              </w:rPr>
              <w:t>Agent technicien</w:t>
            </w:r>
          </w:p>
        </w:tc>
        <w:tc>
          <w:tcPr>
            <w:tcW w:type="dxa" w:w="6624"/>
            <w:tcMar>
              <w:top w:w="80" w:type="dxa"/>
              <w:start w:w="100" w:type="dxa"/>
              <w:bottom w:w="80" w:type="dxa"/>
              <w:end w:w="100" w:type="dxa"/>
            </w:tcMar>
            <w:vAlign w:val="top"/>
          </w:tcPr>
          <w:p>
            <w:pPr>
              <w:spacing w:after="0"/>
            </w:pPr>
            <w:r>
              <w:rPr>
                <w:sz w:val="17"/>
              </w:rPr>
              <w:t>Agent distinct chargé d’aider à modifier et tester le logiciel.</w:t>
            </w:r>
          </w:p>
        </w:tc>
      </w:tr>
      <w:tr>
        <w:trPr>
          <w:cantSplit/>
        </w:trPr>
        <w:tc>
          <w:tcPr>
            <w:tcW w:type="dxa" w:w="2592"/>
            <w:tcMar>
              <w:top w:w="80" w:type="dxa"/>
              <w:start w:w="100" w:type="dxa"/>
              <w:bottom w:w="80" w:type="dxa"/>
              <w:end w:w="100" w:type="dxa"/>
            </w:tcMar>
            <w:vAlign w:val="top"/>
          </w:tcPr>
          <w:p>
            <w:pPr>
              <w:spacing w:after="0"/>
            </w:pPr>
            <w:r>
              <w:rPr>
                <w:sz w:val="17"/>
              </w:rPr>
              <w:t>Déploiement</w:t>
            </w:r>
          </w:p>
        </w:tc>
        <w:tc>
          <w:tcPr>
            <w:tcW w:type="dxa" w:w="6624"/>
            <w:tcMar>
              <w:top w:w="80" w:type="dxa"/>
              <w:start w:w="100" w:type="dxa"/>
              <w:bottom w:w="80" w:type="dxa"/>
              <w:end w:w="100" w:type="dxa"/>
            </w:tcMar>
            <w:vAlign w:val="top"/>
          </w:tcPr>
          <w:p>
            <w:pPr>
              <w:spacing w:after="0"/>
            </w:pPr>
            <w:r>
              <w:rPr>
                <w:sz w:val="17"/>
              </w:rPr>
              <w:t>Passage d’une version testée vers la simulation principale.</w:t>
            </w:r>
          </w:p>
        </w:tc>
      </w:tr>
      <w:tr>
        <w:trPr>
          <w:cantSplit/>
        </w:trPr>
        <w:tc>
          <w:tcPr>
            <w:tcW w:type="dxa" w:w="2592"/>
            <w:tcMar>
              <w:top w:w="80" w:type="dxa"/>
              <w:start w:w="100" w:type="dxa"/>
              <w:bottom w:w="80" w:type="dxa"/>
              <w:end w:w="100" w:type="dxa"/>
            </w:tcMar>
            <w:vAlign w:val="top"/>
          </w:tcPr>
          <w:p>
            <w:pPr>
              <w:spacing w:after="0"/>
            </w:pPr>
            <w:r>
              <w:rPr>
                <w:sz w:val="17"/>
              </w:rPr>
              <w:t>Retour arrière</w:t>
            </w:r>
          </w:p>
        </w:tc>
        <w:tc>
          <w:tcPr>
            <w:tcW w:type="dxa" w:w="6624"/>
            <w:tcMar>
              <w:top w:w="80" w:type="dxa"/>
              <w:start w:w="100" w:type="dxa"/>
              <w:bottom w:w="80" w:type="dxa"/>
              <w:end w:w="100" w:type="dxa"/>
            </w:tcMar>
            <w:vAlign w:val="top"/>
          </w:tcPr>
          <w:p>
            <w:pPr>
              <w:spacing w:after="0"/>
            </w:pPr>
            <w:r>
              <w:rPr>
                <w:sz w:val="17"/>
              </w:rPr>
              <w:t>Restauration de la dernière version stable.</w:t>
            </w:r>
          </w:p>
        </w:tc>
      </w:tr>
      <w:tr>
        <w:trPr>
          <w:cantSplit/>
        </w:trPr>
        <w:tc>
          <w:tcPr>
            <w:tcW w:type="dxa" w:w="2592"/>
            <w:tcMar>
              <w:top w:w="80" w:type="dxa"/>
              <w:start w:w="100" w:type="dxa"/>
              <w:bottom w:w="80" w:type="dxa"/>
              <w:end w:w="100" w:type="dxa"/>
            </w:tcMar>
            <w:vAlign w:val="top"/>
          </w:tcPr>
          <w:p>
            <w:pPr>
              <w:spacing w:after="0"/>
            </w:pPr>
            <w:r>
              <w:rPr>
                <w:sz w:val="17"/>
              </w:rPr>
              <w:t>Contexte</w:t>
            </w:r>
          </w:p>
        </w:tc>
        <w:tc>
          <w:tcPr>
            <w:tcW w:type="dxa" w:w="6624"/>
            <w:tcMar>
              <w:top w:w="80" w:type="dxa"/>
              <w:start w:w="100" w:type="dxa"/>
              <w:bottom w:w="80" w:type="dxa"/>
              <w:end w:w="100" w:type="dxa"/>
            </w:tcMar>
            <w:vAlign w:val="top"/>
          </w:tcPr>
          <w:p>
            <w:pPr>
              <w:spacing w:after="0"/>
            </w:pPr>
            <w:r>
              <w:rPr>
                <w:sz w:val="17"/>
              </w:rPr>
              <w:t>Informations sélectionnées et transmises au modèle pour une décision particulière.</w:t>
            </w:r>
          </w:p>
        </w:tc>
      </w:tr>
    </w:tbl>
    <w:p>
      <w:pPr>
        <w:spacing w:after="0"/>
      </w:pPr>
    </w:p>
    <w:p>
      <w:pPr>
        <w:pStyle w:val="Heading1"/>
      </w:pPr>
      <w:r>
        <w:t>Annexe D — État du document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024"/>
            <w:shd w:fill="D9E2F3"/>
            <w:tcMar>
              <w:top w:w="80" w:type="dxa"/>
              <w:start w:w="100" w:type="dxa"/>
              <w:bottom w:w="80" w:type="dxa"/>
              <w:end w:w="100" w:type="dxa"/>
            </w:tcMar>
            <w:vAlign w:val="center"/>
          </w:tcPr>
          <w:p>
            <w:pPr>
              <w:jc w:val="left"/>
            </w:pPr>
            <w:r>
              <w:rPr>
                <w:b/>
                <w:sz w:val="18"/>
              </w:rPr>
              <w:t>Élément</w:t>
            </w:r>
          </w:p>
        </w:tc>
        <w:tc>
          <w:tcPr>
            <w:tcW w:type="dxa" w:w="6192"/>
            <w:shd w:fill="D9E2F3"/>
            <w:tcMar>
              <w:top w:w="80" w:type="dxa"/>
              <w:start w:w="100" w:type="dxa"/>
              <w:bottom w:w="80" w:type="dxa"/>
              <w:end w:w="100" w:type="dxa"/>
            </w:tcMar>
            <w:vAlign w:val="center"/>
          </w:tcPr>
          <w:p>
            <w:pPr>
              <w:jc w:val="left"/>
            </w:pPr>
            <w:r>
              <w:rPr>
                <w:b/>
                <w:sz w:val="18"/>
              </w:rPr>
              <w:t>Valeur</w:t>
            </w:r>
          </w:p>
        </w:tc>
      </w:tr>
      <w:tr>
        <w:trPr>
          <w:cantSplit/>
        </w:trPr>
        <w:tc>
          <w:tcPr>
            <w:tcW w:type="dxa" w:w="3024"/>
            <w:tcMar>
              <w:top w:w="80" w:type="dxa"/>
              <w:start w:w="100" w:type="dxa"/>
              <w:bottom w:w="80" w:type="dxa"/>
              <w:end w:w="100" w:type="dxa"/>
            </w:tcMar>
            <w:vAlign w:val="top"/>
          </w:tcPr>
          <w:p>
            <w:pPr>
              <w:spacing w:after="0"/>
            </w:pPr>
            <w:r>
              <w:rPr>
                <w:sz w:val="18"/>
              </w:rPr>
              <w:t>Version</w:t>
            </w:r>
          </w:p>
        </w:tc>
        <w:tc>
          <w:tcPr>
            <w:tcW w:type="dxa" w:w="6192"/>
            <w:tcMar>
              <w:top w:w="80" w:type="dxa"/>
              <w:start w:w="100" w:type="dxa"/>
              <w:bottom w:w="80" w:type="dxa"/>
              <w:end w:w="100" w:type="dxa"/>
            </w:tcMar>
            <w:vAlign w:val="top"/>
          </w:tcPr>
          <w:p>
            <w:pPr>
              <w:spacing w:after="0"/>
            </w:pPr>
            <w:r>
              <w:rPr>
                <w:sz w:val="18"/>
              </w:rPr>
              <w:t>0.1</w:t>
            </w:r>
          </w:p>
        </w:tc>
      </w:tr>
      <w:tr>
        <w:trPr>
          <w:cantSplit/>
        </w:trPr>
        <w:tc>
          <w:tcPr>
            <w:tcW w:type="dxa" w:w="3024"/>
            <w:tcMar>
              <w:top w:w="80" w:type="dxa"/>
              <w:start w:w="100" w:type="dxa"/>
              <w:bottom w:w="80" w:type="dxa"/>
              <w:end w:w="100" w:type="dxa"/>
            </w:tcMar>
            <w:vAlign w:val="top"/>
          </w:tcPr>
          <w:p>
            <w:pPr>
              <w:spacing w:after="0"/>
            </w:pPr>
            <w:r>
              <w:rPr>
                <w:sz w:val="18"/>
              </w:rPr>
              <w:t>Type</w:t>
            </w:r>
          </w:p>
        </w:tc>
        <w:tc>
          <w:tcPr>
            <w:tcW w:type="dxa" w:w="6192"/>
            <w:tcMar>
              <w:top w:w="80" w:type="dxa"/>
              <w:start w:w="100" w:type="dxa"/>
              <w:bottom w:w="80" w:type="dxa"/>
              <w:end w:w="100" w:type="dxa"/>
            </w:tcMar>
            <w:vAlign w:val="top"/>
          </w:tcPr>
          <w:p>
            <w:pPr>
              <w:spacing w:after="0"/>
            </w:pPr>
            <w:r>
              <w:rPr>
                <w:sz w:val="18"/>
              </w:rPr>
              <w:t>Cadrage conceptuel préliminaire</w:t>
            </w:r>
          </w:p>
        </w:tc>
      </w:tr>
      <w:tr>
        <w:trPr>
          <w:cantSplit/>
        </w:trPr>
        <w:tc>
          <w:tcPr>
            <w:tcW w:type="dxa" w:w="3024"/>
            <w:tcMar>
              <w:top w:w="80" w:type="dxa"/>
              <w:start w:w="100" w:type="dxa"/>
              <w:bottom w:w="80" w:type="dxa"/>
              <w:end w:w="100" w:type="dxa"/>
            </w:tcMar>
            <w:vAlign w:val="top"/>
          </w:tcPr>
          <w:p>
            <w:pPr>
              <w:spacing w:after="0"/>
            </w:pPr>
            <w:r>
              <w:rPr>
                <w:sz w:val="18"/>
              </w:rPr>
              <w:t>Hypothèse principale</w:t>
            </w:r>
          </w:p>
        </w:tc>
        <w:tc>
          <w:tcPr>
            <w:tcW w:type="dxa" w:w="6192"/>
            <w:tcMar>
              <w:top w:w="80" w:type="dxa"/>
              <w:start w:w="100" w:type="dxa"/>
              <w:bottom w:w="80" w:type="dxa"/>
              <w:end w:w="100" w:type="dxa"/>
            </w:tcMar>
            <w:vAlign w:val="top"/>
          </w:tcPr>
          <w:p>
            <w:pPr>
              <w:spacing w:after="0"/>
            </w:pPr>
            <w:r>
              <w:rPr>
                <w:sz w:val="18"/>
              </w:rPr>
              <w:t>Résidence textuelle fermée, 4 personnages adultes, modèle via API</w:t>
            </w:r>
          </w:p>
        </w:tc>
      </w:tr>
      <w:tr>
        <w:trPr>
          <w:cantSplit/>
        </w:trPr>
        <w:tc>
          <w:tcPr>
            <w:tcW w:type="dxa" w:w="3024"/>
            <w:tcMar>
              <w:top w:w="80" w:type="dxa"/>
              <w:start w:w="100" w:type="dxa"/>
              <w:bottom w:w="80" w:type="dxa"/>
              <w:end w:w="100" w:type="dxa"/>
            </w:tcMar>
            <w:vAlign w:val="top"/>
          </w:tcPr>
          <w:p>
            <w:pPr>
              <w:spacing w:after="0"/>
            </w:pPr>
            <w:r>
              <w:rPr>
                <w:sz w:val="18"/>
              </w:rPr>
              <w:t>Décisions techniques</w:t>
            </w:r>
          </w:p>
        </w:tc>
        <w:tc>
          <w:tcPr>
            <w:tcW w:type="dxa" w:w="6192"/>
            <w:tcMar>
              <w:top w:w="80" w:type="dxa"/>
              <w:start w:w="100" w:type="dxa"/>
              <w:bottom w:w="80" w:type="dxa"/>
              <w:end w:w="100" w:type="dxa"/>
            </w:tcMar>
            <w:vAlign w:val="top"/>
          </w:tcPr>
          <w:p>
            <w:pPr>
              <w:spacing w:after="0"/>
            </w:pPr>
            <w:r>
              <w:rPr>
                <w:sz w:val="18"/>
              </w:rPr>
              <w:t>Non arrêtées</w:t>
            </w:r>
          </w:p>
        </w:tc>
      </w:tr>
      <w:tr>
        <w:trPr>
          <w:cantSplit/>
        </w:trPr>
        <w:tc>
          <w:tcPr>
            <w:tcW w:type="dxa" w:w="3024"/>
            <w:tcMar>
              <w:top w:w="80" w:type="dxa"/>
              <w:start w:w="100" w:type="dxa"/>
              <w:bottom w:w="80" w:type="dxa"/>
              <w:end w:w="100" w:type="dxa"/>
            </w:tcMar>
            <w:vAlign w:val="top"/>
          </w:tcPr>
          <w:p>
            <w:pPr>
              <w:spacing w:after="0"/>
            </w:pPr>
            <w:r>
              <w:rPr>
                <w:sz w:val="18"/>
              </w:rPr>
              <w:t>Prochaine révision</w:t>
            </w:r>
          </w:p>
        </w:tc>
        <w:tc>
          <w:tcPr>
            <w:tcW w:type="dxa" w:w="6192"/>
            <w:tcMar>
              <w:top w:w="80" w:type="dxa"/>
              <w:start w:w="100" w:type="dxa"/>
              <w:bottom w:w="80" w:type="dxa"/>
              <w:end w:w="100" w:type="dxa"/>
            </w:tcMar>
            <w:vAlign w:val="top"/>
          </w:tcPr>
          <w:p>
            <w:pPr>
              <w:spacing w:after="0"/>
            </w:pPr>
            <w:r>
              <w:rPr>
                <w:sz w:val="18"/>
              </w:rPr>
              <w:t>Après définition du rôle de l’utilisateur et des personnages d’essai</w:t>
            </w:r>
          </w:p>
        </w:tc>
      </w:tr>
      <w:tr>
        <w:trPr>
          <w:cantSplit/>
        </w:trPr>
        <w:tc>
          <w:tcPr>
            <w:tcW w:type="dxa" w:w="3024"/>
            <w:tcMar>
              <w:top w:w="80" w:type="dxa"/>
              <w:start w:w="100" w:type="dxa"/>
              <w:bottom w:w="80" w:type="dxa"/>
              <w:end w:w="100" w:type="dxa"/>
            </w:tcMar>
            <w:vAlign w:val="top"/>
          </w:tcPr>
          <w:p>
            <w:pPr>
              <w:spacing w:after="0"/>
            </w:pPr>
            <w:r>
              <w:rPr>
                <w:sz w:val="18"/>
              </w:rPr>
              <w:t>Ce document peut devenir</w:t>
            </w:r>
          </w:p>
        </w:tc>
        <w:tc>
          <w:tcPr>
            <w:tcW w:type="dxa" w:w="6192"/>
            <w:tcMar>
              <w:top w:w="80" w:type="dxa"/>
              <w:start w:w="100" w:type="dxa"/>
              <w:bottom w:w="80" w:type="dxa"/>
              <w:end w:w="100" w:type="dxa"/>
            </w:tcMar>
            <w:vAlign w:val="top"/>
          </w:tcPr>
          <w:p>
            <w:pPr>
              <w:spacing w:after="0"/>
            </w:pPr>
            <w:r>
              <w:rPr>
                <w:sz w:val="18"/>
              </w:rPr>
              <w:t>Cahier des charges fonctionnel, puis spécification technique et plan de tests</w:t>
            </w:r>
          </w:p>
        </w:tc>
      </w:tr>
    </w:tbl>
    <w:p>
      <w:pPr>
        <w:spacing w:after="0"/>
      </w:pPr>
    </w:p>
    <w:sectPr w:rsidR="00FC693F" w:rsidRPr="0006063C" w:rsidSect="00034616">
      <w:headerReference w:type="default" r:id="rId9"/>
      <w:footerReference w:type="default" r:id="rId10"/>
      <w:pgSz w:w="12240" w:h="15840"/>
      <w:pgMar w:top="1008" w:right="1152" w:bottom="1008"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Aptos" w:hAnsi="Aptos"/>
        <w:color w:val="6E6E6E"/>
        <w:sz w:val="16"/>
      </w:rPr>
      <w:t>Document de cadrage préliminaire · v0.1</w:t>
    </w:r>
  </w:p>
  <w:p>
    <w:pPr>
      <w:jc w:val="right"/>
    </w:pPr>
    <w:r>
      <w:rPr>
        <w:rFonts w:ascii="Aptos" w:hAnsi="Aptos"/>
        <w:color w:val="6E6E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46464"/>
        <w:sz w:val="16"/>
      </w:rPr>
      <w:t>Simulation relationnelle multi-agents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spacing w:after="4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relationnelle multi-agents — Document de cadrage préliminaire</dc:title>
  <dc:subject>Projet de résidence persistante avec personnages autonomes et agent technicien</dc:subject>
  <dc:creator>OpenAI</dc:creator>
  <cp:keywords>agents, simulation, personnages, résidence, harem, IA, cadrage, MVP</cp:keywords>
  <dc:description>Version 0.1</dc:description>
  <cp:lastModifiedBy/>
  <cp:revision>1</cp:revision>
  <dcterms:created xsi:type="dcterms:W3CDTF">2013-12-23T23:15:00Z</dcterms:created>
  <dcterms:modified xsi:type="dcterms:W3CDTF">2013-12-23T23:15:00Z</dcterms:modified>
  <cp:category/>
</cp:coreProperties>
</file>