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automated tasks and business operations, log data has become an important basis for security auditing, fault diagnosis, and responsibility tracing. Traditional centralized log storage is convenient for management, but logs and audit evidence are usually kept in the same trusted domain, making tampering, deletion, or forgery difficult to verify independently. To address this problem, this thesis designs and implements a blockchain-based trusted task log auditing system. The system stores original logs off-chain and log hash digests on-chain: the Agent performs incremental collection, the Server persists logs in SQLite, calculates SHA-256 hashes, and writes evidence to the LogRegistry smart contract, while the Web frontend displays logs, audit records, and alerts. During auditing, actualHash is recalculated from the current log content and compared with expectedHash from the database and onChainHash from the smart contract. If inconsistencies are found, a failed audit record and a hash_mismatch alert are generated. Experiments show that all eight contract tests passed; 100 log submissions succeeded with an average response time of about 107.03 ms and a throughput of about 9.33 records per second; batch audits on 100, 500, and 1000 records succeeded in five rounds; and tamper detection identified modified logs and generated alerts. The results indicate that the system can form a trusted audit loop covering log collection, evidence storage, verification, alerting, and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t>本课题围绕“基于区块链的可信任务日志审计系统设计与实现”展开，目标是构建一个从日志采集、链下存储、链上存证、审计比对、异常告警到前端展示的完整原型系统。</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t>本文共分为六章。第 1 章阐述研究背景、研究现状、主要研究内容和论文结构；第 2 章介绍区块链存证、智能合约访问控制、哈希完整性校验及系统开发技术；第 3 章重点说明链上链下混合存储、LogRegistry 合约、三方哈希比对、历史合约地址回溯、合约代码存在性校验和异常告警机制；第 4 章进行系统需求分析与总体设计；第 5 章说明系统实现、功能测试、性能实验和篡改检测实验；第 6 章总结研究工作、系统创新点、存在不足和后续优化方向。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t>对于本系统而言，日志原文数量较多、长度不固定，且可能包含路径、任务状态、错误信息等敏感内容，直接写入区块链会增加存储成本和隐私风险。</w:t>
      </w:r>
    </w:p>
    <w:p>
      <w:pPr>
        <w:spacing w:line="360" w:lineRule="auto"/>
        <w:ind w:firstLine="420"/>
      </w:pPr>
      <w:r>
        <w:t>审计阶段，系统重新计算日志原文的 actualHash，并与数据库中的 expectedHash、链上的 onChainHash 进行三方比对。</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t>在本系统中，日志进入 Server 后，后端对 log_content 字段计算 SHA-256 哈希，并生成以 0x 开头的十六进制哈希值。</w:t>
      </w:r>
    </w:p>
    <w:p>
      <w:pPr>
        <w:spacing w:line="360" w:lineRule="auto"/>
        <w:ind w:firstLine="420"/>
      </w:pPr>
      <w:r>
        <w:t>哈希摘要技术本身并不能说明日志内容是否真实产生，也不能判断日志语义是否正确，它主要解决的是“数据是否与存证时保持一致”的问题。</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t>本系统使用 Hardhat 管理 LogRegistry 合约工程，并结合 Solidity、OpenZeppelin AccessControl 和 Ethers 完成链上存证功能。</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t>日志数据是信息系统运行过程中形成的重要证据材料，通常用于安全审计、故障排查、责任追溯和运行状态分析。在传统日志管理方式中，日志原文通常直接保存在服务器文件系统、关系型数据库或集中式日志平台中。</w:t>
      </w:r>
    </w:p>
    <w:p>
      <w:pPr>
        <w:spacing w:line="360" w:lineRule="auto"/>
        <w:ind w:firstLine="420"/>
      </w:pPr>
      <w: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w:t>
      </w:r>
    </w:p>
    <w:p>
      <w:pPr>
        <w:spacing w:line="360" w:lineRule="auto"/>
        <w:jc w:val="center"/>
      </w:pPr>
      <w:r>
        <w:rPr>
          <w:rFonts w:ascii="宋体" w:hAnsi="宋体" w:eastAsia="宋体"/>
          <w:b/>
          <w:sz w:val="21"/>
        </w:rPr>
        <w:t>图 3-1 链上链下混合存储模型</w:t>
      </w:r>
    </w:p>
    <w:p>
      <w:pPr>
        <w:spacing w:line="360" w:lineRule="auto"/>
        <w:ind w:firstLine="420"/>
      </w:pPr>
      <w:r>
        <w:t>该设计首先能够降低链上存储成本。日志原文通常具有数量多、长度不固定、内容变化频繁等特点，如果将完整日志直接写入区块链，不仅会增加链上存储开销，也会降低系统处理效率。</w:t>
      </w:r>
    </w:p>
    <w:p>
      <w:pPr>
        <w:spacing w:line="360" w:lineRule="auto"/>
        <w:ind w:firstLine="420"/>
      </w:pPr>
      <w:r>
        <w:t>从审计可信性角度看，链上哈希存证为链下日志提供了独立校验依据。日志首次提交时，系统将原始日志计算得到的哈希写入链上；后续审计时，系统重新读取链下日志原文并再次计算哈希。</w:t>
      </w:r>
    </w:p>
    <w:p>
      <w:pPr>
        <w:spacing w:line="360" w:lineRule="auto"/>
        <w:ind w:firstLine="420"/>
      </w:pPr>
      <w: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t>Server 接收到日志后，首先将日志原文及其元数据写入 SQLite 数据库中的 logs 表，以便后续查询、展示和审计重算。完成链下入库后，Server 对日志原文执行 SHA-256 哈希计算，生成能够代表日志内容完整性的哈希摘要。</w:t>
      </w:r>
    </w:p>
    <w:p>
      <w:pPr>
        <w:spacing w:line="360" w:lineRule="auto"/>
        <w:ind w:firstLine="420"/>
      </w:pPr>
      <w:r>
        <w:t>在审计阶段，用户或系统脚本可以触发单条日志审计或批量审计任务。Server 根据待审计日志的 log_id 读取 logs 表中的日志原文，并重新计算 actualHash。</w:t>
      </w:r>
    </w:p>
    <w:p>
      <w:pPr>
        <w:spacing w:line="360" w:lineRule="auto"/>
        <w:ind w:firstLine="420"/>
      </w:pPr>
      <w:r>
        <w:t>当审计结果为 failed 时，系统进一步触发异常告警流程。告警记录写入 alerts 表，告警类型为 hash_mismatch，并与对应日志记录和审计记录建立关联。</w:t>
      </w:r>
    </w:p>
    <w:p>
      <w:pPr>
        <w:spacing w:line="360" w:lineRule="auto"/>
        <w:jc w:val="center"/>
      </w:pPr>
      <w:r>
        <w:rPr>
          <w:rFonts w:ascii="宋体" w:hAnsi="宋体" w:eastAsia="宋体"/>
          <w:b/>
          <w:sz w:val="21"/>
        </w:rPr>
        <w:t>图 3-2 可信日志审计闭环流程</w:t>
      </w:r>
    </w:p>
    <w:p>
      <w:pPr>
        <w:spacing w:line="360" w:lineRule="auto"/>
        <w:ind w:firstLine="420"/>
      </w:pPr>
      <w: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w:t>
      </w:r>
    </w:p>
    <w:p>
      <w:pPr>
        <w:spacing w:line="360" w:lineRule="auto"/>
      </w:pPr>
      <w:r>
        <w:rPr>
          <w:rFonts w:ascii="宋体" w:hAnsi="宋体" w:eastAsia="宋体"/>
          <w:b/>
          <w:sz w:val="30"/>
        </w:rPr>
        <w:t>3.2.1 日志标准化封装与任务标识设计</w:t>
      </w:r>
    </w:p>
    <w:p>
      <w:pPr>
        <w:spacing w:line="360" w:lineRule="auto"/>
        <w:ind w:firstLine="420"/>
      </w:pPr>
      <w:r>
        <w:t>日志原文通常来源于不同应用、不同任务或不同运行环境，其格式、级别、时间和路径信息可能存在差异。如果系统直接对原始文本进行存储和审计，后续在查询、归类、上链和比对时会缺少统一的数据依据。</w:t>
      </w:r>
    </w:p>
    <w:p>
      <w:pPr>
        <w:spacing w:line="360" w:lineRule="auto"/>
        <w:ind w:firstLine="420"/>
      </w:pPr>
      <w:r>
        <w:t>在本系统中，日志标准化封装主要包括 taskId、sourceType、sourcePath、logContent、logLevel 和 collectedAt 等字段。其中，taskId 用于表示日志所属的业务任务或审计对象，是连接链下日志、数据库记录和链上存证记录的关键字段。</w:t>
      </w:r>
    </w:p>
    <w:p>
      <w:pPr>
        <w:spacing w:line="360" w:lineRule="auto"/>
        <w:jc w:val="center"/>
      </w:pPr>
      <w:r>
        <w:rPr>
          <w:rFonts w:ascii="宋体" w:hAnsi="宋体" w:eastAsia="宋体"/>
          <w:b/>
          <w:sz w:val="21"/>
        </w:rPr>
        <w:t>表 3-1 日志标准化封装字段说明</w:t>
      </w:r>
    </w:p>
    <w:p>
      <w:pPr>
        <w:spacing w:line="360" w:lineRule="auto"/>
        <w:ind w:firstLine="420"/>
      </w:pPr>
      <w:r>
        <w:t>上述字段中，taskId 是最核心的业务关联字段。在链下数据库中，logs 表通过 task_id 保存任务标识，log_hash_records 表也保存相同的 task_id，从而将日志原文记录与哈希存证记录对应起来。</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w:t>
      </w:r>
    </w:p>
    <w:p>
      <w:pPr>
        <w:spacing w:line="360" w:lineRule="auto"/>
        <w:ind w:firstLine="420"/>
      </w:pPr>
      <w: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w:t>
      </w:r>
    </w:p>
    <w:p>
      <w:pPr>
        <w:spacing w:line="360" w:lineRule="auto"/>
        <w:ind w:firstLine="420"/>
      </w:pPr>
      <w:r>
        <w:t>需要注意的是，哈希摘要本身并不负责保存日志语义，也不能直接说明日志内容是否真实发生过某个业务事件。它的作用是为某一时刻的日志内容生成唯一性较强的完整性标识。</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w:t>
      </w:r>
    </w:p>
    <w:p>
      <w:pPr>
        <w:spacing w:line="360" w:lineRule="auto"/>
        <w:ind w:firstLine="420"/>
      </w:pPr>
      <w: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w:t>
      </w:r>
    </w:p>
    <w:p>
      <w:pPr>
        <w:spacing w:line="360" w:lineRule="auto"/>
        <w:ind w:firstLine="420"/>
      </w:pPr>
      <w: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w:t>
      </w:r>
    </w:p>
    <w:p>
      <w:pPr>
        <w:spacing w:line="360" w:lineRule="auto"/>
        <w:jc w:val="center"/>
      </w:pPr>
      <w:r>
        <w:rPr>
          <w:rFonts w:ascii="宋体" w:hAnsi="宋体" w:eastAsia="宋体"/>
          <w:b/>
          <w:sz w:val="21"/>
        </w:rPr>
        <w:t>表 3-1 链上链下字段映射关系</w:t>
      </w:r>
    </w:p>
    <w:p>
      <w:pPr>
        <w:spacing w:line="360" w:lineRule="auto"/>
        <w:ind w:firstLine="420"/>
      </w:pPr>
      <w:r>
        <w:t>这种字段映射关系使审计流程具备可追溯性。审计某条日志时，系统先根据 log_id 找到 logs 表中的日志原文，再根据 log_id 查询最新的 log_hash_records 记录，获得 expectedHash 和 contract_address。</w:t>
      </w:r>
    </w:p>
    <w:p>
      <w:pPr>
        <w:spacing w:line="360" w:lineRule="auto"/>
        <w:ind w:firstLine="420"/>
      </w:pPr>
      <w:r>
        <w:t>此外，contract_address 字段在历史审计场景中具有重要意义。本地链或测试环境中可能存在多次部署合约的情况，如果审计时只读取当前环境变量中的合约地址，可能无法正确查询旧日志对应的链上记录。</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t>LogRecord 结构体主要包含 taskId、logHash、createdAt 和 submitter 四个字段。taskId 表示日志所属的业务任务标识，是链上记录与链下日志记录之间建立业务关联的关键字段。</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t>createdAt 字段用于记录日志哈希写入链上时的区块时间戳。该字段并不表示日志实际产生时间，而是表示该条存证记录被写入区块链的时间。</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t>为了支持任务维度的查询，合约还设计了 taskIdToRecordIds 映射。该映射以 taskId 为键，以 recordId 列表为值，用于记录某一任务下所有链上日志记录的编号。</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t>在 LogRegistry 合约中，LOGGER_ROLE 表示允许写入日志存证记录的角色。storeLog 方法被设计为只有具备 LOGGER_ROLE 的地址才能调用。</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t>从系统整体角度看，基于 AccessControl 的权限控制是链上可信存证机制的重要组成部分。日志哈希写入链上后具有较强的不可篡改性，但只有写入来源可信，链上记录才具有审计价值。</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t>日志哈希写入主要通过 storeLog(taskId, logHash) 方法完成。该方法接收任务标识和日志哈希两个参数，并要求调用者具备 LOGGER_ROLE。</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t>除写入方法外，LogRegistry 还提供多种查询方法。getLog(recordId) 用于根据记录编号读取单条链上存证记录，适合在已经知道 recordId 的情况下定位具体日志。</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t>在审计阶段，任务维度查询方法具有直接作用。后端服务会根据待审计日志的 task_id 连接对应 LogRegistry 合约，并调用 getLogsByTaskId(taskId) 获取该任务下的链上记录。</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t>actualHash 表示审计阶段对当前日志原文重新计算得到的实际哈希。审计服务会根据待审计日志的 log_id 读取 logs 表中的 log_content，并使用与提交阶段相同的 SHA-256 规则生成 actualHash。</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w:t>
      </w:r>
    </w:p>
    <w:p>
      <w:pPr>
        <w:spacing w:line="360" w:lineRule="auto"/>
        <w:ind w:firstLine="420"/>
      </w:pPr>
      <w: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t>本系统在实验和开发过程中考虑了这一问题，并采用基于历史合约地址的回溯审计策略。日志哈希每次写入链上后，后端不仅保存 log_hash 和 transaction_hash，还会在 log_hash_records 表中保存本次写入实际使用的 contract_address。</w:t>
      </w:r>
    </w:p>
    <w:p>
      <w:pPr>
        <w:spacing w:line="360" w:lineRule="auto"/>
        <w:ind w:firstLine="420"/>
      </w:pPr>
      <w:r>
        <w:t>这种设计能够解决多次部署带来的历史记录审计问题。例如，在本地 Hardhat 环境中，开发者可能重新启动节点或重新部署 LogRegistry 合约。</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t>合约代码存在性校验首先用于日志哈希写入阶段。Server 在调用 LogRegistry.storeLog(taskId, logHash) 之前，会检查当前配置的合约地址是否存在字节码。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t>审计状态判定首先依赖 expectedHash、actualHash 和 onChainHash 三个值。expectedHash 来源于 log_hash_records 表中的 log_hash 字段，代表日志提交阶段保存的原始哈希。</w:t>
      </w:r>
    </w:p>
    <w:p>
      <w:pPr>
        <w:spacing w:line="360" w:lineRule="auto"/>
        <w:ind w:firstLine="420"/>
      </w:pPr>
      <w:r>
        <w:t>当 expectedHash、actualHash 与 onChainHash 三者完整存在且内容一致时，系统将审计状态判定为 passed。该状态说明链下日志当前内容与数据库中保存的原始哈希一致，同时也能在链上存证记录中找到匹配哈希。</w:t>
      </w:r>
    </w:p>
    <w:p>
      <w:pPr>
        <w:spacing w:line="360" w:lineRule="auto"/>
        <w:ind w:firstLine="420"/>
      </w:pPr>
      <w:r>
        <w:t>当 actualHash 与 expectedHash 不一致时，系统通常将审计状态判定为 failed。该情况说明审计阶段重新计算得到的日志哈希与日志提交阶段保存的哈希不一致，表示链下日志原文可能已经被修改。</w:t>
      </w:r>
    </w:p>
    <w:p>
      <w:pPr>
        <w:spacing w:line="360" w:lineRule="auto"/>
        <w:ind w:firstLine="420"/>
      </w:pPr>
      <w: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w:t>
      </w:r>
    </w:p>
    <w:p>
      <w:pPr>
        <w:spacing w:line="360" w:lineRule="auto"/>
        <w:ind w:firstLine="420"/>
      </w:pPr>
      <w:r>
        <w:t>在 alerts 表中，alert_type 用于标识告警类型。本系统当前使用 hash_mismatch 表示哈希不一致告警，说明该告警由日志哈希校验失败触发。</w:t>
      </w:r>
    </w:p>
    <w:p>
      <w:pPr>
        <w:spacing w:line="360" w:lineRule="auto"/>
        <w:ind w:firstLine="420"/>
      </w:pPr>
      <w:r>
        <w:t>告警标题和描述用于提高前端展示的可读性。标题通常概括风险对象，例如提示某一任务存在篡改风险；描述则进一步说明该日志的重新计算哈希与存证记录不一致，需要进行复核。</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t>从系统流程看，审计校验需要读取待审计日志原文，重新计算 actualHash；读取 log_hash_records 表中的 expectedHash；再根据任务标识和合约地址查询 LogRegistry 合约中的 onChainHash。</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t>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t>当三方哈希一致时，审计告警模块生成 passed 状态的审计记录；当哈希不一致时，生成 failed 状态的审计记录，并进一步写入 hash_mismatch 类型告警；当链上记录暂不可用或证据不完整时，可生成 pending 状态。</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t>日志入库后，Server 对 logContent 执行 SHA-256 哈希计算，得到固定长度的日志哈希。该哈希值一方面写入 log_hash_records 表，作为数据库中的 expectedHash；另一方面作为参数提交给 LogRegistry 智能合约。</w:t>
      </w:r>
    </w:p>
    <w:p>
      <w:pPr>
        <w:spacing w:line="360" w:lineRule="auto"/>
        <w:ind w:firstLine="420"/>
      </w:pPr>
      <w:r>
        <w:t>第二条流程是审计与告警流程。用户或系统脚本触发审计任务后，Server 根据待审计日志的 log_id 读取 logs 表中的日志原文，并使用相同的 SHA-256 规则重新计算 actualHash。</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t>log_level 用于记录日志级别，便于前端筛选和展示；collected_at 表示日志采集时间；created_at 和 updated_at 用于记录数据库写入和更新时间；status 用于标识日志当前状态，例如 collected、audit_passed、audit_failed 或 audit_pending。</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t>audit_records 表用于保存系统每次审计执行结果。其核心字段包括 id、log_id、log_hash_record_id、audit_status、expected_hash、actual_hash、audit_message、audited_at 和 created_at。</w:t>
      </w:r>
    </w:p>
    <w:p>
      <w:pPr>
        <w:spacing w:line="360" w:lineRule="auto"/>
        <w:ind w:firstLine="420"/>
      </w:pPr>
      <w:r>
        <w:t>alerts 表用于保存异常告警记录，主要服务于哈希不一致等审计失败场景。其核心字段包括 id、alert_type、severity、related_log_id、related_audit_id、title、description、status、created_at 和 resolved_at。</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t>系统工程主要由 apps、packages、tests、scripts、storage 和 doc 等目录组成。其中，apps 目录用于存放可独立运行的应用模块，包括 apps/web、apps/server 和 apps/agent。</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t>本系统后端基于 Node.js、Express 和 TypeScript 实现，采用 routes、controllers、services、repositories、db、blockchain 等分层结构。</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t>链上写入成功后，系统将 log_id、task_id、log_hash、contract_address、transaction_hash、block_number 和 on_chain_status 等信息保存到 log_hash_records 表。</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t>audit_records 表主要记录每次审计的执行结果，关键字段包括 log_id、log_hash_record_id、audit_status、expected_hash、actual_hash、on_chain_hash、audit_message 和 audited_at 等。</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t>测试内容覆盖合约部署、LOGGER_ROLE 权限控制、日志哈希写入、按记录编号查询、按 taskId 查询、任务日志数量统计、合约总记录数量统计以及异常输入处理等场景。</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t>在链上写入验证中，系统通过后端服务接收日志内容，将日志原文写入 logs 表，并对 log_content 计算 SHA-256 哈希。</w:t>
      </w:r>
    </w:p>
    <w:p>
      <w:pPr>
        <w:spacing w:line="360" w:lineRule="auto"/>
        <w:ind w:firstLine="420"/>
      </w:pPr>
      <w:r>
        <w:t>在 API 回归验证中，系统对日志提交、日志查询、审计触发、审计结果查询和告警查询等接口进行检查，确认接口能够返回结构化响应，并且前后端使用的数据字段保持一致。</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t>前端展示测试主要通过 TypeScript 类型检查与 Vite 构建验证完成。前端工程的 build 脚本包含 tsc --noEmit 与 vite build，分别用于检查 TypeScript 类型一致性和生产构建结果。</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w:t>
      </w:r>
    </w:p>
    <w:p>
      <w:pPr>
        <w:spacing w:line="360" w:lineRule="auto"/>
        <w:ind w:firstLine="420"/>
      </w:pPr>
      <w:r>
        <w:t>从机制角度分析，篡改检测成功依赖于链上链下混合存储和三方哈希比对。链下 logs 表保存日志原文，log_hash_records 保存提交时的 expectedHash，LogRegistry 保存链上 onChainHash。</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t>在系统架构方面，本文设计了由 Agent、Server、SQLite、LogRegistry 智能合约和 Web 前端组成的整体架构。</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t>在审计机制方面，本文设计了 expectedHash、actualHash 和 onChainHash 三方哈希比对流程。</w:t>
      </w:r>
    </w:p>
    <w:p>
      <w:pPr>
        <w:spacing w:line="360" w:lineRule="auto"/>
        <w:ind w:firstLine="420"/>
      </w:pPr>
      <w: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t>在毕业设计和论文撰写即将完成之际，谨向在本课题研究、系统实现和论文写作过程中给予帮助与支持的老师、同学和家人表示诚挚感谢。</w:t>
      </w:r>
    </w:p>
    <w:p>
      <w:pPr>
        <w:spacing w:line="360" w:lineRule="auto"/>
        <w:ind w:firstLine="420"/>
      </w:pPr>
      <w:r>
        <w:t>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w:t>
      </w:r>
    </w:p>
    <w:p>
      <w:pPr>
        <w:spacing w:line="360" w:lineRule="auto"/>
        <w:ind w:firstLine="420"/>
      </w:pPr>
      <w:r>
        <w:t>其次，感谢学院各位老师在本科阶段课程学习和实践训练中给予的帮助。软件工程、数据库、Web 开发和信息安全等课程为本课题的系统分析、编码实现和实验验证提供了基础。同时感谢同学们在环境配置、实验验证和论文修改过程中的交流与帮助，感谢家人在学习和生活中给予的理解与支持。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