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安全审计、故障排查和责任追溯的重要依据。传统中心化日志将日志原文、哈希记录和审计结果保存在同一管理域内，日志被篡改、删除或伪造后，后续校验缺少独立可信证据。针对该问题，本文设计并实现基于区块链的可信任务日志审计系统。系统采用链下保存日志原文、链上保存哈希摘要的混合存储模型，由 Agent 增量采集日志，Server 完成 SQLite 入库、SHA-256 哈希计算和 LogRegistry 合约写入，Web 前端展示日志、审计与告警结果。审计阶段，系统重新计算 actualHash，并与 expectedHash、onChainHash 三方比对；哈希不一致时生成 failed 记录和 hash_mismatch 告警。系统还引入合约代码存在性校验和历史合约地址回溯，减少本地链重启和多次部署造成的误判。实验结果表明，LogRegistry 合约 8 项测试全部通过；100 次批量提交成功率为 100%，平均响应时间约 107.03 ms，吞吐量约 9.33 条/秒；100、500、1000 条批量审计 5 轮均成功；篡改检测实验能够识别日志内容被修改并生成告警。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写入日志哈希。与此同时，智能合约也存在部署后修改成本较高、链上存储开销较大等限制，因此本文仅将日志哈希和必要元数据写入链上。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pPr/>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访问控制是智能合约安全设计中的关键环节。在日志存证场景中，若任意地址都能写入日志哈希，攻击者可能提交伪造摘要，进而削弱链上证据的可信性。OpenZeppelin AccessControl 提供基于角色的授权机制，可通过 DEFAULT_ADMIN_ROLE 管理角色，通过 LOGGER_ROLE 限定日志写入主体。与简单自定义权限字段相比，该机制接口清晰、可复用性较好，适合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pPr/>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pPr/>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type="auto" w:w="0"/>
        <w:tblLook w:firstColumn="1" w:firstRow="1" w:lastColumn="0" w:lastRow="0" w:noHBand="0" w:noVBand="1" w:val="04A0"/>
      </w:tblPr>
      <w:tblGrid>
        <w:gridCol w:w="2880"/>
        <w:gridCol w:w="2880"/>
        <w:gridCol w:w="2880"/>
      </w:tblGrid>
      <w:tr>
        <w:tc>
          <w:tcPr>
            <w:tcW w:type="dxa" w:w="2880"/>
          </w:tcPr>
          <w:p>
            <w:r>
              <w:t>实验项目</w:t>
            </w:r>
          </w:p>
        </w:tc>
        <w:tc>
          <w:tcPr>
            <w:tcW w:type="dxa" w:w="2880"/>
          </w:tcPr>
          <w:p>
            <w:r>
              <w:t>验证结果</w:t>
            </w:r>
          </w:p>
        </w:tc>
        <w:tc>
          <w:tcPr>
            <w:tcW w:type="dxa" w:w="2880"/>
          </w:tcPr>
          <w:p>
            <w:r>
              <w:t>说明</w:t>
            </w:r>
          </w:p>
        </w:tc>
      </w:tr>
      <w:tr>
        <w:tc>
          <w:tcPr>
            <w:tcW w:type="dxa" w:w="2880"/>
          </w:tcPr>
          <w:p>
            <w:r>
              <w:t>智能合约功能测试</w:t>
            </w:r>
          </w:p>
        </w:tc>
        <w:tc>
          <w:tcPr>
            <w:tcW w:type="dxa" w:w="2880"/>
          </w:tcPr>
          <w:p>
            <w:r>
              <w:t>8 项测试全部通过</w:t>
            </w:r>
          </w:p>
        </w:tc>
        <w:tc>
          <w:tcPr>
            <w:tcW w:type="dxa" w:w="2880"/>
          </w:tcPr>
          <w:p>
            <w:r>
              <w:t>验证 LogRegistry 写入、查询和权限控制</w:t>
            </w:r>
          </w:p>
        </w:tc>
      </w:tr>
      <w:tr>
        <w:tc>
          <w:tcPr>
            <w:tcW w:type="dxa" w:w="2880"/>
          </w:tcPr>
          <w:p>
            <w:r>
              <w:t>日志批量提交实验</w:t>
            </w:r>
          </w:p>
        </w:tc>
        <w:tc>
          <w:tcPr>
            <w:tcW w:type="dxa" w:w="2880"/>
          </w:tcPr>
          <w:p>
            <w:r>
              <w:t>100 次成功率为 100%，平均响应时间约 107.03 ms，吞吐量约 9.33 条/秒</w:t>
            </w:r>
          </w:p>
        </w:tc>
        <w:tc>
          <w:tcPr>
            <w:tcW w:type="dxa" w:w="2880"/>
          </w:tcPr>
          <w:p>
            <w:r>
              <w:t>验证连续提交与存证链路</w:t>
            </w:r>
          </w:p>
        </w:tc>
      </w:tr>
      <w:tr>
        <w:tc>
          <w:tcPr>
            <w:tcW w:type="dxa" w:w="2880"/>
          </w:tcPr>
          <w:p>
            <w:r>
              <w:t>批量审计性能实验</w:t>
            </w:r>
          </w:p>
        </w:tc>
        <w:tc>
          <w:tcPr>
            <w:tcW w:type="dxa" w:w="2880"/>
          </w:tcPr>
          <w:p>
            <w:r>
              <w:t>100/500/1000 条数据 5 轮全部成功，平均耗时约 3067.77/15659.44/35032.13 ms</w:t>
            </w:r>
          </w:p>
        </w:tc>
        <w:tc>
          <w:tcPr>
            <w:tcW w:type="dxa" w:w="2880"/>
          </w:tcPr>
          <w:p>
            <w:r>
              <w:t>验证批量审计闭环稳定性</w:t>
            </w:r>
          </w:p>
        </w:tc>
      </w:tr>
      <w:tr>
        <w:tc>
          <w:tcPr>
            <w:tcW w:type="dxa" w:w="2880"/>
          </w:tcPr>
          <w:p>
            <w:r>
              <w:t>篡改检测实验</w:t>
            </w:r>
          </w:p>
        </w:tc>
        <w:tc>
          <w:tcPr>
            <w:tcW w:type="dxa" w:w="2880"/>
          </w:tcPr>
          <w:p>
            <w:r>
              <w:t>auditStatus 为 failed，alertGenerated 为 true</w:t>
            </w:r>
          </w:p>
        </w:tc>
        <w:tc>
          <w:tcPr>
            <w:tcW w:type="dxa" w:w="2880"/>
          </w:tcPr>
          <w:p>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