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</w:pPr>
      <w:r>
        <w:rPr>
          <w:rFonts w:ascii="Times New Roman" w:hAnsi="Times New Roman" w:eastAsia="SimSun"/>
          <w:b/>
          <w:sz w:val="34"/>
          <w:szCs w:val="34"/>
        </w:rPr>
        <w:t xml:space="preserve">毕业设计（论文）任务书</w:t>
      </w:r>
    </w:p>
    <w:p>
      <w:pPr>
        <w:spacing w:before="0" w:after="420" w:line="300" w:lineRule="auto"/>
        <w:jc w:val="center"/>
      </w:pPr>
      <w:r>
        <w:rPr>
          <w:rFonts w:ascii="Times New Roman" w:hAnsi="Times New Roman" w:eastAsia="SimSun"/>
          <w:sz w:val="22"/>
          <w:szCs w:val="22"/>
        </w:rPr>
        <w:t xml:space="preserve">（全新撰写版）</w:t>
      </w:r>
    </w:p>
    <w:p>
      <w:pPr>
        <w:spacing w:before="0" w:after="10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课 题 名 称 ：  基于区块链的可信任务日志审计系统</w:t>
      </w:r>
    </w:p>
    <w:p>
      <w:pPr>
        <w:spacing w:before="0" w:after="17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设计与实现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学         院 ：  信息与智能科学学院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专         业 ：  软件工程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姓         名 ：  戴驰峰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学         号 ：  221310610</w:t>
      </w:r>
    </w:p>
    <w:p>
      <w:pPr>
        <w:spacing w:before="0" w:after="52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指 导 教 师 ：  卢婷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SimSun"/>
          <w:sz w:val="24"/>
          <w:szCs w:val="24"/>
        </w:rPr>
        <w:t xml:space="preserve">二〇二五年十二月十日</w:t>
      </w:r>
    </w:p>
    <w:p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100"/>
      </w:tblGrid>
      <w:tr>
        <w:tc>
          <w:tcPr>
            <w:tcW w:w="9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一、毕业设计（论文）的目的与要求：</w:t>
            </w:r>
          </w:p>
          <w:p>
            <w:pPr>
              <w:spacing w:before="0" w:after="3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本课题面向任务日志在安全审计、责任追溯和运行排查中的可信性需求，要求学生从实际工程系统出发，综合运用软件工程、数据库、网络安全、密码学哈希、区块链和前后端开发知识，完成一个可运行、可验证、可展示的可信任务日志审计系统。</w:t>
            </w:r>
          </w:p>
          <w:p>
            <w:pPr>
              <w:spacing w:before="0" w:after="3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课题要求围绕“日志原文可查询、日志证据可追溯、日志篡改可发现”的目标，建立链下日志存储与链上哈希存证相结合的系统方案。系统不直接将日志原文写入区块链，而是将原文保存在链下数据库，将任务标识、日志哈希、提交者和时间等关键证据信息写入智能合约，以兼顾存储成本、隐私保护和审计可信性。</w:t>
            </w:r>
          </w:p>
          <w:p>
            <w:pPr>
              <w:spacing w:before="0" w:after="3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课题要求学生完成从需求分析、总体设计、模块实现、联调测试到论文撰写的完整毕业设计过程。最终成果应能够说明日志采集、链下存储、链上存证、三方哈希比对、异常告警和前端展示之间的数据关系，并通过测试和实验验证系统有效性。</w:t>
            </w:r>
          </w:p>
          <w:p>
            <w:pPr>
              <w:spacing w:before="0" w:after="3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论文要求论证清晰、结构完整、图表规范、参考文献真实有效，能够准确解释 LogRegistry 智能合约、Agent 增量采集、后端审计流程、SQLite 数据模型、React 前端展示和实验验证结果。系统代码要求模块边界清楚，具备基本可维护性和可复现实验能力。</w:t>
            </w:r>
          </w:p>
          <w:p>
            <w:pPr>
              <w:spacing w:before="0" w:after="30" w:line="300" w:lineRule="auto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/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二、毕业设计（论文）的内容：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．完成可信任务日志审计系统的需求分析。围绕任务执行日志的采集、存证、审计、告警和展示需求，分析传统中心化日志系统在防篡改、证据独立性和审计可追溯性方面的不足，明确系统功能需求和非功能需求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2．完成链上链下混合存储与审计机制设计。设计 SQLite 保存日志原文、LogRegistry 智能合约保存日志哈希的存证模型，明确 logs、log_hash_records、audit_records、alerts 和 agent_states 等数据表之间的关系，设计 expectedHash、actualHash 和 onChainHash 三方比对规则。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3．完成智能合约与区块链交互模块。基于 Solidity、Hardhat、Ethers 和 OpenZeppelin AccessControl 实现 LogRegistry 合约，支持日志哈希写入、按任务 ID 查询、角色权限控制、合约部署和合约单元测试。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4．完成后端服务与链下数据管理。基于 Node.js、Express、TypeScript 和 SQLite 实现日志接收、哈希计算、链上写入、历史合约地址回溯、合约代码存在性校验、审计任务执行、告警生成和统计查询接口。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5．完成日志采集 Agent 与前端可视化。Agent 支持日志文件增量读取、偏移量持久化、失败重试和状态同步；Web 前端展示系统总览、日志中心、审计管理、告警管理以及相关趋势和分布信息。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6．完成系统测试、性能实验和论文支撑材料。通过合约测试、接口回归、Agent 采集验证、100 条日志批量提交实验、100/500/1000 条批量审计实验和篡改检测实验，整理实验数据、截图、论文图表和答辩材料。</w:t>
            </w:r>
          </w:p>
        </w:tc>
      </w:tr>
    </w:tbl>
    <w:p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100"/>
      </w:tblGrid>
      <w:tr>
        <w:tc>
          <w:tcPr>
            <w:tcW w:w="9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三、毕业设计（论文）课题应完成的工作：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1．完成外文原文阅读与不少于 20000 字符的中文翻译，翻译内容应与区块链、日志审计、链上存证或相关安全审计方向相关。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2．完成开题报告、任务书、中期检查、实验记录、系统说明、操作手册、答辩 PPT 和演示脚本等毕业设计过程材料。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3．完成系统需求分析文档，给出功能需求、非功能需求、业务流程、系统数据流和关键技术路线。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4．完成系统总体架构设计，明确 Agent、Server、SQLite、LogRegistry 和 Web 前端的职责边界及调用关系。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5．完成数据库设计和智能合约设计，形成链下数据表、链上存证结构、权限控制策略和任务维度查询方案。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6．完成系统编码实现和集成调试，保证日志能够完成“采集—入库—哈希计算—上链—审计—告警—展示”的闭环。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7．完成测试与实验验证，记录合约测试、后端 API 验证、Agent 验证、前端构建、性能实验和篡改检测实验结果。</w:t>
            </w:r>
          </w:p>
          <w:p>
            <w:pPr>
              <w:spacing w:before="0" w:after="25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8．完成毕业论文定稿，论文正文应覆盖相关理论、机制设计、需求分析、总体设计、系统实现、实验验证、总结与展望等内容。</w:t>
            </w:r>
          </w:p>
          <w:p>
            <w:pPr>
              <w:spacing w:before="0" w:after="30" w:line="300" w:lineRule="auto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/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四、毕业设计（论文）进程的安排：</w:t>
            </w:r>
          </w:p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70" w:type="dxa"/>
                <w:left w:w="90" w:type="dxa"/>
                <w:bottom w:w="70" w:type="dxa"/>
                <w:right w:w="90" w:type="dxa"/>
              </w:tblCellMar>
            </w:tblPr>
            <w:tblGrid>
              <w:gridCol w:w="720"/>
              <w:gridCol w:w="3800"/>
              <w:gridCol w:w="3050"/>
              <w:gridCol w:w="1500"/>
            </w:tblGrid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序号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设计（论文）各阶段名称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日期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备注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课题确认、文献检索与可信日志审计需求调研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2025年12月10日 ~ 2025年12月31日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完成资料准备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系统需求分析、技术路线确定与开题报告撰写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2026年1月1日 ~ 2026年1月15日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完成开题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链上存证机制设计、LogRegistry 合约开发与测试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2026年1月16日 ~ 2026年2月10日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完成合约模块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后端服务、SQLite 数据模型与日志采集 Agent 实现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2026年2月11日 ~ 2026年3月10日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打通核心链路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Web 前端、审计告警页面与系统联调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2026年3月11日 ~ 2026年3月31日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完成展示功能</w:t>
                  </w:r>
                </w:p>
              </w:tc>
            </w:tr>
            <w:tr>
              <w:tc>
                <w:tcPr>
                  <w:tcW w:w="72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w="38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功能测试、性能实验、篡改检测实验与论文撰写</w:t>
                  </w:r>
                </w:p>
              </w:tc>
              <w:tc>
                <w:tcPr>
                  <w:tcW w:w="305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2026年4月1日 ~ 2026年5月10日</w:t>
                  </w:r>
                </w:p>
              </w:tc>
              <w:tc>
                <w:tcPr>
                  <w:tcW w:w="1500" w:type="dxa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30" w:line="300" w:lineRule="auto"/>
                  </w:pPr>
                  <w:r>
                    <w:rPr>
                      <w:rFonts w:ascii="Times New Roman" w:hAnsi="Times New Roman" w:eastAsia="SimSun"/>
                      <w:sz w:val="21"/>
                      <w:szCs w:val="21"/>
                    </w:rPr>
                    <w:t xml:space="preserve">完成定稿答辩</w:t>
                  </w:r>
                </w:p>
              </w:tc>
            </w:tr>
          </w:tbl>
        </w:tc>
      </w:tr>
    </w:tbl>
    <w:p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9100"/>
      </w:tblGrid>
      <w:tr>
        <w:tc>
          <w:tcPr>
            <w:tcW w:w="9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五、应收集的资料及主要参考文献：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[1] KENT K, SOUPPAYAM P. Guide to computer security log management[R]. Gaithersburg: National Institute of Standards and Technology, 2006. DOI: 10.6028/NIST.SP.800-92.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[2] 韩菊茹, 纪兆轩, 李一鸣, 等. 基于区块链的可信日志存储与验证系统[J]. 计算机工程, 2019, 45(5): 13-17.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[3] 袁勇, 王飞跃. 区块链技术发展现状与展望[J]. 自动化学报, 2016, 42(4): 481-494.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[4] 钱卫宁, 邵奇峰, 朱燕超, 等. 区块链与可信数据管理: 问题与方法[J]. 软件学报, 2018, 29(1): 150-159.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[5] 刘敖迪, 杜学绘, 王娜, 等. 区块链技术及其在信息安全领域的研究进展[J]. 软件学报, 2018, 29(7): 2092-2115.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[6] YAGA D, MELL P, ROBY N, et al. Blockchain technology overview[R]. Gaithersburg: National Institute of Standards and Technology, 2018. DOI: 10.6028/NIST.IR.8202.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[7] LEMIEUX V L. Trusting records: is Blockchain technology the answer?[J]. Records Management Journal, 2016, 26(2): 110-139.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[8] LIANG X, SHETTY S, TOSH D, et al. ProvChain: a blockchain-based data provenance architecture in cloud environment with enhanced privacy and availability[C]//2017 17th IEEE/ACM International Symposium on Cluster, Cloud and Grid Computing. Piscataway: IEEE, 2017: 468-477.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[9] 吕建富, 赖英旭, 刘静. 基于链上链下相结合的日志安全存储与检索[J]. 计算机科学, 2020, 47(3): 298-303.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[10] SCHNEIER B, KELSEY J. Secure audit logs to support computer forensics[J]. ACM Transactions on Information and System Security, 1999, 2(2): 159-176.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[11] SHEKHTMAN L, WAISBARD E. EngraveChain: a blockchain-based tamper-proof distributed log system[J]. Future Internet, 2021, 13(6): 143.</w:t>
            </w:r>
          </w:p>
          <w:p>
            <w:pPr>
              <w:spacing w:before="0" w:after="5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[12] OpenZeppelin. Access Control: OpenZeppelin Contracts 5.x[EB/OL]. [2026-05-06]. https://docs.openzeppelin.com/contracts/5.x/access-control.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SimSun"/>
                <w:sz w:val="19"/>
                <w:szCs w:val="19"/>
              </w:rPr>
              <w:t xml:space="preserve">（参考文献格式参照 GB/T 7714-2015。）</w:t>
            </w:r>
          </w:p>
          <w:p>
            <w:pPr>
              <w:spacing w:before="0" w:after="20" w:line="300" w:lineRule="auto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/>
            </w:r>
          </w:p>
          <w:p>
            <w:pPr>
              <w:spacing w:before="0" w:after="80" w:line="300" w:lineRule="auto"/>
            </w:pPr>
            <w:r>
              <w:rPr>
                <w:rFonts w:ascii="Times New Roman" w:hAnsi="Times New Roman" w:eastAsia="SimSun"/>
                <w:b/>
                <w:sz w:val="22"/>
                <w:szCs w:val="22"/>
              </w:rPr>
              <w:t xml:space="preserve">六、任务执行日期：</w:t>
            </w:r>
          </w:p>
          <w:p>
            <w:pPr>
              <w:spacing w:before="0" w:after="120" w:line="300" w:lineRule="auto"/>
              <w:ind w:firstLine="420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自 2025 年 12 月 10 日起，至 2026 年 5 月 11 日止。</w:t>
            </w:r>
          </w:p>
          <w:p>
            <w:pPr>
              <w:spacing w:before="0" w:after="70" w:line="300" w:lineRule="auto"/>
              <w:jc w:val="right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学生（签字）__________________</w:t>
            </w:r>
          </w:p>
          <w:p>
            <w:pPr>
              <w:spacing w:before="0" w:after="70" w:line="300" w:lineRule="auto"/>
              <w:jc w:val="right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指导教师（签字）__________________</w:t>
            </w:r>
          </w:p>
          <w:p>
            <w:pPr>
              <w:spacing w:before="0" w:after="90" w:line="300" w:lineRule="auto"/>
              <w:jc w:val="right"/>
            </w:pPr>
            <w:r>
              <w:rPr>
                <w:rFonts w:ascii="Times New Roman" w:hAnsi="Times New Roman" w:eastAsia="SimSun"/>
                <w:sz w:val="21"/>
                <w:szCs w:val="21"/>
              </w:rPr>
              <w:t xml:space="preserve">系 主 任（签字）__________________</w:t>
            </w:r>
          </w:p>
        </w:tc>
      </w:tr>
    </w:tbl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settings.xml><?xml version="1.0" encoding="utf-8"?>
<w:settings xmlns:w="http://schemas.openxmlformats.org/wordprocessingml/2006/main"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  <w:szCs w:val="21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/>
</file>