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2025.12.26-2026.01.01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开题报告定稿前修改，补充区块链存证、哈希完整性校验、智能合约权限控制和前后端分离开发等内容。外文文献方面初步筛选与区块链、链上事件和安全审计相关的论文，准备作为后续外文翻译材料。本周卡点是文献数量较多但贴合度不同，已优先保留能支撑“日志证据独立性”和“链上链下协同”的资料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准备</w:t>
            </w:r>
            <w:r>
              <w:rPr>
                <w:rFonts w:hint="eastAsia"/>
                <w:sz w:val="24"/>
                <w:szCs w:val="24"/>
              </w:rPr>
              <w:t xml:space="preserve"> 1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6 </w:t>
            </w:r>
            <w:r>
              <w:rPr>
                <w:rFonts w:hint="eastAsia"/>
                <w:sz w:val="24"/>
                <w:szCs w:val="24"/>
              </w:rPr>
              <w:t>日开题答辩材料，熟悉汇报内容和问答要点；同时规划项目代码仓库结构，准备进入原型开发阶段。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2025.12.26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81624B8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6EA63" w14:textId="77777777" w:rsidR="00393642" w:rsidRDefault="00393642">
      <w:r>
        <w:separator/>
      </w:r>
    </w:p>
  </w:endnote>
  <w:endnote w:type="continuationSeparator" w:id="0">
    <w:p w14:paraId="65887FED" w14:textId="77777777" w:rsidR="00393642" w:rsidRDefault="00393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6D2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442A" w14:textId="77777777" w:rsidR="00393642" w:rsidRDefault="00393642">
      <w:r>
        <w:separator/>
      </w:r>
    </w:p>
  </w:footnote>
  <w:footnote w:type="continuationSeparator" w:id="0">
    <w:p w14:paraId="01F5743E" w14:textId="77777777" w:rsidR="00393642" w:rsidRDefault="00393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9364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05197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75364"/>
  <w15:chartTrackingRefBased/>
  <w15:docId w15:val="{225AA46D-48FD-4166-B698-F441609B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564</Characters>
  <Application>Microsoft Office Word</Application>
  <DocSecurity>0</DocSecurity>
  <Lines>4</Lines>
  <Paragraphs>1</Paragraphs>
  <ScaleCrop>false</ScaleCrop>
  <Company>MC SYSTEM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