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135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133F813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01C0DA55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5E8491CB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EDA0B5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DF0E27E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D2DBAD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E6687E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E77832E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9F03748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4F85882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50C4B5C1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257D7D70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5A4200BC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31231E5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2B4FB49E" w14:textId="77777777" w:rsidR="0010208C" w:rsidRDefault="0010208C" w:rsidP="0010208C">
      <w:pPr>
        <w:rPr>
          <w:rFonts w:hint="eastAsia"/>
        </w:rPr>
      </w:pPr>
    </w:p>
    <w:p w14:paraId="2BD0D00A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4C9E3C8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0342275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7B1AC22F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4C98838D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11FBA971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0F61B019" w14:textId="77777777">
        <w:trPr>
          <w:trHeight w:val="553"/>
        </w:trPr>
        <w:tc>
          <w:tcPr>
            <w:tcW w:w="948" w:type="dxa"/>
            <w:vAlign w:val="center"/>
          </w:tcPr>
          <w:p w14:paraId="7EA0192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5EF11952" w14:textId="575403D4" w:rsidR="00614467" w:rsidRDefault="002F544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2026.04.03-2026.04.09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6265554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648458C1" w14:textId="4D23CCC8" w:rsidR="00614467" w:rsidRDefault="002F544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444DE28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7AF7CC33" w14:textId="09B0975F" w:rsidR="00614467" w:rsidRDefault="002F5443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370F3564" w14:textId="77777777">
        <w:trPr>
          <w:trHeight w:val="4413"/>
        </w:trPr>
        <w:tc>
          <w:tcPr>
            <w:tcW w:w="948" w:type="dxa"/>
            <w:vAlign w:val="center"/>
          </w:tcPr>
          <w:p w14:paraId="31AD746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6656FAD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31E1F42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445F70A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C71884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4A856B2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7B6B7CF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65A627D5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32530C64" w14:textId="56ABBEFF" w:rsidR="00614467" w:rsidRDefault="002F5443">
            <w:pPr>
              <w:rPr>
                <w:rFonts w:hint="eastAsia"/>
              </w:rPr>
            </w:pPr>
            <w:r>
              <w:rPr>
                <w:rFonts w:hint="eastAsia"/>
              </w:rPr>
              <w:t>完成系统实现章节大部分内容，描述合约权限控制、日志提交接口、哈希计算服务、审计执行服务、告警生成逻辑、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w:rsidR="00614467" w14:paraId="5B56BDF1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5D8007BB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13B578F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33ED472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30CFBDA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CAC37C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5E5251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22CC9BA1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1E7B32C7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6D75CD6D" w14:textId="15CB3247" w:rsidR="00614467" w:rsidRDefault="002F5443">
            <w:pPr>
              <w:rPr>
                <w:rFonts w:hint="eastAsia"/>
              </w:rPr>
            </w:pPr>
            <w:r>
              <w:rPr>
                <w:rFonts w:hint="eastAsia"/>
              </w:rPr>
              <w:t>整理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日中期检查材料，准备阶段性进展、系统截图、实验结果、存在问题和后续论文修改计划。</w:t>
            </w:r>
          </w:p>
        </w:tc>
      </w:tr>
      <w:tr w:rsidR="00614467" w14:paraId="61D9127D" w14:textId="77777777">
        <w:trPr>
          <w:trHeight w:val="777"/>
        </w:trPr>
        <w:tc>
          <w:tcPr>
            <w:tcW w:w="948" w:type="dxa"/>
            <w:vAlign w:val="center"/>
          </w:tcPr>
          <w:p w14:paraId="29C19D6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03BFF32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75E0C3C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AC2F57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344ED59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4F646D5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AC2EBD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02DE2CB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20651B67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5FA72E9C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D13E" w14:textId="77777777" w:rsidR="00CC695D" w:rsidRDefault="00CC695D">
      <w:r>
        <w:separator/>
      </w:r>
    </w:p>
  </w:endnote>
  <w:endnote w:type="continuationSeparator" w:id="0">
    <w:p w14:paraId="15DD9F9B" w14:textId="77777777" w:rsidR="00CC695D" w:rsidRDefault="00CC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225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15C" w14:textId="77777777" w:rsidR="00CC695D" w:rsidRDefault="00CC695D">
      <w:r>
        <w:separator/>
      </w:r>
    </w:p>
  </w:footnote>
  <w:footnote w:type="continuationSeparator" w:id="0">
    <w:p w14:paraId="4F2F9A00" w14:textId="77777777" w:rsidR="00CC695D" w:rsidRDefault="00CC6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F544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C695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E0CB"/>
  <w15:chartTrackingRefBased/>
  <w15:docId w15:val="{7D29F63C-C79C-4A46-A993-9D17A04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>MC SYSTEM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