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9DF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5AADFE7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75C6C39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3FB08F3D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373EA67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0F46A0E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B955FA4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C831E80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D35DB28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56257262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5A2062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63D3A764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49C98643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5330977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0A30D734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0EBCA73B" w14:textId="77777777" w:rsidR="0010208C" w:rsidRDefault="0010208C" w:rsidP="0010208C">
      <w:pPr>
        <w:rPr>
          <w:rFonts w:hint="eastAsia"/>
        </w:rPr>
      </w:pPr>
    </w:p>
    <w:p w14:paraId="766844E4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927E374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A4DA019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7F03B971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4CEE2680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6747DF7A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5DF20429" w14:textId="77777777">
        <w:trPr>
          <w:trHeight w:val="553"/>
        </w:trPr>
        <w:tc>
          <w:tcPr>
            <w:tcW w:w="948" w:type="dxa"/>
            <w:vAlign w:val="center"/>
          </w:tcPr>
          <w:p w14:paraId="4B55498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21F188D8" w14:textId="7B9D6F22" w:rsidR="00614467" w:rsidRDefault="005E19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2025.12.12-2025.12.18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4A1B9C0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203DEFBF" w14:textId="61BD742B" w:rsidR="00614467" w:rsidRDefault="005E19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03232A2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77143995" w14:textId="7A8F2688" w:rsidR="00614467" w:rsidRDefault="005E196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04D7D2B5" w14:textId="77777777">
        <w:trPr>
          <w:trHeight w:val="4413"/>
        </w:trPr>
        <w:tc>
          <w:tcPr>
            <w:tcW w:w="948" w:type="dxa"/>
            <w:vAlign w:val="center"/>
          </w:tcPr>
          <w:p w14:paraId="2896938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33A76F5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39669A9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3045921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780219C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03A4B61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60E9C04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02817727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3BC4B81C" w14:textId="60C62079" w:rsidR="00614467" w:rsidRDefault="005E1962">
            <w:pPr>
              <w:rPr>
                <w:rFonts w:hint="eastAsia"/>
              </w:rPr>
            </w:pPr>
            <w:r>
              <w:rPr>
                <w:rFonts w:hint="eastAsia"/>
              </w:rPr>
              <w:t>按要求搭建开题报告框架，完成背景意义、研究现状、研究内容和技术路线初稿。系统功能进一步明确为日志提交、链下存储、链上存证、审计执行、告警生成和可视化展示。技术栈初步确定为</w:t>
            </w:r>
            <w:r>
              <w:rPr>
                <w:rFonts w:hint="eastAsia"/>
              </w:rPr>
              <w:t xml:space="preserve"> Solidity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Hardhat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Express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TypeScript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SQLite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React </w:t>
            </w:r>
            <w:r>
              <w:rPr>
                <w:rFonts w:hint="eastAsia"/>
              </w:rPr>
              <w:t>等。本周主要卡点是研究现状较散，已按老师建议从日志可信性不足角度重组内容。</w:t>
            </w:r>
          </w:p>
        </w:tc>
      </w:tr>
      <w:tr w:rsidR="00614467" w14:paraId="5CB8DB6D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66BB2DA3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35D2B5C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6F94A54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3494822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405226C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2AA5750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28869EBA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4F84069C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7B49E3E6" w14:textId="2BD89F8B" w:rsidR="00614467" w:rsidRDefault="005E1962">
            <w:pPr>
              <w:rPr>
                <w:rFonts w:hint="eastAsia"/>
              </w:rPr>
            </w:pPr>
            <w:r>
              <w:rPr>
                <w:rFonts w:hint="eastAsia"/>
              </w:rPr>
              <w:t>继续修改开题报告，补充关键技术和拟解决问题，绘制系统总体架构草图，并准备向指导老师汇报完整版本。</w:t>
            </w:r>
          </w:p>
        </w:tc>
      </w:tr>
      <w:tr w:rsidR="00614467" w14:paraId="0AC1E632" w14:textId="77777777">
        <w:trPr>
          <w:trHeight w:val="777"/>
        </w:trPr>
        <w:tc>
          <w:tcPr>
            <w:tcW w:w="948" w:type="dxa"/>
            <w:vAlign w:val="center"/>
          </w:tcPr>
          <w:p w14:paraId="3AC6BB9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7517654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1D950AF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79D28C2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1D57BFF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4A6CFE4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2642B4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67DC5CA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0BDBCFDC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4BA8B347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DD5B" w14:textId="77777777" w:rsidR="0071720A" w:rsidRDefault="0071720A">
      <w:r>
        <w:separator/>
      </w:r>
    </w:p>
  </w:endnote>
  <w:endnote w:type="continuationSeparator" w:id="0">
    <w:p w14:paraId="46B9AD83" w14:textId="77777777" w:rsidR="0071720A" w:rsidRDefault="0071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33E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FCDF" w14:textId="77777777" w:rsidR="0071720A" w:rsidRDefault="0071720A">
      <w:r>
        <w:separator/>
      </w:r>
    </w:p>
  </w:footnote>
  <w:footnote w:type="continuationSeparator" w:id="0">
    <w:p w14:paraId="34E03749" w14:textId="77777777" w:rsidR="0071720A" w:rsidRDefault="00717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5E1962"/>
    <w:rsid w:val="00614467"/>
    <w:rsid w:val="00665AA3"/>
    <w:rsid w:val="006E671E"/>
    <w:rsid w:val="0071720A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3867"/>
  <w15:chartTrackingRefBased/>
  <w15:docId w15:val="{E590A71F-BB60-406D-A823-A0C43471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>MC SYSTEM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