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2026.02.06-2026.02.12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完成后端审计服务初版，能够根据日志记录重新计算</w:t>
            </w:r>
            <w:r>
              <w:rPr>
                <w:rFonts w:hint="eastAsia"/>
                <w:sz w:val="24"/>
                <w:szCs w:val="24"/>
              </w:rPr>
              <w:t xml:space="preserve"> actualHash</w:t>
            </w:r>
            <w:r>
              <w:rPr>
                <w:rFonts w:hint="eastAsia"/>
                <w:sz w:val="24"/>
                <w:szCs w:val="24"/>
              </w:rPr>
              <w:t>，并与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onChainHash </w:t>
            </w:r>
            <w:r>
              <w:rPr>
                <w:rFonts w:hint="eastAsia"/>
                <w:sz w:val="24"/>
                <w:szCs w:val="24"/>
              </w:rPr>
              <w:t>进行比对。三方一致时生成</w:t>
            </w:r>
            <w:r>
              <w:rPr>
                <w:rFonts w:hint="eastAsia"/>
                <w:sz w:val="24"/>
                <w:szCs w:val="24"/>
              </w:rPr>
              <w:t xml:space="preserve"> passed </w:t>
            </w:r>
            <w:r>
              <w:rPr>
                <w:rFonts w:hint="eastAsia"/>
                <w:sz w:val="24"/>
                <w:szCs w:val="24"/>
              </w:rPr>
              <w:t>审计结果，不一致时生成</w:t>
            </w:r>
            <w:r>
              <w:rPr>
                <w:rFonts w:hint="eastAsia"/>
                <w:sz w:val="24"/>
                <w:szCs w:val="24"/>
              </w:rPr>
              <w:t xml:space="preserve"> failed </w:t>
            </w:r>
            <w:r>
              <w:rPr>
                <w:rFonts w:hint="eastAsia"/>
                <w:sz w:val="24"/>
                <w:szCs w:val="24"/>
              </w:rPr>
              <w:t>结果，链上记录缺失或合约不可用时标记为</w:t>
            </w:r>
            <w:r>
              <w:rPr>
                <w:rFonts w:hint="eastAsia"/>
                <w:sz w:val="24"/>
                <w:szCs w:val="24"/>
              </w:rPr>
              <w:t xml:space="preserve"> pending</w:t>
            </w:r>
            <w:r>
              <w:rPr>
                <w:rFonts w:hint="eastAsia"/>
                <w:sz w:val="24"/>
                <w:szCs w:val="24"/>
              </w:rPr>
              <w:t>。实现过程中主要卡点是失败场景分类，已先区分日志原文被改、数据库哈希异常、链上记录缺失等基本情况。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继续完善异常告警生成逻辑，对</w:t>
            </w:r>
            <w:r>
              <w:rPr>
                <w:rFonts w:hint="eastAsia"/>
                <w:sz w:val="24"/>
                <w:szCs w:val="24"/>
              </w:rPr>
              <w:t xml:space="preserve"> hash_mismatch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on_chain_missing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contract_unavailable </w:t>
            </w:r>
            <w:r>
              <w:rPr>
                <w:rFonts w:hint="eastAsia"/>
                <w:sz w:val="24"/>
                <w:szCs w:val="24"/>
              </w:rPr>
              <w:t>等场景生成告警记录，补充接口测试脚本。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08D071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9BC5" w14:textId="77777777" w:rsidR="001B783B" w:rsidRDefault="001B783B">
      <w:r>
        <w:separator/>
      </w:r>
    </w:p>
  </w:endnote>
  <w:endnote w:type="continuationSeparator" w:id="0">
    <w:p w14:paraId="4A5F11A1" w14:textId="77777777" w:rsidR="001B783B" w:rsidRDefault="001B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34F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DDF" w14:textId="77777777" w:rsidR="001B783B" w:rsidRDefault="001B783B">
      <w:r>
        <w:separator/>
      </w:r>
    </w:p>
  </w:footnote>
  <w:footnote w:type="continuationSeparator" w:id="0">
    <w:p w14:paraId="6340A351" w14:textId="77777777" w:rsidR="001B783B" w:rsidRDefault="001B7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83B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1E62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24AA"/>
  <w15:chartTrackingRefBased/>
  <w15:docId w15:val="{66A57707-E71B-4726-A880-6148FCC2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