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26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2026.05.08-2026.05.10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完成毕业设计最终阶段材料整理和检查。论文终稿、系统代码、操作手册、实验结果、答辩</w:t>
            </w:r>
            <w:r>
              <w:rPr>
                <w:rFonts w:hint="eastAsia"/>
                <w:sz w:val="24"/>
                <w:szCs w:val="24"/>
              </w:rPr>
              <w:t xml:space="preserve"> PPT</w:t>
            </w:r>
            <w:r>
              <w:rPr>
                <w:rFonts w:hint="eastAsia"/>
                <w:sz w:val="24"/>
                <w:szCs w:val="24"/>
              </w:rPr>
              <w:t>、演示脚本和过程材料已基本归档。与指导老师进行最后沟通，重点确认答辩展示顺序、系统演示重点和可能被问到的问题，例如为什么不把日志原文直接上链、三方哈希比对如何判断篡改、系统如何处理合约地址变化等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毕业设计过程工作已基本完成，后续保持演示环境可运行，熟悉答辩陈述和问答要点，按学院要求提交最终材料并参加答辩。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3AB1712C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B6E40" w14:textId="77777777" w:rsidR="002F2E44" w:rsidRDefault="002F2E44">
      <w:r>
        <w:separator/>
      </w:r>
    </w:p>
  </w:endnote>
  <w:endnote w:type="continuationSeparator" w:id="0">
    <w:p w14:paraId="28083910" w14:textId="77777777" w:rsidR="002F2E44" w:rsidRDefault="002F2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B3960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EB9A3" w14:textId="77777777" w:rsidR="002F2E44" w:rsidRDefault="002F2E44">
      <w:r>
        <w:separator/>
      </w:r>
    </w:p>
  </w:footnote>
  <w:footnote w:type="continuationSeparator" w:id="0">
    <w:p w14:paraId="7C013A01" w14:textId="77777777" w:rsidR="002F2E44" w:rsidRDefault="002F2E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2C09F0"/>
    <w:rsid w:val="002F2E44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35242"/>
  <w15:chartTrackingRefBased/>
  <w15:docId w15:val="{1CB70EBB-ECDB-45FB-B489-3BCBFE25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569</Characters>
  <Application>Microsoft Office Word</Application>
  <DocSecurity>0</DocSecurity>
  <Lines>4</Lines>
  <Paragraphs>1</Paragraphs>
  <ScaleCrop>false</ScaleCrop>
  <Company>MC SYSTEM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