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2025.12.26-2026.01.01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准备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日开题答辩材料，熟悉汇报内容和问答要点；同时规划项目代码仓库结构，准备进入原型开发阶段。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81624B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EA63" w14:textId="77777777" w:rsidR="00393642" w:rsidRDefault="00393642">
      <w:r>
        <w:separator/>
      </w:r>
    </w:p>
  </w:endnote>
  <w:endnote w:type="continuationSeparator" w:id="0">
    <w:p w14:paraId="65887FED" w14:textId="77777777" w:rsidR="00393642" w:rsidRDefault="0039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6D2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442A" w14:textId="77777777" w:rsidR="00393642" w:rsidRDefault="00393642">
      <w:r>
        <w:separator/>
      </w:r>
    </w:p>
  </w:footnote>
  <w:footnote w:type="continuationSeparator" w:id="0">
    <w:p w14:paraId="01F5743E" w14:textId="77777777" w:rsidR="00393642" w:rsidRDefault="00393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9364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05197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75364"/>
  <w15:chartTrackingRefBased/>
  <w15:docId w15:val="{225AA46D-48FD-4166-B698-F441609B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MC SYSTEM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