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11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2026.01.23-2026.01.29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完成后端</w:t>
            </w:r>
            <w:r>
              <w:rPr>
                <w:rFonts w:hint="eastAsia"/>
                <w:sz w:val="24"/>
                <w:szCs w:val="24"/>
              </w:rPr>
              <w:t xml:space="preserve"> Express </w:t>
            </w:r>
            <w:r>
              <w:rPr>
                <w:rFonts w:hint="eastAsia"/>
                <w:sz w:val="24"/>
                <w:szCs w:val="24"/>
              </w:rPr>
              <w:t>与</w:t>
            </w:r>
            <w:r>
              <w:rPr>
                <w:rFonts w:hint="eastAsia"/>
                <w:sz w:val="24"/>
                <w:szCs w:val="24"/>
              </w:rPr>
              <w:t xml:space="preserve"> TypeScript </w:t>
            </w:r>
            <w:r>
              <w:rPr>
                <w:rFonts w:hint="eastAsia"/>
                <w:sz w:val="24"/>
                <w:szCs w:val="24"/>
              </w:rPr>
              <w:t>基础结构，初步设计</w:t>
            </w:r>
            <w:r>
              <w:rPr>
                <w:rFonts w:hint="eastAsia"/>
                <w:sz w:val="24"/>
                <w:szCs w:val="24"/>
              </w:rPr>
              <w:t xml:space="preserve"> logs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log_hash_records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audit_records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alerts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 xml:space="preserve">agent_states </w:t>
            </w:r>
            <w:r>
              <w:rPr>
                <w:rFonts w:hint="eastAsia"/>
                <w:sz w:val="24"/>
                <w:szCs w:val="24"/>
              </w:rPr>
              <w:t>等</w:t>
            </w:r>
            <w:r>
              <w:rPr>
                <w:rFonts w:hint="eastAsia"/>
                <w:sz w:val="24"/>
                <w:szCs w:val="24"/>
              </w:rPr>
              <w:t xml:space="preserve"> SQLite </w:t>
            </w:r>
            <w:r>
              <w:rPr>
                <w:rFonts w:hint="eastAsia"/>
                <w:sz w:val="24"/>
                <w:szCs w:val="24"/>
              </w:rPr>
              <w:t>数据表。日志提交接口已能接收任务</w:t>
            </w:r>
            <w:r>
              <w:rPr>
                <w:rFonts w:hint="eastAsia"/>
                <w:sz w:val="24"/>
                <w:szCs w:val="24"/>
              </w:rPr>
              <w:t xml:space="preserve"> ID</w:t>
            </w:r>
            <w:r>
              <w:rPr>
                <w:rFonts w:hint="eastAsia"/>
                <w:sz w:val="24"/>
                <w:szCs w:val="24"/>
              </w:rPr>
              <w:t>、日志内容、日志级别和来源信息，并在链下保存日志原文。本周重点处理哈希计算一致性问题，避免字段顺序、空格或编码差异导致同一日志计算结果不一致。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完善后端与智能合约交互，实现日志入库后自动计算</w:t>
            </w:r>
            <w:r>
              <w:rPr>
                <w:rFonts w:hint="eastAsia"/>
                <w:sz w:val="24"/>
                <w:szCs w:val="24"/>
              </w:rPr>
              <w:t xml:space="preserve"> SHA-256 </w:t>
            </w:r>
            <w:r>
              <w:rPr>
                <w:rFonts w:hint="eastAsia"/>
                <w:sz w:val="24"/>
                <w:szCs w:val="24"/>
              </w:rPr>
              <w:t>哈希并写入链上，同时保存交易哈希、区块号和合约地址。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2026.01.23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74D6E988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97A05" w14:textId="77777777" w:rsidR="00603AE0" w:rsidRDefault="00603AE0">
      <w:r>
        <w:separator/>
      </w:r>
    </w:p>
  </w:endnote>
  <w:endnote w:type="continuationSeparator" w:id="0">
    <w:p w14:paraId="3DB445CB" w14:textId="77777777" w:rsidR="00603AE0" w:rsidRDefault="00603A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659C6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8ED5F" w14:textId="77777777" w:rsidR="00603AE0" w:rsidRDefault="00603AE0">
      <w:r>
        <w:separator/>
      </w:r>
    </w:p>
  </w:footnote>
  <w:footnote w:type="continuationSeparator" w:id="0">
    <w:p w14:paraId="1CFD8BE7" w14:textId="77777777" w:rsidR="00603AE0" w:rsidRDefault="00603A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0C1D"/>
    <w:rsid w:val="00574A07"/>
    <w:rsid w:val="005E0E18"/>
    <w:rsid w:val="00603AE0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B91406"/>
  <w15:chartTrackingRefBased/>
  <w15:docId w15:val="{194913CA-4C5E-4C43-85F9-937103504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107</Words>
  <Characters>613</Characters>
  <Application>Microsoft Office Word</Application>
  <DocSecurity>0</DocSecurity>
  <Lines>5</Lines>
  <Paragraphs>1</Paragraphs>
  <ScaleCrop>false</ScaleCrop>
  <Company>MC SYSTEM</Company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