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36509025" ns2:textId="77777777">
        <w:trPr>
          <w:trHeight w:val="553"/>
        </w:trPr>
        <w:tc>
          <w:tcPr>
            <w:tcW w:w="948" w:type="dxa"/>
            <w:vAlign w:val="center"/>
          </w:tcPr>
          <w:p ns2:paraId="309EA18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50A68DBB" ns2:textId="3F5043A0" w:rsidR="00614467" w:rsidRDefault="0053774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2026.02.27-2026.03.05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20981DCC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06BBCCF1" ns2:textId="053F1C82" w:rsidR="00614467" w:rsidRDefault="0053774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6DB1E50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5CAB650D" ns2:textId="58CB4735" w:rsidR="00614467" w:rsidRDefault="00537742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0214B46D" ns2:textId="77777777">
        <w:trPr>
          <w:trHeight w:val="4413"/>
        </w:trPr>
        <w:tc>
          <w:tcPr>
            <w:tcW w:w="948" w:type="dxa"/>
            <w:vAlign w:val="center"/>
          </w:tcPr>
          <w:p ns2:paraId="4BB6AEE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3A6107D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3775E1B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406064C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D06C41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179E719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34796F2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31A9D9D9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5C1739E4" ns2:textId="09778FBA" w:rsidR="00614467" w:rsidRDefault="00537742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 xml:space="preserve"> Server </w:t>
            </w:r>
            <w:r>
              <w:rPr>
                <w:rFonts w:hint="eastAsia"/>
              </w:rPr>
              <w:t>的真实链路验证，新增日志可以经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采集后提交到后端，再进入入库、哈希计算和链上存证流程。前端方面完成</w:t>
            </w:r>
            <w:r>
              <w:rPr>
                <w:rFonts w:hint="eastAsia"/>
              </w:rPr>
              <w:t xml:space="preserve"> React </w:t>
            </w:r>
            <w:r>
              <w:rPr>
                <w:rFonts w:hint="eastAsia"/>
              </w:rPr>
              <w:t>项目基础页面，包括系统总览、日志中心、审计管理和告警管理页面。开发中遇到前后端字段命名不统一、时间格式显示不一致等问题，已通过接口映射层进行适配。</w:t>
            </w:r>
          </w:p>
        </w:tc>
      </w:tr>
      <w:tr w:rsidR="00614467" ns2:paraId="17987853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6F5A6FD8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7B819EC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36B59CC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704B44D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129CFD2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BA9274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13547B4E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2B0B0EC4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10047F68" ns2:textId="4AD19362" w:rsidR="00614467" w:rsidRDefault="00537742">
            <w:pPr>
              <w:rPr>
                <w:rFonts w:hint="eastAsia"/>
              </w:rPr>
            </w:pPr>
            <w:r>
              <w:rPr>
                <w:rFonts w:hint="eastAsia"/>
              </w:rPr>
              <w:t>完成前端与真实后端接口联调，补充统计卡片、趋势图、状态分布等展示内容，准备形成可演示的系统原型。</w:t>
            </w:r>
          </w:p>
        </w:tc>
      </w:tr>
      <w:tr w:rsidR="00614467" ns2:paraId="556551E5" ns2:textId="77777777">
        <w:trPr>
          <w:trHeight w:val="777"/>
        </w:trPr>
        <w:tc>
          <w:tcPr>
            <w:tcW w:w="948" w:type="dxa"/>
            <w:vAlign w:val="center"/>
          </w:tcPr>
          <w:p ns2:paraId="4F4CBCD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4DF4DF1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461F598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3BBAB0F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0424BA0C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1002139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3AB52D7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539D0F6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4B63F971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2B03A2F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5B421" w14:textId="77777777" w:rsidR="006343B0" w:rsidRDefault="006343B0">
      <w:r>
        <w:separator/>
      </w:r>
    </w:p>
  </w:endnote>
  <w:endnote w:type="continuationSeparator" w:id="0">
    <w:p w14:paraId="0D405398" w14:textId="77777777" w:rsidR="006343B0" w:rsidRDefault="00634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15138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55EEB" w14:textId="77777777" w:rsidR="006343B0" w:rsidRDefault="006343B0">
      <w:r>
        <w:separator/>
      </w:r>
    </w:p>
  </w:footnote>
  <w:footnote w:type="continuationSeparator" w:id="0">
    <w:p w14:paraId="5CA98934" w14:textId="77777777" w:rsidR="006343B0" w:rsidRDefault="00634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37742"/>
    <w:rsid w:val="00574A07"/>
    <w:rsid w:val="005E0E18"/>
    <w:rsid w:val="00614467"/>
    <w:rsid w:val="006343B0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4A2F7"/>
  <w15:chartTrackingRefBased/>
  <w15:docId w15:val="{0C32A7F7-BFFB-4C38-98C0-A78956FA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572</Characters>
  <Application>Microsoft Office Word</Application>
  <DocSecurity>0</DocSecurity>
  <Lines>4</Lines>
  <Paragraphs>1</Paragraphs>
  <ScaleCrop>false</ScaleCrop>
  <Company>MC SYSTEM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