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"/>
        <w:gridCol w:w="2919"/>
        <w:gridCol w:w="804"/>
        <w:gridCol w:w="167"/>
        <w:gridCol w:w="517"/>
        <w:gridCol w:w="961"/>
        <w:gridCol w:w="319"/>
        <w:gridCol w:w="653"/>
        <w:gridCol w:w="170"/>
        <w:gridCol w:w="1328"/>
      </w:tblGrid>
      <w:tr w:rsidR="00614467" ns2:paraId="284D46E7" ns2:textId="77777777">
        <w:trPr>
          <w:trHeight w:val="553"/>
        </w:trPr>
        <w:tc>
          <w:tcPr>
            <w:tcW w:w="948" w:type="dxa"/>
            <w:vAlign w:val="center"/>
          </w:tcPr>
          <w:p ns2:paraId="6C13029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30569CBE" ns2:textId="36159D19" w:rsidR="00614467" w:rsidRDefault="0037152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2025.11.21-2025.11.27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05C7E8B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1365C3C" ns2:textId="76389122" w:rsidR="00614467" w:rsidRDefault="0037152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7D7D61C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4E1C21E6" ns2:textId="654E43CF" w:rsidR="00614467" w:rsidRDefault="00371526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292FBAF9" ns2:textId="77777777">
        <w:trPr>
          <w:trHeight w:val="4413"/>
        </w:trPr>
        <w:tc>
          <w:tcPr>
            <w:tcW w:w="948" w:type="dxa"/>
            <w:vAlign w:val="center"/>
          </w:tcPr>
          <w:p ns2:paraId="37A5D74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70414E1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145E574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247D14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83391D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0D6FB0A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10D9516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7C13FE74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2615B0E3" ns2:textId="068C579C" w:rsidR="00614467" w:rsidRDefault="00371526">
            <w:pPr>
              <w:rPr>
                <w:rFonts w:hint="eastAsia"/>
              </w:rPr>
            </w:pPr>
            <w:r>
              <w:rPr>
                <w:rFonts w:hint="eastAsia"/>
              </w:rPr>
              <w:t>按上周安排完成初步文献检索，重点阅读计算机安全日志管理、区块链技术概述、数据存证、哈希完整性校验等资料。通过对比传统集中式日志系统与区块链存证方案，梳理出中心化日志在权限滥用、日志篡改后难以自证、审计证据独立性不足等方面的问题。与老师沟通后，将范围收敛为“可信任务日志审计闭环”。</w:t>
            </w:r>
          </w:p>
        </w:tc>
      </w:tr>
      <w:tr w:rsidR="00614467" ns2:paraId="70C75BBF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2724B960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46E8665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5CAA5EC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F04112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A13CD5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4B9E60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7AB9E5A4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48ABBBA4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39AE5A34" ns2:textId="5109B55E" w:rsidR="00614467" w:rsidRDefault="00371526">
            <w:pPr>
              <w:rPr>
                <w:rFonts w:hint="eastAsia"/>
              </w:rPr>
            </w:pPr>
            <w:r>
              <w:rPr>
                <w:rFonts w:hint="eastAsia"/>
              </w:rPr>
              <w:t>继续梳理需求，明确日志采集、日志入库、哈希计算、链上存证、审计比对、异常告警和前端展示等功能边界。</w:t>
            </w:r>
          </w:p>
        </w:tc>
      </w:tr>
      <w:tr w:rsidR="00614467" ns2:paraId="5C8E8FBE" ns2:textId="77777777">
        <w:trPr>
          <w:trHeight w:val="777"/>
        </w:trPr>
        <w:tc>
          <w:tcPr>
            <w:tcW w:w="948" w:type="dxa"/>
            <w:vAlign w:val="center"/>
          </w:tcPr>
          <w:p ns2:paraId="2B17ACF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46526B7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62F0E2B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4E3621F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0DC2671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75F8923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5C0E848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33FDFCA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31D1E6C3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642D621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48DC" w14:textId="77777777" w:rsidR="00DC753D" w:rsidRDefault="00DC753D">
      <w:r>
        <w:separator/>
      </w:r>
    </w:p>
  </w:endnote>
  <w:endnote w:type="continuationSeparator" w:id="0">
    <w:p w14:paraId="27020B99" w14:textId="77777777" w:rsidR="00DC753D" w:rsidRDefault="00DC7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CCC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CB5D6" w14:textId="77777777" w:rsidR="00DC753D" w:rsidRDefault="00DC753D">
      <w:r>
        <w:separator/>
      </w:r>
    </w:p>
  </w:footnote>
  <w:footnote w:type="continuationSeparator" w:id="0">
    <w:p w14:paraId="37C066E7" w14:textId="77777777" w:rsidR="00DC753D" w:rsidRDefault="00DC75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71526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C753D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1D078"/>
  <w15:chartTrackingRefBased/>
  <w15:docId w15:val="{80772B7A-39DF-4D4B-88BA-60BD147F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561</Characters>
  <Application>Microsoft Office Word</Application>
  <DocSecurity>0</DocSecurity>
  <Lines>4</Lines>
  <Paragraphs>1</Paragraphs>
  <ScaleCrop>false</ScaleCrop>
  <Company>MC SYSTEM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