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2C511D83" ns2:textId="77777777">
        <w:trPr>
          <w:trHeight w:val="553"/>
        </w:trPr>
        <w:tc>
          <w:tcPr>
            <w:tcW w:w="948" w:type="dxa"/>
            <w:vAlign w:val="center"/>
          </w:tcPr>
          <w:p ns2:paraId="3BE224A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6DA405C8" ns2:textId="2FF6172B" w:rsidR="00614467" w:rsidRDefault="003646BD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2026.04.17-2026.04.23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487ECCE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4388A94B" ns2:textId="0EE38A37" w:rsidR="00614467" w:rsidRDefault="003646BD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6CD36C1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05E7E537" ns2:textId="32CF6CBE" w:rsidR="00614467" w:rsidRDefault="003646BD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0E26D9A0" ns2:textId="77777777">
        <w:trPr>
          <w:trHeight w:val="4413"/>
        </w:trPr>
        <w:tc>
          <w:tcPr>
            <w:tcW w:w="948" w:type="dxa"/>
            <w:vAlign w:val="center"/>
          </w:tcPr>
          <w:p ns2:paraId="3EE5FCB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181CAEF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1F70A28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3F16FCD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6FEF877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532DEB7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23AF872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1FE0C939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0D945252" ns2:textId="5A8B8F76" w:rsidR="00614467" w:rsidRDefault="003646BD">
            <w:pPr>
              <w:rPr>
                <w:rFonts w:hint="eastAsia"/>
              </w:rPr>
            </w:pPr>
            <w:r>
              <w:rPr>
                <w:rFonts w:hint="eastAsia"/>
              </w:rPr>
              <w:t>根据中期检查反馈，完成实验与测试章节初稿，包含合约测试、后端接口测试、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验证、前端构建、日志批量提交、批量审计和篡改检测实验。论文中补充说明系统能够完成“采集、入库、存证、审计、告警、展示”的闭环。本周还推进外文文献翻译材料，对区块链安全和审计相关论文进行了翻译整理。</w:t>
            </w:r>
          </w:p>
        </w:tc>
      </w:tr>
      <w:tr w:rsidR="00614467" ns2:paraId="1E3AA19A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03778DB2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1C838C7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7DB1019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0A97769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FAE670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10B3A3B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569D004B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60212266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0327858A" ns2:textId="370B84EC" w:rsidR="00614467" w:rsidRDefault="003646BD">
            <w:pPr>
              <w:rPr>
                <w:rFonts w:hint="eastAsia"/>
              </w:rPr>
            </w:pPr>
            <w:r>
              <w:rPr>
                <w:rFonts w:hint="eastAsia"/>
              </w:rPr>
              <w:t>整合形成论文初稿，补充摘要、绪论、相关技术、总结与展望、参考文献等部分，并检查学院格式要求。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CEE1C96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B95CD" w14:textId="77777777" w:rsidR="00155E32" w:rsidRDefault="00155E32">
      <w:r>
        <w:separator/>
      </w:r>
    </w:p>
  </w:endnote>
  <w:endnote w:type="continuationSeparator" w:id="0">
    <w:p w14:paraId="66571918" w14:textId="77777777" w:rsidR="00155E32" w:rsidRDefault="0015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3DAE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F7289" w14:textId="77777777" w:rsidR="00155E32" w:rsidRDefault="00155E32">
      <w:r>
        <w:separator/>
      </w:r>
    </w:p>
  </w:footnote>
  <w:footnote w:type="continuationSeparator" w:id="0">
    <w:p w14:paraId="56E5A589" w14:textId="77777777" w:rsidR="00155E32" w:rsidRDefault="0015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55E32"/>
    <w:rsid w:val="001B7ABB"/>
    <w:rsid w:val="00266FC3"/>
    <w:rsid w:val="003646BD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8230A"/>
  <w15:chartTrackingRefBased/>
  <w15:docId w15:val="{156BB79D-0ECD-4422-9B7E-B70B5E0F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559</Characters>
  <Application>Microsoft Office Word</Application>
  <DocSecurity>0</DocSecurity>
  <Lines>4</Lines>
  <Paragraphs>1</Paragraphs>
  <ScaleCrop>false</ScaleCrop>
  <Company>MC SYSTEM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