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2026.02.13-2026.02.19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本周处于寒假和春节前后，主要以线上方式推进。已完成告警生成逻辑，审计失败时系统可自动写入</w:t>
            </w:r>
            <w:r>
              <w:rPr>
                <w:rFonts w:hint="eastAsia"/>
              </w:rPr>
              <w:t xml:space="preserve"> alerts </w:t>
            </w:r>
            <w:r>
              <w:rPr>
                <w:rFonts w:hint="eastAsia"/>
              </w:rPr>
              <w:t>表，并记录日志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、任务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、告警类型、严重等级和说明信息。针对本地链多次部署导致历史合约地址变化的问题，补充了合约地址追踪和合约代码存在性检查思路。老师认可将该问题作为系统可信追溯设计的一部分。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开始实现日志采集</w:t>
            </w:r>
            <w:r>
              <w:rPr>
                <w:rFonts w:hint="eastAsia"/>
              </w:rPr>
              <w:t xml:space="preserve"> Agent</w:t>
            </w:r>
            <w:r>
              <w:rPr>
                <w:rFonts w:hint="eastAsia"/>
              </w:rPr>
              <w:t>，支持从本地日志文件增量读取、保存偏移量、失败重试和向后端同步日志，补齐系统闭环。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65AB6201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A25B3" w14:textId="77777777" w:rsidR="000B7CEC" w:rsidRDefault="000B7CEC">
      <w:r>
        <w:separator/>
      </w:r>
    </w:p>
  </w:endnote>
  <w:endnote w:type="continuationSeparator" w:id="0">
    <w:p w14:paraId="7D4FF436" w14:textId="77777777" w:rsidR="000B7CEC" w:rsidRDefault="000B7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B732C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8364C" w14:textId="77777777" w:rsidR="000B7CEC" w:rsidRDefault="000B7CEC">
      <w:r>
        <w:separator/>
      </w:r>
    </w:p>
  </w:footnote>
  <w:footnote w:type="continuationSeparator" w:id="0">
    <w:p w14:paraId="01FCBFA1" w14:textId="77777777" w:rsidR="000B7CEC" w:rsidRDefault="000B7C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B7CE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D1EEB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5BE3E"/>
  <w15:chartTrackingRefBased/>
  <w15:docId w15:val="{8E57C472-605E-4DCE-9936-C5C3C938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577</Characters>
  <Application>Microsoft Office Word</Application>
  <DocSecurity>0</DocSecurity>
  <Lines>4</Lines>
  <Paragraphs>1</Paragraphs>
  <ScaleCrop>false</ScaleCrop>
  <Company>MC SYSTEM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