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Divorce Financial Disclosure — 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organizer helps you prepare for your mandatory financial disclosure during divorce proceedings. It provides a structured format for listing enclosed financial documents, certifying their accuracy, and creating a clear record of what was submitted.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Most states require both parties to exchange complete financial information early in the divorce process. This worksheet helps you organize that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the information categories. This worksheet organizes income, assets, debts, and liabilities — typical information your attorney will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supporting documents. Collect tax returns, pay stubs, bank statements, investment statements, and debt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Complete each section accurately. Enter the amounts and details as of today's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Bring this to your attorney meeting. Your attorney will use this to prepare the official court disclosure forms required in your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file this directly with the court. Your attorney will prepare the mandatory court form — this is a preparation tool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your divorce case deadline: most states require financial disclosure within 30–45 days of 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attorney will advise you on the specific deadline for your jurisdiction and court.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Your Attorney Will Need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Copy of all financial account statements (last 6–12 months)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Tax returns and W-2s for the past 3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Recent pay stubs or income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List of all debts, with creditor contact info and current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Deeds, titles, or ownership documents for real property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Retirement account statements and beneficiary designations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List of household items and valuables for property division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Attorney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deadline for financial disclosure in our state/court?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my state have a mandatory disclosure form, or does your office prepare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assets or debts I should disclose even if I'm uncertain of the exact value?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level of detail does the court require for asset descriptions?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Should I include my digital assets (cryptocurrency, online accounts, etc.)?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do we handle assets that are increasing in value (home, business, retirement accounts)?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before taking action on the matters covered by this template.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FILING PARTY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Court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County and 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Petitioner: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Respondent: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Filing: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Separation: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Opposing Party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Opposing Attorney: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DISCLOSURE 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Pursuant to the court’s order and applicable state law, I am providing the following mandatory financial disclosure. The documents listed below represent a complete and accurate account of my financial situation as of the date of this 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Federal and state tax returns (last 3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W-2s and/or 1099s (last 3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Pay stubs (last 3–6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Bank account statements (all accounts, last 6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Credit card statements (all cards, last 6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Retirement account statements (401k, IRA, pension)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Investment and brokerage account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Real estate documents (deeds, mortgage statements, appraisals)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Vehicle titles and loan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Life insurance policy declarations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Business financial statements (if self-employed)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Debt documentation (student loans, personal loans, medical)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Divorce Financial Disclosure — Information Organizer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OfZBMHxKwlcaXyQJoCyj4AU47A==">CgMxLjA4AHIhMTNVWllqaVk4ODZxdENjRGpwMWFrQV9Zc1VXS1B6OEFF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2026-03-23T22:53:35.302Z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