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Life Insurance Claim —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gather everything you need before calling the insurance company to file a death benefit claim. Having this information ready makes the process faster — even while grieving.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out this worksheet first, then call the insurance company to request their claim packet.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The insurer will send their own forms — this worksheet helps you have the information ready when they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Most companies process claims within 30–60 days of receiving complete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Insurance companies send their own claim packets with specific forms and requirements. This checklist helps you gather what you will need BEFORE you call — so you can file quickly even while grieving. When you call, you will have the information and questions ready. Note: Most life insurance policies have a two-year contestability period. If the insured passed within two years of buying the policy, the insurer may investigate the claim more closely. This is normal — gather your documents and file promptly.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Insured: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INSURED / POLICYHOLDER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 of Insured: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Group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Cause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Place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Manner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Payment Preference: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Completed insurance company claim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insurance policy (if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Claimant’s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Claimant’s bank information for direct 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QUESTIONS TO ASK THE INSURANCE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What forms do I need to complete? Will you send a claim packet?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How many certified death certificates do you need? Original or copies?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What is the expected processing timeline?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Is there a contestability issue? (Policy purchased within the last 2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Who is my claims adjuster and what is their direct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What is the filing deadline for this claim?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Do you accept documents by email, fax, or mail only?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What payment options are available (lump sum, annuity, retained asset account)?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Are there any other beneficiaries on this policy?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Will I receive written confirmation when the claim is approved?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ADDITIONAL POLICIES (if applicable)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d5d8dc" w:space="0" w:sz="1" w:val="single"/>
          <w:left w:color="d5d8dc" w:space="0" w:sz="1" w:val="single"/>
          <w:bottom w:color="d5d8dc" w:space="0" w:sz="1" w:val="single"/>
          <w:right w:color="d5d8dc" w:space="0" w:sz="1" w:val="single"/>
          <w:insideH w:color="d5d8dc" w:space="0" w:sz="1" w:val="single"/>
          <w:insideV w:color="d5d8dc" w:space="0" w:sz="1" w:val="single"/>
        </w:tblBorders>
        <w:tblLayout w:type="fixed"/>
        <w:tblLook w:val="0000"/>
      </w:tblPr>
      <w:tblGrid>
        <w:gridCol w:w="2000"/>
        <w:gridCol w:w="2200"/>
        <w:gridCol w:w="1800"/>
        <w:gridCol w:w="1600"/>
        <w:gridCol w:w="1760"/>
        <w:tblGridChange w:id="0">
          <w:tblGrid>
            <w:gridCol w:w="2000"/>
            <w:gridCol w:w="2200"/>
            <w:gridCol w:w="1800"/>
            <w:gridCol w:w="16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Policy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Insurance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Policy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Claim Filed?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5"/>
                <w:szCs w:val="15"/>
                <w:rtl w:val="0"/>
              </w:rPr>
              <w:t xml:space="preserve">Employer Group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5"/>
                <w:szCs w:val="15"/>
                <w:rtl w:val="0"/>
              </w:rPr>
              <w:t xml:space="preserve">Individual /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5"/>
                <w:szCs w:val="15"/>
                <w:rtl w:val="0"/>
              </w:rPr>
              <w:t xml:space="preserve">Accidental Death (AD&amp;amp;D)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5"/>
                <w:szCs w:val="15"/>
                <w:rtl w:val="0"/>
              </w:rPr>
              <w:t xml:space="preserve">Mortgage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5"/>
                <w:szCs w:val="15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8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d5d8dc" w:space="0" w:sz="1" w:val="single"/>
          <w:left w:color="d5d8dc" w:space="0" w:sz="1" w:val="single"/>
          <w:bottom w:color="d5d8dc" w:space="0" w:sz="1" w:val="single"/>
          <w:right w:color="d5d8dc" w:space="0" w:sz="1" w:val="single"/>
          <w:insideH w:color="d5d8dc" w:space="0" w:sz="1" w:val="single"/>
          <w:insideV w:color="d5d8dc" w:space="0" w:sz="1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Claim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Filed: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Adjuster /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Adjuster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Filing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Expected Processing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 #1: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 Date #2: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Claim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Resolved: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300" w:lineRule="auto"/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Insurance Claim Cover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uvZo7iefrYDkTvE6rB5v8u3pQ==">CgMxLjA4AHIhMVhTZmxrRVpjNENuR01Wdi1xdDJ2MWkxbXg0d3VRdXIw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2026-03-23T23:19:18.879Z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