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Pet Registration Transfer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Planning Checklist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checklist helps you update your pet’s registration, licenses, and veterinary records when you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Print this out or use it digitally. Check your new city and county’s pet licensing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Transfer veterinary records to a new vet before you need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Some breeds have restrictions in certain cities or HOAs.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worksheet is designed to help you track pet registration and veterinary record updates during your move.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Species / Breed: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Color / Markings: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Microchip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Microchip 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License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VETERINARY RECORDS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Veterinarian: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Veterinarian: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Records Transfer Requested —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CHECKLIST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Transfer veterinary records to new vet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 microchip registration with new address and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Obtain new county/city pet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Get proof of current rabies vaccination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Check breed restrictions in new city/county/HOA/apartment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 pet insurance with new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Register with new HOA/apartment (if pet approval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Find new emergency vet clinic near new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 pet’s ID tag with new address and 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C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Pet Registration Transfer Checklist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LKC3iqYekGubNfwBIZjaeh2nsQ==">CgMxLjA4AHIhMVJOcmZhQ0Y4M1pOd2c1UzBtZmlnWXZORVczd1R3bzhJ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2026-03-24T00:14:25.701Z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