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6CADA" w14:textId="77777777" w:rsidR="00BD35E8" w:rsidRDefault="00FF7F8E">
      <w:pPr>
        <w:pStyle w:val="Title"/>
        <w:jc w:val="center"/>
      </w:pPr>
      <w:r>
        <w:t>Transaction Exception Policy</w:t>
      </w:r>
    </w:p>
    <w:p w14:paraId="0F93F8B4" w14:textId="77777777" w:rsidR="00BD35E8" w:rsidRDefault="00FF7F8E">
      <w:pPr>
        <w:jc w:val="center"/>
      </w:pPr>
      <w:r>
        <w:rPr>
          <w:b/>
          <w:color w:val="49A6A1"/>
          <w:sz w:val="26"/>
        </w:rPr>
        <w:t>Banking Operations Assistant knowledge source</w:t>
      </w:r>
    </w:p>
    <w:p w14:paraId="209A5DF0" w14:textId="77777777" w:rsidR="00BD35E8" w:rsidRDefault="00FF7F8E">
      <w:pPr>
        <w:jc w:val="center"/>
      </w:pPr>
      <w:r>
        <w:rPr>
          <w:b/>
          <w:color w:val="B4461E"/>
          <w:sz w:val="18"/>
        </w:rPr>
        <w:t>SYNTHETIC WORKSHOP CONTENT · NOT AN ACTUAL BSI POLICY</w:t>
      </w:r>
    </w:p>
    <w:p w14:paraId="672A6659" w14:textId="77777777" w:rsidR="00BD35E8" w:rsidRDefault="00BD35E8"/>
    <w:p w14:paraId="2D4ACC3A" w14:textId="77777777" w:rsidR="00BD35E8" w:rsidRDefault="00FF7F8E">
      <w:pPr>
        <w:pStyle w:val="Heading1"/>
      </w:pPr>
      <w:r>
        <w:t>1. Purpose</w:t>
      </w:r>
    </w:p>
    <w:p w14:paraId="197775D2" w14:textId="77777777" w:rsidR="00BD35E8" w:rsidRDefault="00FF7F8E">
      <w:pPr>
        <w:spacing w:after="120"/>
      </w:pPr>
      <w:r>
        <w:t>This fictional policy defines the workshop process for handling banking operations exceptions. It is designed only to demonstrate grounded knowledge, controlled agent behavior, workflow automation, human approval, and an auditable Dataverse record.</w:t>
      </w:r>
    </w:p>
    <w:p w14:paraId="7FEA0D71" w14:textId="77777777" w:rsidR="00BD35E8" w:rsidRDefault="00FF7F8E">
      <w:pPr>
        <w:pStyle w:val="Heading1"/>
      </w:pPr>
      <w:r>
        <w:t>2. When an exception is required</w:t>
      </w:r>
    </w:p>
    <w:p w14:paraId="3BBC8E01" w14:textId="77777777" w:rsidR="00BD35E8" w:rsidRDefault="00FF7F8E">
      <w:pPr>
        <w:spacing w:after="120"/>
      </w:pPr>
      <w:r>
        <w:t>An exception request should be submitted when a fictional transaction or operational activity cannot proceed using the standard workshop procedure and requires additional human review before the next step.</w:t>
      </w:r>
    </w:p>
    <w:p w14:paraId="1D3B8763" w14:textId="77777777" w:rsidR="00BD35E8" w:rsidRDefault="00FF7F8E">
      <w:pPr>
        <w:pStyle w:val="Heading1"/>
      </w:pPr>
      <w:r>
        <w:t>3. Supported exception categories</w:t>
      </w:r>
    </w:p>
    <w:p w14:paraId="718C1D71" w14:textId="77777777" w:rsidR="00BD35E8" w:rsidRDefault="00FF7F8E">
      <w:pPr>
        <w:pStyle w:val="ListBullet"/>
        <w:spacing w:after="60"/>
      </w:pPr>
      <w:r>
        <w:t>Transaction Limit Exception</w:t>
      </w:r>
    </w:p>
    <w:p w14:paraId="722AF0F5" w14:textId="77777777" w:rsidR="00BD35E8" w:rsidRDefault="00FF7F8E">
      <w:pPr>
        <w:pStyle w:val="ListBullet"/>
        <w:spacing w:after="60"/>
      </w:pPr>
      <w:r>
        <w:t>Manual Processing Exception</w:t>
      </w:r>
    </w:p>
    <w:p w14:paraId="2A44168C" w14:textId="77777777" w:rsidR="00BD35E8" w:rsidRDefault="00FF7F8E">
      <w:pPr>
        <w:pStyle w:val="ListBullet"/>
        <w:spacing w:after="60"/>
      </w:pPr>
      <w:r>
        <w:t>Documentation Exception</w:t>
      </w:r>
    </w:p>
    <w:p w14:paraId="1196555F" w14:textId="77777777" w:rsidR="00BD35E8" w:rsidRDefault="00FF7F8E">
      <w:pPr>
        <w:pStyle w:val="ListBullet"/>
        <w:spacing w:after="60"/>
      </w:pPr>
      <w:r>
        <w:t>Operational Process Exception</w:t>
      </w:r>
    </w:p>
    <w:p w14:paraId="527A05B9" w14:textId="77777777" w:rsidR="00BD35E8" w:rsidRDefault="00FF7F8E">
      <w:pPr>
        <w:pStyle w:val="ListBullet"/>
        <w:spacing w:after="60"/>
      </w:pPr>
      <w:r>
        <w:t>System Access Exception</w:t>
      </w:r>
    </w:p>
    <w:p w14:paraId="77DA920E" w14:textId="77777777" w:rsidR="00BD35E8" w:rsidRDefault="00FF7F8E">
      <w:pPr>
        <w:pStyle w:val="Heading1"/>
      </w:pPr>
      <w:r>
        <w:t>4. Required request information</w:t>
      </w:r>
    </w:p>
    <w:p w14:paraId="2359F123" w14:textId="77777777" w:rsidR="00BD35E8" w:rsidRDefault="00FF7F8E">
      <w:pPr>
        <w:pStyle w:val="ListBullet"/>
        <w:spacing w:after="60"/>
      </w:pPr>
      <w:r>
        <w:t>Transaction Reference: a fictional identifier such as TXN-DEMO-1027.</w:t>
      </w:r>
    </w:p>
    <w:p w14:paraId="7DF6FE3D" w14:textId="77777777" w:rsidR="00BD35E8" w:rsidRDefault="00FF7F8E">
      <w:pPr>
        <w:pStyle w:val="ListBullet"/>
        <w:spacing w:after="60"/>
      </w:pPr>
      <w:r>
        <w:t>Exception Type: one of the supported categories.</w:t>
      </w:r>
    </w:p>
    <w:p w14:paraId="4B4A328C" w14:textId="77777777" w:rsidR="00BD35E8" w:rsidRDefault="00FF7F8E">
      <w:pPr>
        <w:pStyle w:val="ListBullet"/>
        <w:spacing w:after="60"/>
      </w:pPr>
      <w:r>
        <w:t>Business Unit: the requesting workshop unit.</w:t>
      </w:r>
    </w:p>
    <w:p w14:paraId="6618BB33" w14:textId="77777777" w:rsidR="00BD35E8" w:rsidRDefault="00FF7F8E">
      <w:pPr>
        <w:pStyle w:val="ListBullet"/>
        <w:spacing w:after="60"/>
      </w:pPr>
      <w:r>
        <w:t>Business Justification: a concise explanation of why additional review is required.</w:t>
      </w:r>
    </w:p>
    <w:p w14:paraId="0837164E" w14:textId="77777777" w:rsidR="00BD35E8" w:rsidRDefault="00FF7F8E">
      <w:pPr>
        <w:pStyle w:val="ListBullet"/>
        <w:spacing w:after="60"/>
      </w:pPr>
      <w:r>
        <w:t>Requested By: a fictional workshop requester name.</w:t>
      </w:r>
    </w:p>
    <w:p w14:paraId="4FCA1010" w14:textId="77777777" w:rsidR="00BD35E8" w:rsidRDefault="00FF7F8E">
      <w:pPr>
        <w:pStyle w:val="ListBullet"/>
        <w:spacing w:after="60"/>
      </w:pPr>
      <w:r>
        <w:t>Risk Level: Low, Medium, or High for demonstration and prioritization purposes.</w:t>
      </w:r>
    </w:p>
    <w:p w14:paraId="5FFD4DDE" w14:textId="77777777" w:rsidR="00BD35E8" w:rsidRDefault="00FF7F8E">
      <w:pPr>
        <w:pStyle w:val="Heading1"/>
      </w:pPr>
      <w:r>
        <w:t>5. Review and approval</w:t>
      </w:r>
    </w:p>
    <w:p w14:paraId="6EA4DDC2" w14:textId="77777777" w:rsidR="00BD35E8" w:rsidRDefault="00FF7F8E">
      <w:pPr>
        <w:spacing w:after="120"/>
      </w:pPr>
      <w:r>
        <w:t>Every exception request must be reviewed by an authorized human reviewer. The Banking Operations Assistant may explain the process, collect required information, and submit the request, but the assistant cannot approve, reject, authorize, or override the applicable control.</w:t>
      </w:r>
    </w:p>
    <w:p w14:paraId="521C5777" w14:textId="77777777" w:rsidR="00BD35E8" w:rsidRDefault="00FF7F8E">
      <w:pPr>
        <w:pStyle w:val="Heading1"/>
      </w:pPr>
      <w:r>
        <w:lastRenderedPageBreak/>
        <w:t>6. Request status</w:t>
      </w:r>
    </w:p>
    <w:p w14:paraId="0B8B8C92" w14:textId="77777777" w:rsidR="00BD35E8" w:rsidRDefault="00FF7F8E">
      <w:pPr>
        <w:pStyle w:val="ListBullet"/>
        <w:spacing w:after="60"/>
      </w:pPr>
      <w:r>
        <w:t>Submitted: the request has been created and is waiting for review.</w:t>
      </w:r>
    </w:p>
    <w:p w14:paraId="539DA0A5" w14:textId="77777777" w:rsidR="00BD35E8" w:rsidRDefault="00FF7F8E">
      <w:pPr>
        <w:pStyle w:val="ListBullet"/>
        <w:spacing w:after="60"/>
      </w:pPr>
      <w:r>
        <w:t>Under Review: a reviewer is evaluating the request.</w:t>
      </w:r>
    </w:p>
    <w:p w14:paraId="0799E6FB" w14:textId="77777777" w:rsidR="00BD35E8" w:rsidRDefault="00FF7F8E">
      <w:pPr>
        <w:pStyle w:val="ListBullet"/>
        <w:spacing w:after="60"/>
      </w:pPr>
      <w:r>
        <w:t>Approved: the request has received the required workshop approval.</w:t>
      </w:r>
    </w:p>
    <w:p w14:paraId="2E8579C0" w14:textId="77777777" w:rsidR="00BD35E8" w:rsidRDefault="00FF7F8E">
      <w:pPr>
        <w:pStyle w:val="ListBullet"/>
        <w:spacing w:after="60"/>
      </w:pPr>
      <w:r>
        <w:t>Rejected: the reviewer did not approve the request and may provide comments.</w:t>
      </w:r>
    </w:p>
    <w:p w14:paraId="1B91C159" w14:textId="77777777" w:rsidR="00BD35E8" w:rsidRDefault="00FF7F8E">
      <w:pPr>
        <w:pStyle w:val="Heading1"/>
      </w:pPr>
      <w:r>
        <w:t>7. Processing after review</w:t>
      </w:r>
    </w:p>
    <w:p w14:paraId="0636578C" w14:textId="77777777" w:rsidR="00BD35E8" w:rsidRDefault="00FF7F8E">
      <w:pPr>
        <w:spacing w:after="120"/>
      </w:pPr>
      <w:r>
        <w:t>If an exception request is approved, the request may proceed to the next applicable workshop stage. Approval of the exception request does not mean that a real banking transaction has been executed or authorized. If rejected, the request should be returned to the requester with reviewer comments.</w:t>
      </w:r>
    </w:p>
    <w:p w14:paraId="09A81DD1" w14:textId="77777777" w:rsidR="00BD35E8" w:rsidRDefault="00FF7F8E">
      <w:pPr>
        <w:pStyle w:val="Heading1"/>
      </w:pPr>
      <w:r>
        <w:t>8. Agent authority boundaries</w:t>
      </w:r>
    </w:p>
    <w:p w14:paraId="15B8DBEF" w14:textId="77777777" w:rsidR="00BD35E8" w:rsidRDefault="00FF7F8E">
      <w:pPr>
        <w:spacing w:after="120"/>
      </w:pPr>
      <w:r>
        <w:t>The Banking Operations Assistant cannot make or override financial, compliance, security, regulatory, risk, or Sharia decisions. The assistant must direct such decisions to the appropriate accountable human process owner.</w:t>
      </w:r>
    </w:p>
    <w:p w14:paraId="26643CFC" w14:textId="77777777" w:rsidR="00BD35E8" w:rsidRDefault="00FF7F8E">
      <w:pPr>
        <w:pStyle w:val="Heading1"/>
      </w:pPr>
      <w:r>
        <w:t>9. Data handling rules</w:t>
      </w:r>
    </w:p>
    <w:p w14:paraId="54A30221" w14:textId="77777777" w:rsidR="00BD35E8" w:rsidRDefault="00FF7F8E">
      <w:pPr>
        <w:spacing w:after="120"/>
      </w:pPr>
      <w:r>
        <w:t>The workshop must use synthetic data only. Do not enter or request real customer names, account numbers, card data, balances, passwords, PINs, actual transaction details, confidential banking information, or sensitive personal information.</w:t>
      </w:r>
    </w:p>
    <w:p w14:paraId="2BE846A9" w14:textId="77777777" w:rsidR="00BD35E8" w:rsidRDefault="00FF7F8E">
      <w:pPr>
        <w:pStyle w:val="Heading1"/>
      </w:pPr>
      <w:r>
        <w:t>10. Example workshop request</w:t>
      </w:r>
    </w:p>
    <w:p w14:paraId="5FB02669" w14:textId="77777777" w:rsidR="00BD35E8" w:rsidRDefault="00FF7F8E">
      <w:pPr>
        <w:spacing w:after="120"/>
      </w:pPr>
      <w:r>
        <w:t>Transaction Reference: TXN-DEMO-1027</w:t>
      </w:r>
    </w:p>
    <w:p w14:paraId="54900056" w14:textId="77777777" w:rsidR="00BD35E8" w:rsidRDefault="00FF7F8E">
      <w:pPr>
        <w:spacing w:after="120"/>
      </w:pPr>
      <w:r>
        <w:t>Exception Type: Transaction Limit Exception</w:t>
      </w:r>
    </w:p>
    <w:p w14:paraId="1653D8EE" w14:textId="77777777" w:rsidR="00BD35E8" w:rsidRDefault="00FF7F8E">
      <w:pPr>
        <w:spacing w:after="120"/>
      </w:pPr>
      <w:r>
        <w:t>Business Unit: Branch Operations</w:t>
      </w:r>
    </w:p>
    <w:p w14:paraId="68D73C5C" w14:textId="77777777" w:rsidR="00BD35E8" w:rsidRDefault="00FF7F8E">
      <w:pPr>
        <w:spacing w:after="120"/>
      </w:pPr>
      <w:r>
        <w:t>Business Justification: Transaction requires additional review because the requested processing condition falls outside the standard demo procedure.</w:t>
      </w:r>
    </w:p>
    <w:p w14:paraId="2C4884F2" w14:textId="77777777" w:rsidR="00BD35E8" w:rsidRDefault="00FF7F8E">
      <w:pPr>
        <w:spacing w:after="120"/>
      </w:pPr>
      <w:r>
        <w:t>Requested By: Demo Branch User</w:t>
      </w:r>
    </w:p>
    <w:p w14:paraId="73CBE8FC" w14:textId="77777777" w:rsidR="00BD35E8" w:rsidRDefault="00FF7F8E">
      <w:pPr>
        <w:spacing w:after="120"/>
      </w:pPr>
      <w:r>
        <w:t>Risk Level: Medium</w:t>
      </w:r>
    </w:p>
    <w:sectPr w:rsidR="00BD35E8" w:rsidSect="00034616">
      <w:footerReference w:type="even" r:id="rId8"/>
      <w:footerReference w:type="default" r:id="rId9"/>
      <w:footerReference w:type="first" r:id="rId10"/>
      <w:pgSz w:w="12240" w:h="15840"/>
      <w:pgMar w:top="1037"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B704B" w14:textId="77777777" w:rsidR="007C1810" w:rsidRDefault="007C1810">
      <w:pPr>
        <w:spacing w:after="0" w:line="240" w:lineRule="auto"/>
      </w:pPr>
      <w:r>
        <w:separator/>
      </w:r>
    </w:p>
  </w:endnote>
  <w:endnote w:type="continuationSeparator" w:id="0">
    <w:p w14:paraId="5D40BCA3" w14:textId="77777777" w:rsidR="007C1810" w:rsidRDefault="007C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27B7F" w14:textId="6CF67778" w:rsidR="007979C1" w:rsidRDefault="007979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CCEDF" w14:textId="4BE6B68F" w:rsidR="00BD35E8" w:rsidRDefault="00FF7F8E">
    <w:pPr>
      <w:pStyle w:val="Footer"/>
      <w:jc w:val="center"/>
    </w:pPr>
    <w:r>
      <w:rPr>
        <w:color w:val="52606D"/>
        <w:sz w:val="16"/>
      </w:rPr>
      <w:t xml:space="preserve">Microsoft × Bank Syariah Indonesia × </w:t>
    </w:r>
    <w:proofErr w:type="spellStart"/>
    <w:r>
      <w:rPr>
        <w:color w:val="52606D"/>
        <w:sz w:val="16"/>
      </w:rPr>
      <w:t>Intikom</w:t>
    </w:r>
    <w:proofErr w:type="spellEnd"/>
    <w:r>
      <w:rPr>
        <w:color w:val="52606D"/>
        <w:sz w:val="16"/>
      </w:rPr>
      <w:t xml:space="preserve"> | Workshop demo | Fictional data only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F1984" w14:textId="5D48C627" w:rsidR="007979C1" w:rsidRDefault="007979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3532D" w14:textId="77777777" w:rsidR="007C1810" w:rsidRDefault="007C1810">
      <w:pPr>
        <w:spacing w:after="0" w:line="240" w:lineRule="auto"/>
      </w:pPr>
      <w:r>
        <w:separator/>
      </w:r>
    </w:p>
  </w:footnote>
  <w:footnote w:type="continuationSeparator" w:id="0">
    <w:p w14:paraId="2E372C1E" w14:textId="77777777" w:rsidR="007C1810" w:rsidRDefault="007C18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57248">
    <w:abstractNumId w:val="8"/>
  </w:num>
  <w:num w:numId="2" w16cid:durableId="1586038354">
    <w:abstractNumId w:val="6"/>
  </w:num>
  <w:num w:numId="3" w16cid:durableId="417019461">
    <w:abstractNumId w:val="5"/>
  </w:num>
  <w:num w:numId="4" w16cid:durableId="255066613">
    <w:abstractNumId w:val="4"/>
  </w:num>
  <w:num w:numId="5" w16cid:durableId="1851487321">
    <w:abstractNumId w:val="7"/>
  </w:num>
  <w:num w:numId="6" w16cid:durableId="2029938976">
    <w:abstractNumId w:val="3"/>
  </w:num>
  <w:num w:numId="7" w16cid:durableId="1822190240">
    <w:abstractNumId w:val="2"/>
  </w:num>
  <w:num w:numId="8" w16cid:durableId="2111125755">
    <w:abstractNumId w:val="1"/>
  </w:num>
  <w:num w:numId="9" w16cid:durableId="59256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F75F4"/>
    <w:rsid w:val="007979C1"/>
    <w:rsid w:val="007C1810"/>
    <w:rsid w:val="00AA1D8D"/>
    <w:rsid w:val="00B47730"/>
    <w:rsid w:val="00BD35E8"/>
    <w:rsid w:val="00CB0664"/>
    <w:rsid w:val="00EA0AC4"/>
    <w:rsid w:val="00F44D9A"/>
    <w:rsid w:val="00FC693F"/>
    <w:rsid w:val="00FF7F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ED08422-B689-4EAB-9095-5F2521D51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2D4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9A6A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52D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442</Words>
  <Characters>2526</Characters>
  <Application>Microsoft Office Word</Application>
  <DocSecurity>0</DocSecurity>
  <Lines>21</Lines>
  <Paragraphs>5</Paragraphs>
  <ScaleCrop>false</ScaleCrop>
  <Manager/>
  <Company/>
  <LinksUpToDate>false</LinksUpToDate>
  <CharactersWithSpaces>2963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Gelique de Castro</dc:creator>
  <cp:keywords/>
  <dc:description>generated by python-docx</dc:description>
  <cp:lastModifiedBy>Gelique de Castro</cp:lastModifiedBy>
  <cp:revision>3</cp:revision>
  <dcterms:created xsi:type="dcterms:W3CDTF">2026-10-26T15:55:00Z</dcterms:created>
  <dcterms:modified xsi:type="dcterms:W3CDTF">2026-10-26T17:10:00Z</dcterms:modified>
  <cp:category/>
</cp:coreProperties>
</file>