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F1D" w:rsidRDefault="00463F1D" w:rsidP="00463F1D"/>
    <w:p w:rsidR="00386860" w:rsidRDefault="00AF214F" w:rsidP="00580C59">
      <w:pPr>
        <w:pStyle w:val="Heading3"/>
      </w:pPr>
      <w:hyperlink r:id="rId8" w:history="1">
        <w:r w:rsidR="00386860" w:rsidRPr="00AF214F">
          <w:rPr>
            <w:rStyle w:val="Hyperlink"/>
          </w:rPr>
          <w:t>Current Section 508 and Section 255 Standards</w:t>
        </w:r>
      </w:hyperlink>
    </w:p>
    <w:p w:rsidR="00000000" w:rsidRDefault="001449BD" w:rsidP="00463F1D">
      <w:r w:rsidRPr="00463F1D">
        <w:t xml:space="preserve">The </w:t>
      </w:r>
      <w:r w:rsidR="00463F1D">
        <w:t xml:space="preserve">Access </w:t>
      </w:r>
      <w:r w:rsidRPr="00463F1D">
        <w:t>Board</w:t>
      </w:r>
      <w:r w:rsidR="00463F1D">
        <w:t xml:space="preserve">, </w:t>
      </w:r>
      <w:r w:rsidR="00463F1D" w:rsidRPr="00463F1D">
        <w:t>an independent Federal agency</w:t>
      </w:r>
      <w:r w:rsidR="00463F1D">
        <w:t xml:space="preserve">, </w:t>
      </w:r>
      <w:r w:rsidRPr="00463F1D">
        <w:t xml:space="preserve"> develops and maintains accessibility design criteria for the physical environment, transit vehicles, telecommunications equipment, and electronic and information technology.  </w:t>
      </w:r>
    </w:p>
    <w:p w:rsidR="00463F1D" w:rsidRDefault="00386860" w:rsidP="00463F1D">
      <w:r>
        <w:t xml:space="preserve">Current Accessibility </w:t>
      </w:r>
      <w:r w:rsidR="00463F1D">
        <w:t xml:space="preserve">Standards </w:t>
      </w:r>
      <w:r>
        <w:t>are</w:t>
      </w:r>
      <w:r w:rsidR="00463F1D">
        <w:t xml:space="preserve"> </w:t>
      </w:r>
    </w:p>
    <w:p w:rsidR="00000000" w:rsidRPr="00463F1D" w:rsidRDefault="001449BD" w:rsidP="00463F1D">
      <w:pPr>
        <w:numPr>
          <w:ilvl w:val="0"/>
          <w:numId w:val="11"/>
        </w:numPr>
      </w:pPr>
      <w:r w:rsidRPr="00463F1D">
        <w:t xml:space="preserve">Section 255 – </w:t>
      </w:r>
      <w:hyperlink r:id="rId9" w:history="1">
        <w:r w:rsidRPr="00386860">
          <w:rPr>
            <w:rStyle w:val="Hyperlink"/>
          </w:rPr>
          <w:t>Telecommunication Act Accessibility</w:t>
        </w:r>
        <w:r w:rsidR="00386860" w:rsidRPr="00386860">
          <w:rPr>
            <w:rStyle w:val="Hyperlink"/>
          </w:rPr>
          <w:t xml:space="preserve"> </w:t>
        </w:r>
        <w:r w:rsidRPr="00386860">
          <w:rPr>
            <w:rStyle w:val="Hyperlink"/>
          </w:rPr>
          <w:t>Guidelines</w:t>
        </w:r>
      </w:hyperlink>
      <w:r w:rsidRPr="00463F1D">
        <w:t xml:space="preserve"> (1998)</w:t>
      </w:r>
      <w:r w:rsidR="00386860">
        <w:t>, govern accessibility and usability of telecommunication devices</w:t>
      </w:r>
    </w:p>
    <w:p w:rsidR="00000000" w:rsidRPr="00463F1D" w:rsidRDefault="001449BD" w:rsidP="00463F1D">
      <w:pPr>
        <w:numPr>
          <w:ilvl w:val="0"/>
          <w:numId w:val="11"/>
        </w:numPr>
      </w:pPr>
      <w:r w:rsidRPr="00463F1D">
        <w:t xml:space="preserve">Section 508 - </w:t>
      </w:r>
      <w:hyperlink r:id="rId10" w:history="1">
        <w:r w:rsidRPr="00AF214F">
          <w:rPr>
            <w:rStyle w:val="Hyperlink"/>
          </w:rPr>
          <w:t>Electronic and Information Technology (EIT) Accessibility</w:t>
        </w:r>
      </w:hyperlink>
      <w:r w:rsidRPr="00463F1D">
        <w:t xml:space="preserve"> Standards(2000)</w:t>
      </w:r>
      <w:r w:rsidR="00386860">
        <w:t>, govern all IT resources including electronic and web content and applications, multimedia and software</w:t>
      </w:r>
    </w:p>
    <w:p w:rsidR="00463F1D" w:rsidRPr="00463F1D" w:rsidRDefault="00463F1D" w:rsidP="00463F1D"/>
    <w:p w:rsidR="008A6418" w:rsidRPr="002A162E" w:rsidRDefault="00291512" w:rsidP="00580C59">
      <w:pPr>
        <w:pStyle w:val="Heading3"/>
      </w:pPr>
      <w:hyperlink r:id="rId11" w:history="1">
        <w:r w:rsidR="008A6418" w:rsidRPr="0057589C">
          <w:rPr>
            <w:rStyle w:val="Hyperlink"/>
          </w:rPr>
          <w:t>Revised Section 508 Accessibility Standards</w:t>
        </w:r>
      </w:hyperlink>
    </w:p>
    <w:p w:rsidR="009F2B4C" w:rsidRDefault="008A6418" w:rsidP="009F2B4C">
      <w:r>
        <w:t xml:space="preserve">In July 2006 Access Board created TEITAC (Telecommunications and Electronic and Information Technology Advisory Committee) to update Section 508 and Section 255 standards and make recommendations to Access Board. It consisted of 41 members from industry, </w:t>
      </w:r>
      <w:r w:rsidRPr="00C77D5A">
        <w:t>government, international, and disabilities advocacy groups</w:t>
      </w:r>
      <w:bookmarkStart w:id="0" w:name="OLE_LINK3"/>
      <w:r w:rsidR="009F2B4C">
        <w:t>.</w:t>
      </w:r>
    </w:p>
    <w:p w:rsidR="009F2B4C" w:rsidRDefault="008A6418" w:rsidP="009F2B4C">
      <w:r>
        <w:t>The draft report of the recommendations was presented to Access Board in April 2008 and has been under review and input (</w:t>
      </w:r>
      <w:hyperlink r:id="rId12" w:history="1">
        <w:r w:rsidRPr="00243D0C">
          <w:rPr>
            <w:rStyle w:val="Hyperlink"/>
          </w:rPr>
          <w:t>http://www.access-board.gov/sec508/refresh/report/</w:t>
        </w:r>
      </w:hyperlink>
      <w:r>
        <w:t xml:space="preserve">).  </w:t>
      </w:r>
      <w:r w:rsidR="009F2B4C">
        <w:t xml:space="preserve">The “Advance Notice of Proposed Rulemaking (ANPRM)” will be published in the Federal Register in March </w:t>
      </w:r>
      <w:r w:rsidR="00AF214F">
        <w:t xml:space="preserve">2010, </w:t>
      </w:r>
      <w:r w:rsidR="009F2B4C">
        <w:t xml:space="preserve">with a 90-day period for public comment.  This Advance Notice is a step a Notice of Proposed Rulemaking (NPRM). The date of the NPRM is not known at this time. </w:t>
      </w:r>
    </w:p>
    <w:p w:rsidR="0005749C" w:rsidRDefault="0005749C" w:rsidP="008A6418"/>
    <w:p w:rsidR="0005749C" w:rsidRDefault="0005749C" w:rsidP="00580C59">
      <w:pPr>
        <w:pStyle w:val="Heading3"/>
      </w:pPr>
      <w:r>
        <w:t>Reasons for Revising the Standards</w:t>
      </w:r>
    </w:p>
    <w:p w:rsidR="0005749C" w:rsidRDefault="0057589C" w:rsidP="0005749C">
      <w:r>
        <w:t xml:space="preserve">Accessibility for people with a disability is becoming a global issue with many contrives developing standards.  </w:t>
      </w:r>
      <w:r w:rsidR="0005749C">
        <w:t xml:space="preserve">Rapid pace of innovation and technological advancement in Information and Communication Technology (ICT) </w:t>
      </w:r>
      <w:r>
        <w:t xml:space="preserve"> is pushing the need for standards and  guidelines that can easily understand and implemented.  Issues considered:</w:t>
      </w:r>
    </w:p>
    <w:p w:rsidR="0005749C" w:rsidRDefault="0005749C" w:rsidP="0005749C">
      <w:pPr>
        <w:numPr>
          <w:ilvl w:val="0"/>
          <w:numId w:val="3"/>
        </w:numPr>
        <w:spacing w:after="0"/>
      </w:pPr>
      <w:r>
        <w:t xml:space="preserve">Technology changes and convergence </w:t>
      </w:r>
    </w:p>
    <w:p w:rsidR="0005749C" w:rsidRDefault="0005749C" w:rsidP="0005749C">
      <w:pPr>
        <w:numPr>
          <w:ilvl w:val="1"/>
          <w:numId w:val="3"/>
        </w:numPr>
        <w:spacing w:after="0"/>
      </w:pPr>
      <w:r>
        <w:t>Across EIT categories and telecommunication devices</w:t>
      </w:r>
    </w:p>
    <w:p w:rsidR="0005749C" w:rsidRDefault="0005749C" w:rsidP="0005749C">
      <w:pPr>
        <w:numPr>
          <w:ilvl w:val="1"/>
          <w:numId w:val="3"/>
        </w:numPr>
        <w:spacing w:after="0"/>
      </w:pPr>
      <w:r>
        <w:t>New Products, features</w:t>
      </w:r>
    </w:p>
    <w:p w:rsidR="0005749C" w:rsidRDefault="0005749C" w:rsidP="0005749C">
      <w:pPr>
        <w:numPr>
          <w:ilvl w:val="1"/>
          <w:numId w:val="3"/>
        </w:numPr>
        <w:spacing w:after="0"/>
      </w:pPr>
      <w:r>
        <w:t>A</w:t>
      </w:r>
      <w:r w:rsidR="0057589C">
        <w:t xml:space="preserve">ssistive </w:t>
      </w:r>
      <w:r>
        <w:t>T</w:t>
      </w:r>
      <w:r w:rsidR="0057589C">
        <w:t xml:space="preserve">echnology </w:t>
      </w:r>
      <w:r>
        <w:t>changes</w:t>
      </w:r>
    </w:p>
    <w:p w:rsidR="0005749C" w:rsidRDefault="0005749C" w:rsidP="0005749C">
      <w:pPr>
        <w:numPr>
          <w:ilvl w:val="0"/>
          <w:numId w:val="3"/>
        </w:numPr>
        <w:spacing w:after="0"/>
      </w:pPr>
      <w:r>
        <w:t>Environment changes</w:t>
      </w:r>
    </w:p>
    <w:p w:rsidR="0005749C" w:rsidRDefault="0005749C" w:rsidP="0005749C">
      <w:pPr>
        <w:numPr>
          <w:ilvl w:val="1"/>
          <w:numId w:val="3"/>
        </w:numPr>
        <w:spacing w:after="0"/>
      </w:pPr>
      <w:r>
        <w:t xml:space="preserve">Web is now a platform for application development, computing, content delivery, learning, commerce and information dissemination </w:t>
      </w:r>
    </w:p>
    <w:p w:rsidR="0005749C" w:rsidRDefault="0005749C" w:rsidP="0005749C">
      <w:pPr>
        <w:numPr>
          <w:ilvl w:val="1"/>
          <w:numId w:val="3"/>
        </w:numPr>
        <w:spacing w:after="0"/>
      </w:pPr>
      <w:r>
        <w:t>AT is being standardized as general use technology</w:t>
      </w:r>
    </w:p>
    <w:p w:rsidR="0005749C" w:rsidRDefault="0005749C" w:rsidP="0005749C">
      <w:pPr>
        <w:numPr>
          <w:ilvl w:val="1"/>
          <w:numId w:val="3"/>
        </w:numPr>
        <w:spacing w:after="0"/>
      </w:pPr>
      <w:r>
        <w:lastRenderedPageBreak/>
        <w:t xml:space="preserve">Computing platforms   – web, cloud and remote computing </w:t>
      </w:r>
    </w:p>
    <w:p w:rsidR="0005749C" w:rsidRDefault="0005749C" w:rsidP="0005749C">
      <w:pPr>
        <w:numPr>
          <w:ilvl w:val="0"/>
          <w:numId w:val="2"/>
        </w:numPr>
        <w:spacing w:after="0"/>
      </w:pPr>
      <w:r>
        <w:t>Need for harmonization over many standards</w:t>
      </w:r>
    </w:p>
    <w:p w:rsidR="0005749C" w:rsidRDefault="0005749C" w:rsidP="0005749C">
      <w:pPr>
        <w:numPr>
          <w:ilvl w:val="1"/>
          <w:numId w:val="2"/>
        </w:numPr>
        <w:spacing w:after="0"/>
      </w:pPr>
      <w:r>
        <w:t>Evolving standards to meet converging and changing needs and environments</w:t>
      </w:r>
    </w:p>
    <w:p w:rsidR="0005749C" w:rsidRDefault="0005749C" w:rsidP="0005749C">
      <w:pPr>
        <w:numPr>
          <w:ilvl w:val="1"/>
          <w:numId w:val="2"/>
        </w:numPr>
        <w:spacing w:after="0"/>
      </w:pPr>
      <w:r>
        <w:t>508 covers EIT resource and WCAG covers web content accessibility</w:t>
      </w:r>
    </w:p>
    <w:p w:rsidR="0005749C" w:rsidRDefault="0005749C" w:rsidP="0005749C">
      <w:pPr>
        <w:numPr>
          <w:ilvl w:val="1"/>
          <w:numId w:val="2"/>
        </w:numPr>
        <w:spacing w:after="0"/>
      </w:pPr>
      <w:r>
        <w:t>Globalization of accessibility – multiple international standards</w:t>
      </w:r>
    </w:p>
    <w:p w:rsidR="0005749C" w:rsidRDefault="0005749C" w:rsidP="0005749C">
      <w:pPr>
        <w:numPr>
          <w:ilvl w:val="1"/>
          <w:numId w:val="2"/>
        </w:numPr>
        <w:spacing w:after="0"/>
      </w:pPr>
      <w:r>
        <w:t>Frequent requests for clarification</w:t>
      </w:r>
    </w:p>
    <w:p w:rsidR="0005749C" w:rsidRDefault="0005749C" w:rsidP="0005749C">
      <w:pPr>
        <w:numPr>
          <w:ilvl w:val="0"/>
          <w:numId w:val="3"/>
        </w:numPr>
        <w:spacing w:after="0"/>
      </w:pPr>
      <w:r>
        <w:t>Changing people’s needs, expectations and experience</w:t>
      </w:r>
    </w:p>
    <w:p w:rsidR="0005749C" w:rsidRPr="0005749C" w:rsidRDefault="0005749C" w:rsidP="0005749C"/>
    <w:p w:rsidR="00E0093C" w:rsidRPr="00E0093C" w:rsidRDefault="00E0093C" w:rsidP="00580C59">
      <w:r w:rsidRPr="00E0093C">
        <w:t>In addition they want the guidelines to be easily understood and</w:t>
      </w:r>
      <w:r>
        <w:rPr>
          <w:rFonts w:cs="Arial"/>
        </w:rPr>
        <w:t xml:space="preserve"> </w:t>
      </w:r>
      <w:r w:rsidRPr="00E0093C">
        <w:t>as much as possible the provisions should be testable.</w:t>
      </w:r>
      <w:r w:rsidR="00580C59">
        <w:t xml:space="preserve">  The committee recommended that the </w:t>
      </w:r>
    </w:p>
    <w:p w:rsidR="00580C59" w:rsidRDefault="00E0093C" w:rsidP="00580C59">
      <w:r w:rsidRPr="00E0093C">
        <w:t>Guidelines coordinate with WCAG 2.0 Standards to ensure harmonization across standards and eliminate conflicts for developers</w:t>
      </w:r>
    </w:p>
    <w:p w:rsidR="00580C59" w:rsidRPr="00E0093C" w:rsidRDefault="00580C59" w:rsidP="00580C59">
      <w:pPr>
        <w:numPr>
          <w:ilvl w:val="0"/>
          <w:numId w:val="3"/>
        </w:numPr>
        <w:spacing w:before="100" w:beforeAutospacing="1" w:after="100" w:afterAutospacing="1"/>
        <w:ind w:right="240"/>
        <w:rPr>
          <w:rFonts w:eastAsiaTheme="majorEastAsia" w:cstheme="majorBidi"/>
          <w:bCs/>
          <w:szCs w:val="24"/>
        </w:rPr>
      </w:pPr>
      <w:r w:rsidRPr="00E0093C">
        <w:rPr>
          <w:rFonts w:eastAsiaTheme="majorEastAsia" w:cstheme="majorBidi"/>
          <w:bCs/>
          <w:szCs w:val="24"/>
        </w:rPr>
        <w:t>For web content, conforming to WCAG 2.0 AA level should be considered compliance for Section 508 user interface and web content (Requirements 3 and 5)</w:t>
      </w:r>
    </w:p>
    <w:p w:rsidR="00E0093C" w:rsidRPr="00580C59" w:rsidRDefault="00E0093C" w:rsidP="00580C59">
      <w:pPr>
        <w:pStyle w:val="ListParagraph"/>
        <w:numPr>
          <w:ilvl w:val="0"/>
          <w:numId w:val="3"/>
        </w:numPr>
      </w:pPr>
      <w:r w:rsidRPr="00580C59">
        <w:t>As much as possible provisions should be testable</w:t>
      </w:r>
    </w:p>
    <w:p w:rsidR="00580C59" w:rsidRDefault="00580C59" w:rsidP="00580C59">
      <w:pPr>
        <w:pStyle w:val="Heading3"/>
      </w:pPr>
    </w:p>
    <w:p w:rsidR="00E0093C" w:rsidRPr="00580C59" w:rsidRDefault="00E0093C" w:rsidP="00580C59">
      <w:pPr>
        <w:pStyle w:val="Heading3"/>
        <w:rPr>
          <w:szCs w:val="16"/>
        </w:rPr>
      </w:pPr>
      <w:r w:rsidRPr="00580C59">
        <w:t>Testing for Compliance</w:t>
      </w:r>
    </w:p>
    <w:p w:rsidR="00E0093C" w:rsidRPr="00E0093C" w:rsidRDefault="00E0093C" w:rsidP="00E0093C">
      <w:pPr>
        <w:pStyle w:val="NormalWeb"/>
        <w:rPr>
          <w:rFonts w:ascii="Arial" w:eastAsiaTheme="majorEastAsia" w:hAnsi="Arial" w:cstheme="majorBidi"/>
          <w:bCs/>
        </w:rPr>
      </w:pPr>
      <w:r w:rsidRPr="00E0093C">
        <w:rPr>
          <w:rFonts w:ascii="Arial" w:eastAsiaTheme="majorEastAsia" w:hAnsi="Arial" w:cstheme="majorBidi"/>
          <w:bCs/>
        </w:rPr>
        <w:t xml:space="preserve">While the Committee did not create any specific test methods for the provisions in the standards they provided a statement of how a test might be developed. The goal for testing was to find a balance between testing method that is precise and unambiguous without being over prescriptive so as to stifle innovation. Each provision is referenced with testing term like “inspection,” “measure (formal test),” and “expert review” </w:t>
      </w:r>
    </w:p>
    <w:p w:rsidR="00E0093C" w:rsidRPr="00E0093C" w:rsidRDefault="00E0093C" w:rsidP="00E0093C">
      <w:pPr>
        <w:numPr>
          <w:ilvl w:val="0"/>
          <w:numId w:val="13"/>
        </w:numPr>
        <w:spacing w:before="100" w:beforeAutospacing="1" w:after="100" w:afterAutospacing="1"/>
        <w:ind w:left="480" w:right="240"/>
        <w:rPr>
          <w:rFonts w:eastAsiaTheme="majorEastAsia" w:cstheme="majorBidi"/>
          <w:bCs/>
          <w:szCs w:val="24"/>
        </w:rPr>
      </w:pPr>
      <w:r w:rsidRPr="00580C59">
        <w:rPr>
          <w:rFonts w:eastAsiaTheme="majorEastAsia" w:cstheme="majorBidi"/>
          <w:b/>
          <w:szCs w:val="24"/>
        </w:rPr>
        <w:t>Inspection</w:t>
      </w:r>
      <w:r w:rsidRPr="00580C59">
        <w:rPr>
          <w:rFonts w:eastAsiaTheme="majorEastAsia" w:cstheme="majorBidi"/>
          <w:b/>
          <w:bCs/>
          <w:szCs w:val="24"/>
        </w:rPr>
        <w:t>:</w:t>
      </w:r>
      <w:r w:rsidRPr="00E0093C">
        <w:rPr>
          <w:rFonts w:eastAsiaTheme="majorEastAsia" w:cstheme="majorBidi"/>
          <w:bCs/>
          <w:szCs w:val="24"/>
        </w:rPr>
        <w:t xml:space="preserve"> Requirements must be either observable or easily measurable (using automated tools) and require no interpretation or judgment in determining whether the standards are met.</w:t>
      </w:r>
    </w:p>
    <w:p w:rsidR="00E0093C" w:rsidRPr="00E0093C" w:rsidRDefault="00E0093C" w:rsidP="00E0093C">
      <w:pPr>
        <w:numPr>
          <w:ilvl w:val="0"/>
          <w:numId w:val="13"/>
        </w:numPr>
        <w:spacing w:before="100" w:beforeAutospacing="1" w:after="100" w:afterAutospacing="1"/>
        <w:ind w:left="480" w:right="240"/>
        <w:rPr>
          <w:rFonts w:eastAsiaTheme="majorEastAsia" w:cstheme="majorBidi"/>
          <w:bCs/>
          <w:szCs w:val="24"/>
        </w:rPr>
      </w:pPr>
      <w:r w:rsidRPr="00E0093C">
        <w:rPr>
          <w:rFonts w:eastAsiaTheme="majorEastAsia" w:cstheme="majorBidi"/>
          <w:b/>
          <w:szCs w:val="24"/>
        </w:rPr>
        <w:t>Measure (Formal Test)</w:t>
      </w:r>
      <w:r w:rsidRPr="00E0093C">
        <w:rPr>
          <w:rFonts w:eastAsiaTheme="majorEastAsia" w:cstheme="majorBidi"/>
          <w:bCs/>
          <w:szCs w:val="24"/>
        </w:rPr>
        <w:t>:  These tests may require specialized tools (software) that check for tester selected accessibility criteria and/or by formal user testing.</w:t>
      </w:r>
    </w:p>
    <w:p w:rsidR="00E0093C" w:rsidRPr="00E0093C" w:rsidRDefault="00E0093C" w:rsidP="00E0093C">
      <w:pPr>
        <w:numPr>
          <w:ilvl w:val="0"/>
          <w:numId w:val="13"/>
        </w:numPr>
        <w:spacing w:before="100" w:beforeAutospacing="1" w:after="100" w:afterAutospacing="1"/>
        <w:ind w:left="480" w:right="240"/>
        <w:rPr>
          <w:rFonts w:eastAsiaTheme="majorEastAsia" w:cstheme="majorBidi"/>
          <w:bCs/>
          <w:szCs w:val="24"/>
        </w:rPr>
      </w:pPr>
      <w:r w:rsidRPr="00E0093C">
        <w:rPr>
          <w:rFonts w:eastAsiaTheme="majorEastAsia" w:cstheme="majorBidi"/>
          <w:b/>
          <w:szCs w:val="24"/>
        </w:rPr>
        <w:t>Expert Evaluation/Review</w:t>
      </w:r>
      <w:r w:rsidRPr="00E0093C">
        <w:rPr>
          <w:rFonts w:eastAsiaTheme="majorEastAsia" w:cstheme="majorBidi"/>
          <w:bCs/>
          <w:szCs w:val="24"/>
        </w:rPr>
        <w:t>.  Review of accessibility and functionality of a provision by a subject matter expert (SME) This method extends inspection by requiring expert knowledge and judgment.</w:t>
      </w:r>
    </w:p>
    <w:p w:rsidR="008A6418" w:rsidRPr="00F15E55" w:rsidRDefault="008A6418" w:rsidP="008A6418">
      <w:pPr>
        <w:rPr>
          <w:rFonts w:cs="Arial"/>
          <w:szCs w:val="24"/>
        </w:rPr>
      </w:pPr>
      <w:r>
        <w:rPr>
          <w:rFonts w:cs="Arial"/>
          <w:szCs w:val="24"/>
        </w:rPr>
        <w:t>The requirements</w:t>
      </w:r>
      <w:r w:rsidR="00E0093C">
        <w:rPr>
          <w:rFonts w:cs="Arial"/>
          <w:szCs w:val="24"/>
        </w:rPr>
        <w:t xml:space="preserve"> in the revised guidelines are stated under </w:t>
      </w:r>
      <w:r w:rsidR="00E0093C" w:rsidRPr="00E0093C">
        <w:rPr>
          <w:rFonts w:cs="Arial"/>
          <w:b/>
          <w:szCs w:val="24"/>
        </w:rPr>
        <w:t>Section 3.</w:t>
      </w:r>
      <w:r w:rsidR="00E0093C">
        <w:rPr>
          <w:rFonts w:cs="Arial"/>
          <w:szCs w:val="24"/>
        </w:rPr>
        <w:t xml:space="preserve"> </w:t>
      </w:r>
      <w:r w:rsidRPr="00272A74">
        <w:rPr>
          <w:rFonts w:cs="Arial"/>
          <w:b/>
          <w:szCs w:val="24"/>
        </w:rPr>
        <w:t xml:space="preserve"> Interface and Electronic Content</w:t>
      </w:r>
      <w:r w:rsidR="00E0093C">
        <w:rPr>
          <w:rFonts w:cs="Arial"/>
          <w:b/>
          <w:szCs w:val="24"/>
        </w:rPr>
        <w:t xml:space="preserve"> and Section 5</w:t>
      </w:r>
      <w:r w:rsidRPr="00272A74">
        <w:rPr>
          <w:rFonts w:cs="Arial"/>
          <w:b/>
          <w:szCs w:val="24"/>
        </w:rPr>
        <w:t>.</w:t>
      </w:r>
      <w:r w:rsidR="00E0093C">
        <w:rPr>
          <w:rFonts w:cs="Arial"/>
          <w:b/>
          <w:szCs w:val="24"/>
        </w:rPr>
        <w:t xml:space="preserve"> Audio and Video Content</w:t>
      </w:r>
      <w:r>
        <w:rPr>
          <w:rFonts w:cs="Arial"/>
          <w:szCs w:val="24"/>
        </w:rPr>
        <w:t xml:space="preserve">  Besides a definition</w:t>
      </w:r>
      <w:r w:rsidR="00272A74">
        <w:rPr>
          <w:rFonts w:cs="Arial"/>
          <w:szCs w:val="24"/>
        </w:rPr>
        <w:t xml:space="preserve"> for </w:t>
      </w:r>
      <w:r>
        <w:rPr>
          <w:rFonts w:cs="Arial"/>
          <w:szCs w:val="24"/>
        </w:rPr>
        <w:t xml:space="preserve"> each requirement</w:t>
      </w:r>
      <w:r w:rsidR="00272A74">
        <w:rPr>
          <w:rFonts w:cs="Arial"/>
          <w:szCs w:val="24"/>
        </w:rPr>
        <w:t>, they</w:t>
      </w:r>
      <w:r>
        <w:rPr>
          <w:rFonts w:cs="Arial"/>
          <w:szCs w:val="24"/>
        </w:rPr>
        <w:t xml:space="preserve"> give a rational for the </w:t>
      </w:r>
      <w:r w:rsidR="00272A74">
        <w:rPr>
          <w:rFonts w:cs="Arial"/>
          <w:szCs w:val="24"/>
        </w:rPr>
        <w:t xml:space="preserve">it </w:t>
      </w:r>
      <w:r>
        <w:rPr>
          <w:rFonts w:cs="Arial"/>
          <w:szCs w:val="24"/>
        </w:rPr>
        <w:t>and additional information which  includes how it harmonizes w</w:t>
      </w:r>
      <w:r w:rsidRPr="00F15E55">
        <w:rPr>
          <w:rFonts w:cs="Arial"/>
          <w:szCs w:val="24"/>
        </w:rPr>
        <w:t>ith WCAG 2.0</w:t>
      </w:r>
      <w:r>
        <w:rPr>
          <w:rFonts w:cs="Arial"/>
          <w:szCs w:val="24"/>
        </w:rPr>
        <w:t xml:space="preserve"> guidelines, its testability and the disability it covers.</w:t>
      </w:r>
    </w:p>
    <w:p w:rsidR="008A6418" w:rsidRPr="00D07141" w:rsidRDefault="008A6418" w:rsidP="008A6418">
      <w:pPr>
        <w:rPr>
          <w:b/>
          <w:i/>
          <w:sz w:val="28"/>
        </w:rPr>
      </w:pPr>
      <w:r w:rsidRPr="00D07141">
        <w:rPr>
          <w:b/>
          <w:i/>
          <w:sz w:val="28"/>
        </w:rPr>
        <w:lastRenderedPageBreak/>
        <w:t>3. Requirements for User Interface and Electronic Content</w:t>
      </w:r>
    </w:p>
    <w:p w:rsidR="008A6418" w:rsidRPr="005465F9" w:rsidRDefault="008A6418" w:rsidP="008A6418">
      <w:pPr>
        <w:rPr>
          <w:b/>
          <w:iCs/>
          <w:sz w:val="28"/>
        </w:rPr>
      </w:pPr>
      <w:r w:rsidRPr="005465F9">
        <w:rPr>
          <w:b/>
          <w:i/>
          <w:sz w:val="28"/>
        </w:rPr>
        <w:t>5. Requirements for Audio and/or Video Content</w:t>
      </w:r>
    </w:p>
    <w:p w:rsidR="008A6418" w:rsidRDefault="008A6418" w:rsidP="008A6418">
      <w:pPr>
        <w:spacing w:before="100" w:beforeAutospacing="1" w:after="100" w:afterAutospacing="1"/>
        <w:ind w:left="360"/>
      </w:pPr>
      <w:r>
        <w:t>3-A</w:t>
      </w:r>
      <w:r w:rsidRPr="00272A74">
        <w:rPr>
          <w:b/>
        </w:rPr>
        <w:t>: Color</w:t>
      </w:r>
      <w:r w:rsidR="00272A74" w:rsidRPr="00272A74">
        <w:rPr>
          <w:b/>
        </w:rPr>
        <w:t>:</w:t>
      </w:r>
      <w:r w:rsidR="00272A74">
        <w:t xml:space="preserve"> </w:t>
      </w:r>
      <w:r>
        <w:t>Color must not be used as the only visual means of conveying information, indicating an action, prompting a response, or distinguishing a visual element.</w:t>
      </w:r>
      <w:r w:rsidR="00272A74">
        <w:t xml:space="preserve"> </w:t>
      </w:r>
    </w:p>
    <w:p w:rsidR="008A6418" w:rsidRDefault="008A6418" w:rsidP="008A6418">
      <w:pPr>
        <w:spacing w:before="100" w:beforeAutospacing="1" w:after="100" w:afterAutospacing="1"/>
        <w:ind w:left="360"/>
      </w:pPr>
      <w:r>
        <w:t xml:space="preserve">3-B: </w:t>
      </w:r>
      <w:r w:rsidRPr="00272A74">
        <w:rPr>
          <w:b/>
        </w:rPr>
        <w:t>Contrast</w:t>
      </w:r>
      <w:r w:rsidR="00272A74" w:rsidRPr="00272A74">
        <w:rPr>
          <w:b/>
        </w:rPr>
        <w:t>:</w:t>
      </w:r>
      <w:r w:rsidR="00272A74">
        <w:t xml:space="preserve"> </w:t>
      </w:r>
      <w:r>
        <w:t>Presentation of TEXT, and images of TEXT, in electronic documents must have a CONTRAST RATIO of at least 5:1</w:t>
      </w:r>
    </w:p>
    <w:p w:rsidR="008A6418" w:rsidRDefault="008A6418" w:rsidP="008A6418">
      <w:pPr>
        <w:spacing w:before="100" w:beforeAutospacing="1" w:after="100" w:afterAutospacing="1"/>
        <w:ind w:left="360"/>
      </w:pPr>
      <w:r>
        <w:t xml:space="preserve">3-C: </w:t>
      </w:r>
      <w:r w:rsidRPr="00272A74">
        <w:rPr>
          <w:b/>
        </w:rPr>
        <w:t>Size, Shape, Location</w:t>
      </w:r>
      <w:r w:rsidR="00272A74">
        <w:t xml:space="preserve">:  </w:t>
      </w:r>
      <w:r>
        <w:t>Instructions provided for understanding information and operating on-screen user interfaces must not rely solely on shape, size, visual location, or orientation of components</w:t>
      </w:r>
    </w:p>
    <w:p w:rsidR="008A6418" w:rsidRDefault="008A6418" w:rsidP="008A6418">
      <w:pPr>
        <w:spacing w:before="100" w:beforeAutospacing="1" w:after="100" w:afterAutospacing="1"/>
        <w:ind w:left="360"/>
      </w:pPr>
      <w:r>
        <w:t xml:space="preserve">3-D: </w:t>
      </w:r>
      <w:r w:rsidRPr="00272A74">
        <w:rPr>
          <w:b/>
        </w:rPr>
        <w:t>User Preferences</w:t>
      </w:r>
      <w:r w:rsidR="00272A74">
        <w:t xml:space="preserve">: </w:t>
      </w:r>
      <w:r>
        <w:t>Applications must provide a mode that utilizes platform settings for color, contrast, font type, font size, and focus cursor. In the absence of platform settings for color and contrast, all TEXT (and images of text) must have a CONTRAST RATIO of at least 5:1</w:t>
      </w:r>
    </w:p>
    <w:p w:rsidR="008A6418" w:rsidRDefault="008A6418" w:rsidP="008A6418">
      <w:pPr>
        <w:spacing w:before="100" w:beforeAutospacing="1" w:after="100" w:afterAutospacing="1"/>
        <w:ind w:left="360"/>
      </w:pPr>
      <w:r>
        <w:t xml:space="preserve">3-E: </w:t>
      </w:r>
      <w:r w:rsidRPr="00272A74">
        <w:rPr>
          <w:b/>
        </w:rPr>
        <w:t>Color Adjustment</w:t>
      </w:r>
      <w:r w:rsidR="00272A74">
        <w:rPr>
          <w:b/>
        </w:rPr>
        <w:t xml:space="preserve">: </w:t>
      </w:r>
      <w:r>
        <w:t>When a user function is provided to adjust color and contrast settings, at least one color selection capable of producing a minimum luminosity CONTRAST RATIO of 7:1 must be provided.</w:t>
      </w:r>
    </w:p>
    <w:p w:rsidR="008A6418" w:rsidRDefault="008A6418" w:rsidP="008A6418">
      <w:pPr>
        <w:spacing w:before="100" w:beforeAutospacing="1" w:after="100" w:afterAutospacing="1"/>
        <w:ind w:left="360"/>
      </w:pPr>
      <w:r>
        <w:t xml:space="preserve">3-F: </w:t>
      </w:r>
      <w:r w:rsidRPr="00272A74">
        <w:rPr>
          <w:b/>
        </w:rPr>
        <w:t>Non-text Objects</w:t>
      </w:r>
      <w:r w:rsidR="00272A74">
        <w:t xml:space="preserve">: </w:t>
      </w:r>
      <w:r>
        <w:t>All NON-TEXT OBJECTS that are presented to the user must have a TEXT alternative that presents equivalent information, except for the situations listed below.</w:t>
      </w:r>
    </w:p>
    <w:p w:rsidR="008A6418" w:rsidRDefault="008A6418" w:rsidP="008A6418">
      <w:pPr>
        <w:spacing w:before="100" w:beforeAutospacing="1" w:after="100" w:afterAutospacing="1"/>
        <w:ind w:left="360"/>
      </w:pPr>
      <w:r>
        <w:t xml:space="preserve">3-G: </w:t>
      </w:r>
      <w:r w:rsidRPr="00272A74">
        <w:rPr>
          <w:b/>
        </w:rPr>
        <w:t>Human Language</w:t>
      </w:r>
      <w:r w:rsidR="00272A74">
        <w:t xml:space="preserve">: </w:t>
      </w:r>
      <w:r>
        <w:t>When supported in the technologies of electronic documents, the default human language of electronic document must be PROGRAMMATICALLY DETERMINABLE</w:t>
      </w:r>
    </w:p>
    <w:p w:rsidR="008A6418" w:rsidRDefault="008A6418" w:rsidP="008A6418">
      <w:pPr>
        <w:spacing w:before="100" w:beforeAutospacing="1" w:after="100" w:afterAutospacing="1"/>
        <w:ind w:left="360"/>
      </w:pPr>
      <w:r>
        <w:t xml:space="preserve">3-H: </w:t>
      </w:r>
      <w:r w:rsidRPr="00272A74">
        <w:rPr>
          <w:b/>
        </w:rPr>
        <w:t>Language of Parts</w:t>
      </w:r>
      <w:r w:rsidR="00272A74">
        <w:t xml:space="preserve">: </w:t>
      </w:r>
      <w:r>
        <w:t>When supported in the technology of electronic documents, the human language of each passage or phrase in electronic documents must be PROGRAMMATICALLY DETERMINABLE</w:t>
      </w:r>
    </w:p>
    <w:p w:rsidR="008A6418" w:rsidRDefault="008A6418" w:rsidP="008A6418">
      <w:pPr>
        <w:spacing w:before="100" w:beforeAutospacing="1" w:after="100" w:afterAutospacing="1"/>
        <w:ind w:left="360"/>
      </w:pPr>
      <w:r>
        <w:t xml:space="preserve">3-I: </w:t>
      </w:r>
      <w:r w:rsidRPr="00272A74">
        <w:rPr>
          <w:b/>
        </w:rPr>
        <w:t>Pausing</w:t>
      </w:r>
      <w:r w:rsidR="00272A74">
        <w:t xml:space="preserve">: </w:t>
      </w:r>
      <w:r>
        <w:t>A mechanism must be provided to pause moving, BLINKING, or scrolling information that lasts for more than three seconds unless it is part of an activity where the moving, BLINKING, or scrolling is essential.</w:t>
      </w:r>
    </w:p>
    <w:p w:rsidR="008A6418" w:rsidRDefault="008A6418" w:rsidP="008A6418">
      <w:pPr>
        <w:spacing w:before="100" w:beforeAutospacing="1" w:after="100" w:afterAutospacing="1"/>
        <w:ind w:left="360"/>
      </w:pPr>
      <w:r>
        <w:t xml:space="preserve">3-J: </w:t>
      </w:r>
      <w:r w:rsidRPr="00272A74">
        <w:rPr>
          <w:b/>
        </w:rPr>
        <w:t>Flashing (Content and User Interfaces)</w:t>
      </w:r>
      <w:r w:rsidR="00272A74">
        <w:t xml:space="preserve">: </w:t>
      </w:r>
      <w:r>
        <w:t>CONTENT or user interfaces must not contain anything that FLASHES more than 3 times in any one second period or the FLASHING must be below the GENERAL FLASH AND RED FLASH THRESHOLDS FOR CONTENT AND USER INTERFACES.</w:t>
      </w:r>
    </w:p>
    <w:p w:rsidR="008A6418" w:rsidRDefault="008A6418" w:rsidP="008A6418">
      <w:pPr>
        <w:spacing w:before="100" w:beforeAutospacing="1" w:after="100" w:afterAutospacing="1"/>
        <w:ind w:left="360"/>
      </w:pPr>
      <w:r>
        <w:lastRenderedPageBreak/>
        <w:t xml:space="preserve">3-K: </w:t>
      </w:r>
      <w:r w:rsidRPr="00272A74">
        <w:rPr>
          <w:b/>
        </w:rPr>
        <w:t>Consistent Identification</w:t>
      </w:r>
      <w:r w:rsidR="00272A74">
        <w:t xml:space="preserve">: </w:t>
      </w:r>
      <w:r>
        <w:t>Components from a single source that have the same functionality within a product must be identified consistently.</w:t>
      </w:r>
    </w:p>
    <w:p w:rsidR="008A6418" w:rsidRDefault="008A6418" w:rsidP="008A6418">
      <w:pPr>
        <w:spacing w:before="100" w:beforeAutospacing="1" w:after="100" w:afterAutospacing="1"/>
        <w:ind w:left="360"/>
      </w:pPr>
      <w:r>
        <w:t xml:space="preserve">3-L: </w:t>
      </w:r>
      <w:r w:rsidRPr="00272A74">
        <w:rPr>
          <w:b/>
        </w:rPr>
        <w:t>Audio Turnoff</w:t>
      </w:r>
      <w:r w:rsidR="00272A74">
        <w:t xml:space="preserve">: </w:t>
      </w:r>
      <w:r>
        <w:t>When any audio plays automatically for more than 3 seconds, there must be a mechanism to pause or stop the audio, or a mechanism to control audio volume that can be set to be a different level from the system volume level. This provision does not apply to emergency messages regarding risk of personal injury or loss of property or data, or to audio messages required by law.</w:t>
      </w:r>
    </w:p>
    <w:p w:rsidR="008A6418" w:rsidRDefault="008A6418" w:rsidP="008A6418">
      <w:pPr>
        <w:spacing w:before="100" w:beforeAutospacing="1" w:after="100" w:afterAutospacing="1"/>
        <w:ind w:left="360"/>
      </w:pPr>
      <w:r>
        <w:t xml:space="preserve">3-M: </w:t>
      </w:r>
      <w:r w:rsidRPr="00272A74">
        <w:rPr>
          <w:b/>
        </w:rPr>
        <w:t>Reading Sequence</w:t>
      </w:r>
      <w:r w:rsidR="00272A74">
        <w:t xml:space="preserve">: </w:t>
      </w:r>
      <w:r>
        <w:t>When the sequence in which information is presented affects its meaning, a reading sequence that conveys the intended meaning must be PROGRAMMATICALLY DETERMINABLE. The navigation sequence must be consistent with the reading sequence.</w:t>
      </w:r>
    </w:p>
    <w:p w:rsidR="008A6418" w:rsidRDefault="008A6418" w:rsidP="008A6418">
      <w:pPr>
        <w:spacing w:before="100" w:beforeAutospacing="1" w:after="100" w:afterAutospacing="1"/>
        <w:ind w:left="360"/>
      </w:pPr>
      <w:r>
        <w:t xml:space="preserve">3-N: </w:t>
      </w:r>
      <w:r w:rsidRPr="00272A74">
        <w:rPr>
          <w:b/>
        </w:rPr>
        <w:t>Link Purpose</w:t>
      </w:r>
      <w:r w:rsidR="00272A74">
        <w:t xml:space="preserve">: </w:t>
      </w:r>
      <w:r>
        <w:t>On Web pages, it must be possible to determine the purpose of each link from the link TEXT or the link TEXT together with its PROGRAMMATICALLY DETERMINABLE link context.</w:t>
      </w:r>
    </w:p>
    <w:p w:rsidR="008A6418" w:rsidRDefault="008A6418" w:rsidP="008A6418">
      <w:pPr>
        <w:spacing w:before="100" w:beforeAutospacing="1" w:after="100" w:afterAutospacing="1"/>
        <w:ind w:left="360"/>
      </w:pPr>
      <w:r>
        <w:t xml:space="preserve">3-O: </w:t>
      </w:r>
      <w:r w:rsidRPr="00272A74">
        <w:rPr>
          <w:b/>
        </w:rPr>
        <w:t>Information and Relationships</w:t>
      </w:r>
      <w:r w:rsidR="00272A74">
        <w:t xml:space="preserve">: </w:t>
      </w:r>
      <w:r>
        <w:t>Information and relationships conveyed through presentation of electronic documents must be either PROGRAMMATICALLY DETERMINABLE or available in TEXT, and notification of changes to these must be available to user agents, including assistive technologies. This includes data tables and form elements</w:t>
      </w:r>
    </w:p>
    <w:p w:rsidR="008A6418" w:rsidRDefault="008A6418" w:rsidP="008A6418">
      <w:pPr>
        <w:spacing w:before="100" w:beforeAutospacing="1" w:after="100" w:afterAutospacing="1"/>
        <w:ind w:left="360"/>
      </w:pPr>
      <w:r>
        <w:t xml:space="preserve">3-P: </w:t>
      </w:r>
      <w:r w:rsidRPr="00272A74">
        <w:rPr>
          <w:b/>
        </w:rPr>
        <w:t>User Interface Components (no consensus)</w:t>
      </w:r>
      <w:r w:rsidR="00272A74">
        <w:t xml:space="preserve">: </w:t>
      </w:r>
      <w:r>
        <w:t xml:space="preserve">Work on this provision was not complete. Please see the drafts and other discussion material in </w:t>
      </w:r>
      <w:hyperlink r:id="rId13" w:anchor="7" w:history="1">
        <w:r>
          <w:rPr>
            <w:rStyle w:val="Hyperlink"/>
          </w:rPr>
          <w:t>Section 7</w:t>
        </w:r>
      </w:hyperlink>
    </w:p>
    <w:p w:rsidR="008A6418" w:rsidRDefault="008A6418" w:rsidP="008A6418">
      <w:pPr>
        <w:spacing w:before="100" w:beforeAutospacing="1" w:after="100" w:afterAutospacing="1"/>
        <w:ind w:left="360"/>
      </w:pPr>
      <w:r>
        <w:t xml:space="preserve">3-Q: </w:t>
      </w:r>
      <w:r w:rsidRPr="00272A74">
        <w:rPr>
          <w:b/>
        </w:rPr>
        <w:t>Disruption of Access Features</w:t>
      </w:r>
      <w:r w:rsidR="00272A74">
        <w:t xml:space="preserve">: </w:t>
      </w:r>
      <w:r>
        <w:t>Applications must not, except by specific user request, disrupt the features of the platform that are defined, in the documentation intended for application developers, as having an accessibility usage.</w:t>
      </w:r>
    </w:p>
    <w:p w:rsidR="008A6418" w:rsidRDefault="008A6418" w:rsidP="008A6418">
      <w:pPr>
        <w:spacing w:before="100" w:beforeAutospacing="1" w:after="100" w:afterAutospacing="1"/>
        <w:ind w:left="360"/>
      </w:pPr>
      <w:r>
        <w:t xml:space="preserve">3-R: </w:t>
      </w:r>
      <w:r w:rsidRPr="00272A74">
        <w:rPr>
          <w:b/>
        </w:rPr>
        <w:t>Timing</w:t>
      </w:r>
      <w:r w:rsidR="00272A74">
        <w:t>:</w:t>
      </w:r>
      <w:r w:rsidR="007B31DE">
        <w:t xml:space="preserve"> </w:t>
      </w:r>
      <w:r>
        <w:t>For each time limit that is set by the product, at least one of the following must happen; turn off, adjust and reset</w:t>
      </w:r>
    </w:p>
    <w:p w:rsidR="008A6418" w:rsidRDefault="008A6418" w:rsidP="008A6418">
      <w:pPr>
        <w:spacing w:before="100" w:beforeAutospacing="1" w:after="100" w:afterAutospacing="1"/>
        <w:ind w:left="360"/>
      </w:pPr>
      <w:r>
        <w:t xml:space="preserve">3-S: </w:t>
      </w:r>
      <w:r w:rsidRPr="00272A74">
        <w:rPr>
          <w:b/>
        </w:rPr>
        <w:t>Keyboard Operation</w:t>
      </w:r>
      <w:r w:rsidR="00272A74">
        <w:t xml:space="preserve">: </w:t>
      </w:r>
      <w:r>
        <w:t>Where products have a KEYBOARD or a KEYBOARD INTERFACE, or run on a device that has a KEYBOARD or KEYBOARD INTERFACE, all functionality of the product operable through the electronic user interface must be operable through the KEYBOARD, or a KEYBOARD INTERFACE.</w:t>
      </w:r>
    </w:p>
    <w:p w:rsidR="008A6418" w:rsidRDefault="008A6418" w:rsidP="008A6418">
      <w:pPr>
        <w:spacing w:before="100" w:beforeAutospacing="1" w:after="100" w:afterAutospacing="1"/>
        <w:ind w:left="360"/>
      </w:pPr>
      <w:r>
        <w:t xml:space="preserve">3-SS: </w:t>
      </w:r>
      <w:r w:rsidRPr="00272A74">
        <w:rPr>
          <w:b/>
        </w:rPr>
        <w:t>Visual Indication of Keyboard Shortcuts (no consensus)</w:t>
      </w:r>
      <w:r w:rsidR="00272A74">
        <w:t xml:space="preserve">: </w:t>
      </w:r>
      <w:r>
        <w:t xml:space="preserve">Work on this provision was not complete. Please see the drafts and other discussion material in </w:t>
      </w:r>
      <w:hyperlink r:id="rId14" w:anchor="7" w:history="1">
        <w:r>
          <w:rPr>
            <w:rStyle w:val="Hyperlink"/>
          </w:rPr>
          <w:t>Section 7</w:t>
        </w:r>
      </w:hyperlink>
    </w:p>
    <w:p w:rsidR="008A6418" w:rsidRDefault="008A6418" w:rsidP="008A6418">
      <w:pPr>
        <w:spacing w:before="100" w:beforeAutospacing="1" w:after="100" w:afterAutospacing="1"/>
        <w:ind w:left="360"/>
      </w:pPr>
      <w:r>
        <w:lastRenderedPageBreak/>
        <w:t xml:space="preserve">3-U: </w:t>
      </w:r>
      <w:r w:rsidRPr="00272A74">
        <w:rPr>
          <w:b/>
        </w:rPr>
        <w:t>AT Interoperability (partial consensus)</w:t>
      </w:r>
      <w:r w:rsidR="00272A74">
        <w:t xml:space="preserve">: </w:t>
      </w:r>
      <w:r>
        <w:t xml:space="preserve">Work on this provision was not complete. Please see the drafts and other discussion material in </w:t>
      </w:r>
      <w:hyperlink r:id="rId15" w:anchor="7" w:history="1">
        <w:r>
          <w:rPr>
            <w:rStyle w:val="Hyperlink"/>
          </w:rPr>
          <w:t>Section 7</w:t>
        </w:r>
      </w:hyperlink>
      <w:r>
        <w:t>.</w:t>
      </w:r>
    </w:p>
    <w:p w:rsidR="008A6418" w:rsidRDefault="008A6418" w:rsidP="008A6418">
      <w:pPr>
        <w:spacing w:before="100" w:beforeAutospacing="1" w:after="100" w:afterAutospacing="1"/>
        <w:ind w:left="360"/>
      </w:pPr>
      <w:r>
        <w:t xml:space="preserve">3-V: </w:t>
      </w:r>
      <w:r w:rsidRPr="00272A74">
        <w:rPr>
          <w:b/>
        </w:rPr>
        <w:t>Accessibility Services</w:t>
      </w:r>
      <w:r w:rsidR="00272A74">
        <w:t xml:space="preserve">: </w:t>
      </w:r>
      <w:r>
        <w:t>PLATFORM SOFTWARE must provide access to a set of services that enable applications running on the platform to interact with ASSISTIVE TECHNOLOGY sufficient to enable compliance with the "AT interoperability" and "User Interface Components" provisions.</w:t>
      </w:r>
    </w:p>
    <w:p w:rsidR="008A6418" w:rsidRDefault="008A6418" w:rsidP="008A6418">
      <w:pPr>
        <w:spacing w:before="100" w:beforeAutospacing="1" w:after="100" w:afterAutospacing="1"/>
        <w:ind w:left="360"/>
      </w:pPr>
      <w:r>
        <w:t xml:space="preserve">3-W: </w:t>
      </w:r>
      <w:r w:rsidRPr="00272A74">
        <w:rPr>
          <w:b/>
        </w:rPr>
        <w:t>Multiple Ways</w:t>
      </w:r>
      <w:r w:rsidR="00272A74">
        <w:t xml:space="preserve">: </w:t>
      </w:r>
      <w:r>
        <w:t>There must be more than one way available to locate CONTENT within a set of Web pages where CONTENT is not the result of, or a step in, a process. For example, providing a site map, index, table of contents, or search would be sufficient</w:t>
      </w:r>
    </w:p>
    <w:p w:rsidR="008A6418" w:rsidRDefault="008A6418" w:rsidP="008A6418">
      <w:pPr>
        <w:spacing w:before="100" w:beforeAutospacing="1" w:after="100" w:afterAutospacing="1"/>
        <w:ind w:left="360"/>
      </w:pPr>
      <w:r>
        <w:t xml:space="preserve">3-X: </w:t>
      </w:r>
      <w:r w:rsidRPr="00272A74">
        <w:rPr>
          <w:b/>
        </w:rPr>
        <w:t>Labels or Instructions</w:t>
      </w:r>
      <w:r w:rsidR="00272A74">
        <w:rPr>
          <w:b/>
        </w:rPr>
        <w:t xml:space="preserve">: </w:t>
      </w:r>
      <w:r>
        <w:t>LABELS or instructions must be provided when CONTENT requires user input.</w:t>
      </w:r>
    </w:p>
    <w:p w:rsidR="008A6418" w:rsidRDefault="008A6418" w:rsidP="008A6418">
      <w:pPr>
        <w:spacing w:before="100" w:beforeAutospacing="1" w:after="100" w:afterAutospacing="1"/>
        <w:ind w:left="360"/>
      </w:pPr>
      <w:r>
        <w:t xml:space="preserve">3-Y: </w:t>
      </w:r>
      <w:r w:rsidRPr="00272A74">
        <w:rPr>
          <w:b/>
        </w:rPr>
        <w:t>On Focus</w:t>
      </w:r>
      <w:r w:rsidR="00272A74">
        <w:t xml:space="preserve">: </w:t>
      </w:r>
      <w:r>
        <w:t>When any component in CONTENT or electronic documents receives focus through navigation by KEYBOARD or other keypads, it must not initiate a change of context.</w:t>
      </w:r>
    </w:p>
    <w:p w:rsidR="008A6418" w:rsidRDefault="008A6418" w:rsidP="008A6418">
      <w:pPr>
        <w:spacing w:before="100" w:beforeAutospacing="1" w:after="100" w:afterAutospacing="1"/>
        <w:ind w:left="360"/>
      </w:pPr>
      <w:r>
        <w:t xml:space="preserve">3-Z: </w:t>
      </w:r>
      <w:r w:rsidRPr="00272A74">
        <w:rPr>
          <w:b/>
        </w:rPr>
        <w:t>On Input</w:t>
      </w:r>
      <w:r w:rsidR="00272A74">
        <w:t xml:space="preserve">: </w:t>
      </w:r>
      <w:r>
        <w:t>Changing the setting of any user interface component in web pages must not automatically cause a change of context unless the user has been advised of the behavior before using the component.</w:t>
      </w:r>
    </w:p>
    <w:p w:rsidR="008A6418" w:rsidRDefault="008A6418" w:rsidP="008A6418">
      <w:pPr>
        <w:spacing w:before="100" w:beforeAutospacing="1" w:after="100" w:afterAutospacing="1"/>
        <w:ind w:left="360"/>
      </w:pPr>
      <w:r>
        <w:t xml:space="preserve">3-AA: </w:t>
      </w:r>
      <w:r w:rsidRPr="00272A74">
        <w:rPr>
          <w:b/>
        </w:rPr>
        <w:t>Error Identification</w:t>
      </w:r>
      <w:r w:rsidR="00272A74">
        <w:t xml:space="preserve">: </w:t>
      </w:r>
      <w:r>
        <w:t>If an input error is automatically detected in CONTENT or electronic documents, the item that is in error must be identified and described to the user in TEXT.</w:t>
      </w:r>
    </w:p>
    <w:p w:rsidR="008A6418" w:rsidRDefault="008A6418" w:rsidP="008A6418">
      <w:pPr>
        <w:spacing w:before="100" w:beforeAutospacing="1" w:after="100" w:afterAutospacing="1"/>
        <w:ind w:left="360"/>
      </w:pPr>
      <w:r>
        <w:t xml:space="preserve">3-BB: </w:t>
      </w:r>
      <w:r w:rsidRPr="00272A74">
        <w:rPr>
          <w:b/>
        </w:rPr>
        <w:t>Headings and Labels</w:t>
      </w:r>
      <w:r w:rsidR="00272A74">
        <w:t xml:space="preserve">: </w:t>
      </w:r>
      <w:r>
        <w:t>Headings and LABELS must describe the topic or purpose.</w:t>
      </w:r>
      <w:r w:rsidR="00272A74">
        <w:t xml:space="preserve"> </w:t>
      </w:r>
      <w:r>
        <w:t>Note:  Labels and headings do not need to be lengthy. A word or even a single character may suffice if it provides an appropriate cue to finding and navigating content.</w:t>
      </w:r>
    </w:p>
    <w:p w:rsidR="008A6418" w:rsidRDefault="008A6418" w:rsidP="008A6418">
      <w:pPr>
        <w:spacing w:before="100" w:beforeAutospacing="1" w:after="100" w:afterAutospacing="1"/>
        <w:ind w:left="360"/>
      </w:pPr>
      <w:r>
        <w:t xml:space="preserve">5-A: </w:t>
      </w:r>
      <w:r w:rsidRPr="00272A74">
        <w:rPr>
          <w:b/>
        </w:rPr>
        <w:t>Captions and Transcripts</w:t>
      </w:r>
      <w:r w:rsidR="00272A74">
        <w:rPr>
          <w:b/>
        </w:rPr>
        <w:t xml:space="preserve">: </w:t>
      </w:r>
      <w:r>
        <w:t>Materials containing video and/or audio, regardless of format, that contain speech or other audio information necessary for the comprehension of the CONTENT,</w:t>
      </w:r>
    </w:p>
    <w:p w:rsidR="008A6418" w:rsidRDefault="008A6418" w:rsidP="008A6418">
      <w:pPr>
        <w:spacing w:before="100" w:beforeAutospacing="1" w:after="100" w:afterAutospacing="1"/>
        <w:ind w:left="360"/>
      </w:pPr>
      <w:r>
        <w:t xml:space="preserve">5-B: </w:t>
      </w:r>
      <w:r w:rsidRPr="00272A74">
        <w:rPr>
          <w:b/>
        </w:rPr>
        <w:t>Video Description</w:t>
      </w:r>
      <w:r w:rsidR="00272A74">
        <w:t xml:space="preserve">: </w:t>
      </w:r>
      <w:r>
        <w:t>Materials containing video and/or audio, regardless of format, that contain visual information necessary for the comprehension of the CONTENT</w:t>
      </w:r>
    </w:p>
    <w:p w:rsidR="008A6418" w:rsidRDefault="008A6418" w:rsidP="008A6418">
      <w:pPr>
        <w:spacing w:before="100" w:beforeAutospacing="1" w:after="100" w:afterAutospacing="1"/>
        <w:ind w:left="360"/>
      </w:pPr>
      <w:r w:rsidRPr="00272A74">
        <w:rPr>
          <w:b/>
        </w:rPr>
        <w:t>5-C: Interactive Elements</w:t>
      </w:r>
      <w:r w:rsidR="00272A74">
        <w:t xml:space="preserve">: </w:t>
      </w:r>
      <w:r>
        <w:t>SYNCHRONIZED MEDIA containing INTERACTIVE ELEMENTS, such as options for selection and access to segments of the CONTENT, must include a mode of operation for selection consistent with applicable</w:t>
      </w:r>
    </w:p>
    <w:p w:rsidR="008A6418" w:rsidRDefault="00272A74" w:rsidP="008A6418">
      <w:r>
        <w:lastRenderedPageBreak/>
        <w:t xml:space="preserve">These standards are a set of Requirements the developers must consider during the design phase.  </w:t>
      </w:r>
      <w:r w:rsidR="002A162E">
        <w:t xml:space="preserve">Web Content Accessibility Guidelines (WACG  2) developed by W3C are the technical specifications on how to meet the Requirements for </w:t>
      </w:r>
      <w:r w:rsidR="00580C59">
        <w:t xml:space="preserve">Communication and </w:t>
      </w:r>
      <w:r w:rsidR="002A162E">
        <w:t>Information Technology (</w:t>
      </w:r>
      <w:r w:rsidR="00580C59">
        <w:t>CIT</w:t>
      </w:r>
      <w:r w:rsidR="002A162E">
        <w:t>) stated in the revised Section 508 Standards</w:t>
      </w:r>
      <w:r w:rsidR="0057589C">
        <w:t xml:space="preserve">.  </w:t>
      </w:r>
    </w:p>
    <w:bookmarkEnd w:id="0"/>
    <w:p w:rsidR="0057589C" w:rsidRDefault="00291512" w:rsidP="007B31DE">
      <w:pPr>
        <w:pStyle w:val="Heading2"/>
      </w:pPr>
      <w:r w:rsidRPr="007B31DE">
        <w:fldChar w:fldCharType="begin"/>
      </w:r>
      <w:r w:rsidR="0057589C" w:rsidRPr="007B31DE">
        <w:instrText xml:space="preserve"> HYPERLINK "http://www.w3.org/TR/2007/WD-WCAG20-20071211/" \l "guidelines" </w:instrText>
      </w:r>
      <w:r w:rsidRPr="007B31DE">
        <w:fldChar w:fldCharType="separate"/>
      </w:r>
      <w:r w:rsidR="0057589C" w:rsidRPr="007B31DE">
        <w:rPr>
          <w:rStyle w:val="Hyperlink"/>
        </w:rPr>
        <w:t>WCAG 2.0 Guidelines</w:t>
      </w:r>
      <w:r w:rsidRPr="007B31DE">
        <w:fldChar w:fldCharType="end"/>
      </w:r>
    </w:p>
    <w:p w:rsidR="007B31DE" w:rsidRPr="007B31DE" w:rsidRDefault="007B31DE" w:rsidP="007B31DE"/>
    <w:p w:rsidR="009A3827" w:rsidRDefault="0057589C" w:rsidP="009A3827">
      <w:pPr>
        <w:spacing w:after="240"/>
        <w:rPr>
          <w:rFonts w:cs="Arial"/>
          <w:szCs w:val="24"/>
        </w:rPr>
      </w:pPr>
      <w:r w:rsidRPr="009A3827">
        <w:rPr>
          <w:rFonts w:cs="Arial"/>
          <w:szCs w:val="24"/>
        </w:rPr>
        <w:t>The recommendations in draft provisions (TEITAC) seem well aligned with WCAG 2.0 technical provisions and will eliminate conflict for developers</w:t>
      </w:r>
    </w:p>
    <w:p w:rsidR="0057589C" w:rsidRPr="009A3827" w:rsidRDefault="0057589C" w:rsidP="009A3827">
      <w:pPr>
        <w:spacing w:after="240"/>
        <w:rPr>
          <w:rFonts w:cs="Arial"/>
          <w:szCs w:val="24"/>
        </w:rPr>
      </w:pPr>
      <w:r w:rsidRPr="009A3827">
        <w:rPr>
          <w:rFonts w:cs="Arial"/>
          <w:szCs w:val="24"/>
        </w:rPr>
        <w:t xml:space="preserve">Following WCAG 2.0 guidelines will make content accessible to a wider range of people with disabilities, including sensory, physical, learning disabilities, cognitive limitations, photosensitivity and combinations of these and more usable for users in general. </w:t>
      </w:r>
    </w:p>
    <w:p w:rsidR="009A3827" w:rsidRDefault="009A3827" w:rsidP="009A3827">
      <w:r w:rsidRPr="009A3827">
        <w:t>WCAG 2.0 consists of four principles that provide the foundation for Web accessibility, 12 guidelines with testable success criteria which are three levels A, AA, AAA. The success criteria are written as testable statements that are not technology-specific. (</w:t>
      </w:r>
      <w:hyperlink r:id="rId16" w:history="1">
        <w:r w:rsidRPr="009A3827">
          <w:rPr>
            <w:rStyle w:val="Hyperlink"/>
            <w:rFonts w:cs="Arial"/>
            <w:szCs w:val="24"/>
          </w:rPr>
          <w:t>http://www.w3.org/WAI/WCAG20/quickref/</w:t>
        </w:r>
      </w:hyperlink>
      <w:r w:rsidRPr="009A3827">
        <w:t>)</w:t>
      </w:r>
      <w:r>
        <w:t>.  Overview of WCAG 2.0 is available at (</w:t>
      </w:r>
      <w:r w:rsidRPr="00882F7E">
        <w:rPr>
          <w:rFonts w:eastAsia="Calibri" w:cs="Times New Roman"/>
        </w:rPr>
        <w:t>http://www.w3.org/WAI/WCAG20/quickref/20071211/Overview.php</w:t>
      </w:r>
      <w:r>
        <w:t xml:space="preserve">) and Techniques for how to meet WCAG 2.0 can be found at </w:t>
      </w:r>
      <w:hyperlink r:id="rId17" w:history="1">
        <w:r w:rsidRPr="009A3827">
          <w:rPr>
            <w:rStyle w:val="Hyperlink"/>
            <w:rFonts w:cs="Arial"/>
          </w:rPr>
          <w:t>http://www.w3.org/TR/WCAG20-TECHS/.</w:t>
        </w:r>
      </w:hyperlink>
      <w:r>
        <w:t xml:space="preserve">  </w:t>
      </w:r>
    </w:p>
    <w:p w:rsidR="007B31DE" w:rsidRDefault="007B31DE" w:rsidP="00580C59">
      <w:pPr>
        <w:pStyle w:val="Heading3"/>
      </w:pPr>
    </w:p>
    <w:p w:rsidR="0057589C" w:rsidRDefault="0057589C" w:rsidP="00580C59">
      <w:pPr>
        <w:pStyle w:val="Heading3"/>
      </w:pPr>
      <w:r>
        <w:t>Principles and Guidelines</w:t>
      </w:r>
    </w:p>
    <w:p w:rsidR="0057589C" w:rsidRPr="00557477" w:rsidRDefault="00291512" w:rsidP="0057589C">
      <w:pPr>
        <w:numPr>
          <w:ilvl w:val="0"/>
          <w:numId w:val="4"/>
        </w:numPr>
        <w:spacing w:after="0"/>
        <w:rPr>
          <w:rFonts w:cs="Arial"/>
          <w:szCs w:val="24"/>
        </w:rPr>
      </w:pPr>
      <w:hyperlink r:id="rId18" w:anchor="perceivable" w:history="1">
        <w:r w:rsidR="0057589C" w:rsidRPr="00557477">
          <w:rPr>
            <w:rStyle w:val="Hyperlink"/>
            <w:rFonts w:cs="Arial"/>
            <w:szCs w:val="24"/>
          </w:rPr>
          <w:t>Perceivable</w:t>
        </w:r>
      </w:hyperlink>
      <w:r w:rsidR="0057589C" w:rsidRPr="00557477">
        <w:rPr>
          <w:rFonts w:cs="Arial"/>
          <w:szCs w:val="24"/>
        </w:rPr>
        <w:t xml:space="preserve"> -- Information and user interface components must be presentable to users in ways they can perceive</w:t>
      </w:r>
    </w:p>
    <w:p w:rsidR="0057589C" w:rsidRPr="00557477" w:rsidRDefault="0057589C" w:rsidP="0057589C">
      <w:pPr>
        <w:pStyle w:val="ListParagraph"/>
        <w:rPr>
          <w:rFonts w:cs="Arial"/>
          <w:szCs w:val="24"/>
          <w:u w:val="single"/>
        </w:rPr>
      </w:pPr>
      <w:r w:rsidRPr="00557477">
        <w:rPr>
          <w:rFonts w:cs="Arial"/>
          <w:szCs w:val="24"/>
        </w:rPr>
        <w:t xml:space="preserve">1.1 Text Alternatives: </w:t>
      </w:r>
      <w:hyperlink r:id="rId19" w:anchor="text-equiv" w:history="1">
        <w:r w:rsidRPr="00557477">
          <w:rPr>
            <w:rStyle w:val="Hyperlink"/>
            <w:rFonts w:cs="Arial"/>
            <w:szCs w:val="24"/>
          </w:rPr>
          <w:t xml:space="preserve">Provide text alternatives for any non-text content so that it can be changed into other forms people need, such as large print, </w:t>
        </w:r>
        <w:r w:rsidR="00943598" w:rsidRPr="00557477">
          <w:rPr>
            <w:rStyle w:val="Hyperlink"/>
            <w:rFonts w:cs="Arial"/>
            <w:szCs w:val="24"/>
          </w:rPr>
          <w:t>Braille</w:t>
        </w:r>
        <w:r w:rsidRPr="00557477">
          <w:rPr>
            <w:rStyle w:val="Hyperlink"/>
            <w:rFonts w:cs="Arial"/>
            <w:szCs w:val="24"/>
          </w:rPr>
          <w:t>, speech, symbols or simpler language</w:t>
        </w:r>
        <w:r w:rsidRPr="00557477">
          <w:rPr>
            <w:rFonts w:cs="Arial"/>
            <w:szCs w:val="24"/>
          </w:rPr>
          <w:t xml:space="preserve">.  </w:t>
        </w:r>
      </w:hyperlink>
    </w:p>
    <w:p w:rsidR="0057589C" w:rsidRPr="00557477" w:rsidRDefault="0057589C" w:rsidP="0057589C">
      <w:pPr>
        <w:pStyle w:val="ListParagraph"/>
        <w:rPr>
          <w:rFonts w:cs="Arial"/>
          <w:szCs w:val="24"/>
        </w:rPr>
      </w:pPr>
      <w:r w:rsidRPr="00557477">
        <w:rPr>
          <w:rFonts w:cs="Arial"/>
          <w:szCs w:val="24"/>
        </w:rPr>
        <w:t xml:space="preserve">1.2 Time Based Media </w:t>
      </w:r>
      <w:hyperlink r:id="rId20" w:anchor="media-equiv" w:history="1">
        <w:r w:rsidRPr="00557477">
          <w:rPr>
            <w:rStyle w:val="Hyperlink"/>
            <w:rFonts w:cs="Arial"/>
            <w:szCs w:val="24"/>
          </w:rPr>
          <w:t>Provide synchronized alternatives for synchronized media</w:t>
        </w:r>
      </w:hyperlink>
    </w:p>
    <w:p w:rsidR="0057589C" w:rsidRPr="00557477" w:rsidRDefault="0057589C" w:rsidP="0057589C">
      <w:pPr>
        <w:pStyle w:val="ListParagraph"/>
        <w:rPr>
          <w:rFonts w:cs="Arial"/>
          <w:szCs w:val="24"/>
        </w:rPr>
      </w:pPr>
      <w:r w:rsidRPr="00557477">
        <w:rPr>
          <w:rFonts w:cs="Arial"/>
          <w:szCs w:val="24"/>
        </w:rPr>
        <w:t xml:space="preserve">1.3 Adaptable:  </w:t>
      </w:r>
      <w:hyperlink r:id="rId21" w:anchor="content-structure-separation" w:history="1">
        <w:r w:rsidRPr="00557477">
          <w:rPr>
            <w:rStyle w:val="Hyperlink"/>
            <w:rFonts w:cs="Arial"/>
            <w:szCs w:val="24"/>
          </w:rPr>
          <w:t>Create content that can be presented in different ways (for example simpler layout ) without losing information or structure</w:t>
        </w:r>
      </w:hyperlink>
    </w:p>
    <w:p w:rsidR="0057589C" w:rsidRDefault="0057589C" w:rsidP="0057589C">
      <w:pPr>
        <w:pStyle w:val="ListParagraph"/>
        <w:rPr>
          <w:rFonts w:cs="Arial"/>
          <w:szCs w:val="24"/>
        </w:rPr>
      </w:pPr>
      <w:r w:rsidRPr="00557477">
        <w:rPr>
          <w:rFonts w:cs="Arial"/>
          <w:szCs w:val="24"/>
        </w:rPr>
        <w:t xml:space="preserve">1.4 Distinguishable: </w:t>
      </w:r>
      <w:hyperlink r:id="rId22" w:anchor="visual-audio-contrast" w:history="1">
        <w:r w:rsidRPr="00557477">
          <w:rPr>
            <w:rStyle w:val="Hyperlink"/>
            <w:rFonts w:cs="Arial"/>
            <w:szCs w:val="24"/>
          </w:rPr>
          <w:t xml:space="preserve">Make it easier for users to see and hear content including separating foreground from background </w:t>
        </w:r>
      </w:hyperlink>
    </w:p>
    <w:p w:rsidR="0057589C" w:rsidRPr="00557477" w:rsidRDefault="0057589C" w:rsidP="00492DB1">
      <w:pPr>
        <w:pStyle w:val="ListParagraph"/>
        <w:numPr>
          <w:ilvl w:val="0"/>
          <w:numId w:val="0"/>
        </w:numPr>
        <w:ind w:left="1440"/>
        <w:rPr>
          <w:rFonts w:cs="Arial"/>
          <w:szCs w:val="24"/>
        </w:rPr>
      </w:pPr>
    </w:p>
    <w:p w:rsidR="0057589C" w:rsidRPr="00557477" w:rsidRDefault="00291512" w:rsidP="0057589C">
      <w:pPr>
        <w:numPr>
          <w:ilvl w:val="0"/>
          <w:numId w:val="4"/>
        </w:numPr>
        <w:spacing w:after="0"/>
        <w:rPr>
          <w:rFonts w:cs="Arial"/>
          <w:szCs w:val="24"/>
        </w:rPr>
      </w:pPr>
      <w:hyperlink r:id="rId23" w:anchor="operable" w:history="1">
        <w:r w:rsidR="0057589C" w:rsidRPr="00557477">
          <w:rPr>
            <w:rFonts w:cs="Arial"/>
            <w:szCs w:val="24"/>
          </w:rPr>
          <w:t xml:space="preserve"> </w:t>
        </w:r>
        <w:r w:rsidR="0057589C" w:rsidRPr="00BF2000">
          <w:rPr>
            <w:rFonts w:cs="Arial"/>
            <w:color w:val="0000FF"/>
            <w:szCs w:val="24"/>
            <w:u w:val="single"/>
          </w:rPr>
          <w:t>Operable</w:t>
        </w:r>
      </w:hyperlink>
      <w:r w:rsidR="0057589C" w:rsidRPr="00557477">
        <w:rPr>
          <w:rFonts w:cs="Arial"/>
          <w:szCs w:val="24"/>
        </w:rPr>
        <w:t xml:space="preserve"> -- User interface components and navigation must be operable.</w:t>
      </w:r>
    </w:p>
    <w:p w:rsidR="0057589C" w:rsidRPr="00557477" w:rsidRDefault="0057589C" w:rsidP="0057589C">
      <w:pPr>
        <w:ind w:left="720"/>
        <w:rPr>
          <w:rFonts w:cs="Arial"/>
          <w:szCs w:val="24"/>
        </w:rPr>
      </w:pPr>
      <w:r w:rsidRPr="00557477">
        <w:rPr>
          <w:rFonts w:cs="Arial"/>
          <w:szCs w:val="24"/>
        </w:rPr>
        <w:t>2.1 Keyboard Accessible--</w:t>
      </w:r>
      <w:hyperlink r:id="rId24" w:anchor="keyboard-operation" w:history="1">
        <w:r w:rsidRPr="00557477">
          <w:rPr>
            <w:rFonts w:cs="Arial"/>
            <w:szCs w:val="24"/>
          </w:rPr>
          <w:t xml:space="preserve">Make all functionality available from a keyboard </w:t>
        </w:r>
      </w:hyperlink>
    </w:p>
    <w:p w:rsidR="0057589C" w:rsidRPr="00557477" w:rsidRDefault="0057589C" w:rsidP="0057589C">
      <w:pPr>
        <w:ind w:left="720"/>
        <w:rPr>
          <w:rFonts w:cs="Arial"/>
          <w:szCs w:val="24"/>
        </w:rPr>
      </w:pPr>
      <w:r w:rsidRPr="00557477">
        <w:rPr>
          <w:rFonts w:cs="Arial"/>
          <w:szCs w:val="24"/>
        </w:rPr>
        <w:t xml:space="preserve">2.2 Sufficient Time: </w:t>
      </w:r>
      <w:hyperlink r:id="rId25" w:anchor="time-limits" w:history="1">
        <w:r w:rsidRPr="00557477">
          <w:rPr>
            <w:rFonts w:cs="Arial"/>
            <w:szCs w:val="24"/>
          </w:rPr>
          <w:t xml:space="preserve">Provide users with disabilities enough time to read and use content </w:t>
        </w:r>
      </w:hyperlink>
    </w:p>
    <w:p w:rsidR="0057589C" w:rsidRPr="00557477" w:rsidRDefault="0057589C" w:rsidP="0057589C">
      <w:pPr>
        <w:ind w:left="720"/>
        <w:rPr>
          <w:rFonts w:cs="Arial"/>
          <w:szCs w:val="24"/>
        </w:rPr>
      </w:pPr>
      <w:r w:rsidRPr="00557477">
        <w:rPr>
          <w:rFonts w:cs="Arial"/>
          <w:szCs w:val="24"/>
        </w:rPr>
        <w:t xml:space="preserve">2.3 Seizures: </w:t>
      </w:r>
      <w:hyperlink r:id="rId26" w:anchor="seizure" w:history="1">
        <w:r w:rsidRPr="00557477">
          <w:rPr>
            <w:rFonts w:cs="Arial"/>
            <w:szCs w:val="24"/>
          </w:rPr>
          <w:t xml:space="preserve">Do not design content in a way that is known to cause seizures </w:t>
        </w:r>
      </w:hyperlink>
    </w:p>
    <w:p w:rsidR="0057589C" w:rsidRPr="00557477" w:rsidRDefault="0057589C" w:rsidP="0057589C">
      <w:pPr>
        <w:ind w:left="720"/>
        <w:rPr>
          <w:rFonts w:cs="Arial"/>
          <w:szCs w:val="24"/>
        </w:rPr>
      </w:pPr>
      <w:r w:rsidRPr="00557477">
        <w:rPr>
          <w:rFonts w:cs="Arial"/>
          <w:szCs w:val="24"/>
        </w:rPr>
        <w:lastRenderedPageBreak/>
        <w:t xml:space="preserve">2.4 Navigable: </w:t>
      </w:r>
      <w:hyperlink r:id="rId27" w:anchor="navigation-mechanisms" w:history="1">
        <w:r w:rsidRPr="00557477">
          <w:rPr>
            <w:rFonts w:cs="Arial"/>
            <w:szCs w:val="24"/>
          </w:rPr>
          <w:t xml:space="preserve">Provide ways to help users with disabilities navigate, find content and determine where they are </w:t>
        </w:r>
      </w:hyperlink>
    </w:p>
    <w:p w:rsidR="0057589C" w:rsidRPr="00557477" w:rsidRDefault="0057589C" w:rsidP="007B31DE">
      <w:pPr>
        <w:pStyle w:val="ListParagraph"/>
        <w:numPr>
          <w:ilvl w:val="0"/>
          <w:numId w:val="0"/>
        </w:numPr>
        <w:ind w:left="1440"/>
        <w:rPr>
          <w:rFonts w:cs="Arial"/>
          <w:szCs w:val="24"/>
        </w:rPr>
      </w:pPr>
    </w:p>
    <w:p w:rsidR="0057589C" w:rsidRPr="00557477" w:rsidRDefault="0057589C" w:rsidP="007B31DE">
      <w:pPr>
        <w:pStyle w:val="ListParagraph"/>
        <w:numPr>
          <w:ilvl w:val="0"/>
          <w:numId w:val="0"/>
        </w:numPr>
        <w:rPr>
          <w:rFonts w:cs="Arial"/>
          <w:szCs w:val="24"/>
        </w:rPr>
      </w:pPr>
      <w:r w:rsidRPr="00557477">
        <w:rPr>
          <w:rFonts w:cs="Arial"/>
          <w:szCs w:val="24"/>
        </w:rPr>
        <w:t xml:space="preserve">3. </w:t>
      </w:r>
      <w:hyperlink r:id="rId28" w:anchor="understandable" w:history="1">
        <w:r w:rsidRPr="00557477">
          <w:rPr>
            <w:rStyle w:val="Hyperlink"/>
            <w:rFonts w:cs="Arial"/>
            <w:szCs w:val="24"/>
          </w:rPr>
          <w:t>Understandable</w:t>
        </w:r>
      </w:hyperlink>
      <w:r w:rsidRPr="00557477">
        <w:rPr>
          <w:rFonts w:cs="Arial"/>
          <w:szCs w:val="24"/>
        </w:rPr>
        <w:t xml:space="preserve"> – Information and functionality of the items of user interface must be understandable </w:t>
      </w:r>
    </w:p>
    <w:p w:rsidR="0057589C" w:rsidRPr="00557477" w:rsidRDefault="0057589C" w:rsidP="007B31DE">
      <w:pPr>
        <w:pStyle w:val="ListParagraph"/>
        <w:numPr>
          <w:ilvl w:val="0"/>
          <w:numId w:val="0"/>
        </w:numPr>
        <w:ind w:left="720"/>
        <w:rPr>
          <w:rFonts w:cs="Arial"/>
          <w:szCs w:val="24"/>
        </w:rPr>
      </w:pPr>
      <w:r w:rsidRPr="00557477">
        <w:rPr>
          <w:rFonts w:cs="Arial"/>
          <w:szCs w:val="24"/>
        </w:rPr>
        <w:t xml:space="preserve">3.1 Readable: </w:t>
      </w:r>
      <w:hyperlink r:id="rId29" w:anchor="meaning" w:history="1">
        <w:r w:rsidRPr="00557477">
          <w:rPr>
            <w:rStyle w:val="Hyperlink"/>
            <w:rFonts w:cs="Arial"/>
            <w:szCs w:val="24"/>
          </w:rPr>
          <w:t xml:space="preserve">Make text content readable and understandable </w:t>
        </w:r>
      </w:hyperlink>
    </w:p>
    <w:p w:rsidR="0057589C" w:rsidRPr="00557477" w:rsidRDefault="0057589C" w:rsidP="0057589C">
      <w:pPr>
        <w:pStyle w:val="ListParagraph"/>
        <w:numPr>
          <w:ilvl w:val="1"/>
          <w:numId w:val="5"/>
        </w:numPr>
        <w:spacing w:after="60"/>
        <w:rPr>
          <w:rFonts w:cs="Arial"/>
          <w:szCs w:val="24"/>
        </w:rPr>
      </w:pPr>
      <w:r w:rsidRPr="00557477">
        <w:rPr>
          <w:rFonts w:cs="Arial"/>
          <w:szCs w:val="24"/>
        </w:rPr>
        <w:t xml:space="preserve">Predictable: </w:t>
      </w:r>
      <w:hyperlink r:id="rId30" w:anchor="consistent-behavior" w:history="1">
        <w:r w:rsidRPr="00557477">
          <w:rPr>
            <w:rStyle w:val="Hyperlink"/>
            <w:rFonts w:cs="Arial"/>
            <w:szCs w:val="24"/>
          </w:rPr>
          <w:t xml:space="preserve">Make Web pages appear and operate in predictable ways </w:t>
        </w:r>
      </w:hyperlink>
    </w:p>
    <w:p w:rsidR="0057589C" w:rsidRPr="00557477" w:rsidRDefault="0057589C" w:rsidP="007B31DE">
      <w:pPr>
        <w:pStyle w:val="ListParagraph"/>
        <w:numPr>
          <w:ilvl w:val="0"/>
          <w:numId w:val="0"/>
        </w:numPr>
        <w:ind w:left="720"/>
        <w:rPr>
          <w:rFonts w:cs="Arial"/>
          <w:szCs w:val="24"/>
        </w:rPr>
      </w:pPr>
      <w:r w:rsidRPr="00557477">
        <w:rPr>
          <w:rFonts w:cs="Arial"/>
          <w:szCs w:val="24"/>
        </w:rPr>
        <w:t xml:space="preserve">3.3 Input Assistance: </w:t>
      </w:r>
      <w:hyperlink r:id="rId31" w:anchor="minimize-error" w:history="1">
        <w:r w:rsidRPr="00557477">
          <w:rPr>
            <w:rStyle w:val="Hyperlink"/>
            <w:rFonts w:cs="Arial"/>
            <w:szCs w:val="24"/>
          </w:rPr>
          <w:t xml:space="preserve">Help users avoid and correct mistakes </w:t>
        </w:r>
      </w:hyperlink>
    </w:p>
    <w:p w:rsidR="0057589C" w:rsidRPr="00557477" w:rsidRDefault="0057589C" w:rsidP="0057589C">
      <w:pPr>
        <w:rPr>
          <w:rFonts w:cs="Arial"/>
          <w:szCs w:val="24"/>
        </w:rPr>
      </w:pPr>
      <w:r w:rsidRPr="00557477">
        <w:rPr>
          <w:rFonts w:cs="Arial"/>
          <w:szCs w:val="24"/>
        </w:rPr>
        <w:t xml:space="preserve">4. </w:t>
      </w:r>
      <w:hyperlink r:id="rId32" w:anchor="robust" w:history="1">
        <w:r w:rsidRPr="00557477">
          <w:rPr>
            <w:rStyle w:val="Hyperlink"/>
            <w:rFonts w:cs="Arial"/>
            <w:szCs w:val="24"/>
          </w:rPr>
          <w:t>Robust</w:t>
        </w:r>
      </w:hyperlink>
      <w:r w:rsidRPr="00557477">
        <w:rPr>
          <w:rFonts w:cs="Arial"/>
          <w:szCs w:val="24"/>
        </w:rPr>
        <w:t xml:space="preserve">:  </w:t>
      </w:r>
    </w:p>
    <w:p w:rsidR="00194C9E" w:rsidRDefault="0057589C" w:rsidP="0057589C">
      <w:pPr>
        <w:ind w:left="720"/>
        <w:rPr>
          <w:rFonts w:cs="Arial"/>
          <w:szCs w:val="24"/>
        </w:rPr>
      </w:pPr>
      <w:r w:rsidRPr="00557477">
        <w:rPr>
          <w:rFonts w:cs="Arial"/>
          <w:szCs w:val="24"/>
        </w:rPr>
        <w:t xml:space="preserve">4.1 Compatible: </w:t>
      </w:r>
      <w:hyperlink r:id="rId33" w:anchor="ensure-compat" w:history="1">
        <w:r w:rsidRPr="00557477">
          <w:rPr>
            <w:rStyle w:val="Hyperlink"/>
            <w:rFonts w:cs="Arial"/>
            <w:szCs w:val="24"/>
          </w:rPr>
          <w:t>Maximize compatibility with current and future user agents, including assistive technologies</w:t>
        </w:r>
      </w:hyperlink>
    </w:p>
    <w:p w:rsidR="00194C9E" w:rsidRDefault="00194C9E">
      <w:pPr>
        <w:spacing w:after="200" w:line="276" w:lineRule="auto"/>
        <w:rPr>
          <w:rFonts w:cs="Arial"/>
          <w:szCs w:val="24"/>
        </w:rPr>
      </w:pPr>
      <w:r>
        <w:rPr>
          <w:rFonts w:cs="Arial"/>
          <w:szCs w:val="24"/>
        </w:rPr>
        <w:br w:type="page"/>
      </w:r>
    </w:p>
    <w:p w:rsidR="00580C59" w:rsidRPr="00513B13" w:rsidRDefault="00580C59" w:rsidP="003F0C74">
      <w:pPr>
        <w:pStyle w:val="Heading3"/>
      </w:pPr>
      <w:r w:rsidRPr="00513B13">
        <w:lastRenderedPageBreak/>
        <w:t>Mapping proposed (TEITAC) Section 508, Current Section 508 and WCAG 2.0</w:t>
      </w:r>
    </w:p>
    <w:p w:rsidR="00580C59" w:rsidRDefault="00580C59" w:rsidP="00580C59"/>
    <w:tbl>
      <w:tblPr>
        <w:tblStyle w:val="TableGrid"/>
        <w:tblW w:w="9810" w:type="dxa"/>
        <w:tblInd w:w="-72" w:type="dxa"/>
        <w:tblLook w:val="0420"/>
      </w:tblPr>
      <w:tblGrid>
        <w:gridCol w:w="2970"/>
        <w:gridCol w:w="3240"/>
        <w:gridCol w:w="3600"/>
      </w:tblGrid>
      <w:tr w:rsidR="00580C59" w:rsidTr="00840B8D">
        <w:tc>
          <w:tcPr>
            <w:tcW w:w="29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rsidR="00580C59" w:rsidRPr="00AD20E9" w:rsidRDefault="00580C59" w:rsidP="00840B8D">
            <w:pPr>
              <w:jc w:val="center"/>
              <w:rPr>
                <w:b/>
                <w:sz w:val="24"/>
              </w:rPr>
            </w:pPr>
            <w:r>
              <w:rPr>
                <w:b/>
                <w:sz w:val="24"/>
              </w:rPr>
              <w:t>Proposed</w:t>
            </w:r>
            <w:r w:rsidRPr="00AD20E9">
              <w:rPr>
                <w:b/>
                <w:sz w:val="24"/>
              </w:rPr>
              <w:t xml:space="preserve"> Section 508 </w:t>
            </w:r>
          </w:p>
        </w:tc>
        <w:tc>
          <w:tcPr>
            <w:tcW w:w="32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rsidR="00580C59" w:rsidRPr="00AD20E9" w:rsidRDefault="00580C59" w:rsidP="00840B8D">
            <w:pPr>
              <w:jc w:val="center"/>
              <w:rPr>
                <w:b/>
                <w:sz w:val="24"/>
              </w:rPr>
            </w:pPr>
            <w:r w:rsidRPr="00AD20E9">
              <w:rPr>
                <w:b/>
                <w:sz w:val="24"/>
              </w:rPr>
              <w:t>Current Section 508</w:t>
            </w:r>
          </w:p>
        </w:tc>
        <w:tc>
          <w:tcPr>
            <w:tcW w:w="36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rsidR="00580C59" w:rsidRPr="00AD20E9" w:rsidRDefault="00580C59" w:rsidP="00840B8D">
            <w:pPr>
              <w:jc w:val="center"/>
              <w:rPr>
                <w:b/>
                <w:sz w:val="24"/>
              </w:rPr>
            </w:pPr>
            <w:r w:rsidRPr="00AD20E9">
              <w:rPr>
                <w:b/>
                <w:sz w:val="24"/>
              </w:rPr>
              <w:t>WCAG 2</w:t>
            </w:r>
            <w:r>
              <w:rPr>
                <w:b/>
                <w:sz w:val="24"/>
              </w:rPr>
              <w:t>.0</w:t>
            </w:r>
          </w:p>
        </w:tc>
      </w:tr>
      <w:tr w:rsidR="00580C59" w:rsidTr="00840B8D">
        <w:tc>
          <w:tcPr>
            <w:tcW w:w="2970" w:type="dxa"/>
            <w:tcBorders>
              <w:top w:val="single" w:sz="4" w:space="0" w:color="7F7F7F" w:themeColor="text1" w:themeTint="80"/>
            </w:tcBorders>
          </w:tcPr>
          <w:p w:rsidR="00580C59" w:rsidRPr="00214EBB" w:rsidRDefault="00580C59" w:rsidP="00840B8D">
            <w:pPr>
              <w:rPr>
                <w:b/>
                <w:bCs/>
                <w:color w:val="000099"/>
                <w:sz w:val="18"/>
                <w:szCs w:val="20"/>
              </w:rPr>
            </w:pPr>
            <w:r w:rsidRPr="00214EBB">
              <w:rPr>
                <w:b/>
                <w:bCs/>
                <w:color w:val="000099"/>
                <w:sz w:val="18"/>
                <w:szCs w:val="20"/>
              </w:rPr>
              <w:t>3-A</w:t>
            </w:r>
            <w:r w:rsidRPr="00214EBB">
              <w:rPr>
                <w:sz w:val="18"/>
              </w:rPr>
              <w:t xml:space="preserve"> Color </w:t>
            </w:r>
          </w:p>
        </w:tc>
        <w:tc>
          <w:tcPr>
            <w:tcW w:w="3240" w:type="dxa"/>
            <w:tcBorders>
              <w:top w:val="single" w:sz="4" w:space="0" w:color="7F7F7F" w:themeColor="text1" w:themeTint="80"/>
            </w:tcBorders>
            <w:vAlign w:val="center"/>
          </w:tcPr>
          <w:p w:rsidR="00580C59" w:rsidRPr="00214EBB" w:rsidRDefault="00580C59" w:rsidP="00840B8D">
            <w:pPr>
              <w:rPr>
                <w:sz w:val="18"/>
                <w:szCs w:val="24"/>
              </w:rPr>
            </w:pPr>
            <w:r w:rsidRPr="00214EBB">
              <w:rPr>
                <w:sz w:val="18"/>
              </w:rPr>
              <w:t>1194.21(i), 1194.22(c)</w:t>
            </w:r>
            <w:r>
              <w:rPr>
                <w:sz w:val="18"/>
              </w:rPr>
              <w:t xml:space="preserve">, </w:t>
            </w:r>
            <w:r w:rsidRPr="00513B13">
              <w:rPr>
                <w:sz w:val="18"/>
              </w:rPr>
              <w:t>1194.25(h)</w:t>
            </w:r>
          </w:p>
        </w:tc>
        <w:tc>
          <w:tcPr>
            <w:tcW w:w="3600" w:type="dxa"/>
            <w:tcBorders>
              <w:top w:val="single" w:sz="4" w:space="0" w:color="7F7F7F" w:themeColor="text1" w:themeTint="80"/>
            </w:tcBorders>
            <w:vAlign w:val="center"/>
          </w:tcPr>
          <w:p w:rsidR="00580C59" w:rsidRPr="00214EBB" w:rsidRDefault="00580C59" w:rsidP="00840B8D">
            <w:pPr>
              <w:rPr>
                <w:sz w:val="18"/>
                <w:szCs w:val="24"/>
              </w:rPr>
            </w:pPr>
            <w:r w:rsidRPr="00214EBB">
              <w:rPr>
                <w:sz w:val="18"/>
              </w:rPr>
              <w:t>1.4.1 Use of Color (Level A)</w:t>
            </w:r>
          </w:p>
        </w:tc>
      </w:tr>
      <w:tr w:rsidR="00580C59" w:rsidTr="00840B8D">
        <w:tc>
          <w:tcPr>
            <w:tcW w:w="2970" w:type="dxa"/>
          </w:tcPr>
          <w:p w:rsidR="00580C59" w:rsidRPr="00214EBB" w:rsidRDefault="00580C59" w:rsidP="00840B8D">
            <w:pPr>
              <w:rPr>
                <w:b/>
                <w:bCs/>
                <w:color w:val="000099"/>
                <w:sz w:val="18"/>
                <w:szCs w:val="20"/>
              </w:rPr>
            </w:pPr>
            <w:r w:rsidRPr="00214EBB">
              <w:rPr>
                <w:b/>
                <w:bCs/>
                <w:color w:val="000099"/>
                <w:sz w:val="18"/>
                <w:szCs w:val="20"/>
              </w:rPr>
              <w:t>3-B</w:t>
            </w:r>
            <w:r w:rsidRPr="00214EBB">
              <w:rPr>
                <w:sz w:val="18"/>
              </w:rPr>
              <w:t xml:space="preserve"> Contrast</w:t>
            </w:r>
          </w:p>
        </w:tc>
        <w:tc>
          <w:tcPr>
            <w:tcW w:w="3240" w:type="dxa"/>
            <w:vAlign w:val="center"/>
          </w:tcPr>
          <w:p w:rsidR="00580C59" w:rsidRPr="00214EBB" w:rsidRDefault="00580C59" w:rsidP="00840B8D">
            <w:pPr>
              <w:rPr>
                <w:sz w:val="18"/>
                <w:szCs w:val="24"/>
              </w:rPr>
            </w:pPr>
            <w:r w:rsidRPr="00214EBB">
              <w:rPr>
                <w:sz w:val="18"/>
              </w:rPr>
              <w:t>1194.21(j)</w:t>
            </w:r>
          </w:p>
        </w:tc>
        <w:tc>
          <w:tcPr>
            <w:tcW w:w="3600" w:type="dxa"/>
            <w:vAlign w:val="center"/>
          </w:tcPr>
          <w:p w:rsidR="00580C59" w:rsidRPr="00214EBB" w:rsidRDefault="00580C59" w:rsidP="00840B8D">
            <w:pPr>
              <w:rPr>
                <w:sz w:val="18"/>
                <w:szCs w:val="24"/>
              </w:rPr>
            </w:pPr>
            <w:r w:rsidRPr="00214EBB">
              <w:rPr>
                <w:sz w:val="18"/>
              </w:rPr>
              <w:t>1.4.3 Contrast (Level AA)</w:t>
            </w:r>
          </w:p>
        </w:tc>
      </w:tr>
      <w:tr w:rsidR="00580C59" w:rsidTr="00840B8D">
        <w:tc>
          <w:tcPr>
            <w:tcW w:w="2970" w:type="dxa"/>
          </w:tcPr>
          <w:p w:rsidR="00580C59" w:rsidRPr="00EB2A8E" w:rsidRDefault="00580C59" w:rsidP="00840B8D">
            <w:pPr>
              <w:rPr>
                <w:b/>
                <w:bCs/>
                <w:color w:val="000099"/>
                <w:sz w:val="18"/>
                <w:szCs w:val="20"/>
              </w:rPr>
            </w:pPr>
            <w:r w:rsidRPr="00EB2A8E">
              <w:rPr>
                <w:b/>
                <w:bCs/>
                <w:color w:val="000099"/>
                <w:sz w:val="18"/>
                <w:szCs w:val="20"/>
              </w:rPr>
              <w:t>3-C</w:t>
            </w:r>
            <w:r w:rsidRPr="00EB2A8E">
              <w:rPr>
                <w:sz w:val="18"/>
              </w:rPr>
              <w:t xml:space="preserve"> Size, Shape, Location</w:t>
            </w:r>
          </w:p>
        </w:tc>
        <w:tc>
          <w:tcPr>
            <w:tcW w:w="3240" w:type="dxa"/>
            <w:vAlign w:val="center"/>
          </w:tcPr>
          <w:p w:rsidR="00580C59" w:rsidRPr="00EB2A8E" w:rsidRDefault="00580C59" w:rsidP="00840B8D">
            <w:pPr>
              <w:rPr>
                <w:sz w:val="18"/>
                <w:szCs w:val="24"/>
              </w:rPr>
            </w:pPr>
          </w:p>
        </w:tc>
        <w:tc>
          <w:tcPr>
            <w:tcW w:w="0" w:type="auto"/>
          </w:tcPr>
          <w:p w:rsidR="00580C59" w:rsidRPr="00EB2A8E" w:rsidRDefault="00580C59" w:rsidP="00840B8D">
            <w:pPr>
              <w:rPr>
                <w:sz w:val="18"/>
                <w:szCs w:val="24"/>
              </w:rPr>
            </w:pPr>
            <w:r w:rsidRPr="00EB2A8E">
              <w:rPr>
                <w:sz w:val="18"/>
              </w:rPr>
              <w:t>1.3.3 Sensory Characteristics (Level A)</w:t>
            </w:r>
          </w:p>
        </w:tc>
      </w:tr>
      <w:tr w:rsidR="00580C59" w:rsidTr="00840B8D">
        <w:tc>
          <w:tcPr>
            <w:tcW w:w="2970" w:type="dxa"/>
          </w:tcPr>
          <w:p w:rsidR="00580C59" w:rsidRPr="00214EBB" w:rsidRDefault="00580C59" w:rsidP="00840B8D">
            <w:pPr>
              <w:rPr>
                <w:b/>
                <w:bCs/>
                <w:color w:val="000099"/>
                <w:sz w:val="18"/>
                <w:szCs w:val="20"/>
              </w:rPr>
            </w:pPr>
            <w:r w:rsidRPr="00214EBB">
              <w:rPr>
                <w:b/>
                <w:bCs/>
                <w:color w:val="000099"/>
                <w:sz w:val="18"/>
                <w:szCs w:val="20"/>
              </w:rPr>
              <w:t>3-D</w:t>
            </w:r>
            <w:r w:rsidRPr="00214EBB">
              <w:rPr>
                <w:sz w:val="18"/>
              </w:rPr>
              <w:t xml:space="preserve"> User Preferences</w:t>
            </w:r>
          </w:p>
        </w:tc>
        <w:tc>
          <w:tcPr>
            <w:tcW w:w="3240" w:type="dxa"/>
            <w:vAlign w:val="center"/>
          </w:tcPr>
          <w:p w:rsidR="00580C59" w:rsidRPr="00214EBB" w:rsidRDefault="00580C59" w:rsidP="00840B8D">
            <w:pPr>
              <w:rPr>
                <w:sz w:val="18"/>
                <w:szCs w:val="24"/>
              </w:rPr>
            </w:pPr>
            <w:r w:rsidRPr="00214EBB">
              <w:rPr>
                <w:sz w:val="18"/>
              </w:rPr>
              <w:t>1194.21(g)</w:t>
            </w:r>
          </w:p>
        </w:tc>
        <w:tc>
          <w:tcPr>
            <w:tcW w:w="3600" w:type="dxa"/>
            <w:vAlign w:val="center"/>
          </w:tcPr>
          <w:p w:rsidR="00580C59" w:rsidRPr="00214EBB" w:rsidRDefault="00580C59" w:rsidP="00840B8D">
            <w:pPr>
              <w:rPr>
                <w:sz w:val="18"/>
                <w:szCs w:val="24"/>
              </w:rPr>
            </w:pPr>
            <w:r w:rsidRPr="00214EBB">
              <w:rPr>
                <w:sz w:val="18"/>
              </w:rPr>
              <w:t xml:space="preserve">1.4.6 Contrast (Minimum) (Level AA) </w:t>
            </w:r>
          </w:p>
        </w:tc>
      </w:tr>
      <w:tr w:rsidR="00580C59" w:rsidTr="00840B8D">
        <w:tc>
          <w:tcPr>
            <w:tcW w:w="2970" w:type="dxa"/>
          </w:tcPr>
          <w:p w:rsidR="00580C59" w:rsidRPr="00214EBB" w:rsidRDefault="00580C59" w:rsidP="00840B8D">
            <w:pPr>
              <w:rPr>
                <w:b/>
                <w:bCs/>
                <w:color w:val="000099"/>
                <w:sz w:val="18"/>
                <w:szCs w:val="20"/>
              </w:rPr>
            </w:pPr>
            <w:r w:rsidRPr="00214EBB">
              <w:rPr>
                <w:b/>
                <w:bCs/>
                <w:color w:val="000099"/>
                <w:sz w:val="18"/>
                <w:szCs w:val="20"/>
              </w:rPr>
              <w:t>3-E</w:t>
            </w:r>
            <w:r w:rsidRPr="00214EBB">
              <w:rPr>
                <w:sz w:val="18"/>
              </w:rPr>
              <w:t xml:space="preserve"> Color Adjustment</w:t>
            </w:r>
          </w:p>
        </w:tc>
        <w:tc>
          <w:tcPr>
            <w:tcW w:w="3240" w:type="dxa"/>
            <w:vAlign w:val="center"/>
          </w:tcPr>
          <w:p w:rsidR="00580C59" w:rsidRPr="00214EBB" w:rsidRDefault="00580C59" w:rsidP="00840B8D">
            <w:pPr>
              <w:rPr>
                <w:sz w:val="18"/>
                <w:szCs w:val="24"/>
              </w:rPr>
            </w:pPr>
            <w:r w:rsidRPr="00214EBB">
              <w:rPr>
                <w:sz w:val="18"/>
              </w:rPr>
              <w:t>1194.21(j)</w:t>
            </w:r>
          </w:p>
        </w:tc>
        <w:tc>
          <w:tcPr>
            <w:tcW w:w="3600" w:type="dxa"/>
            <w:vAlign w:val="center"/>
          </w:tcPr>
          <w:p w:rsidR="00580C59" w:rsidRPr="00214EBB" w:rsidRDefault="00580C59" w:rsidP="00840B8D">
            <w:pPr>
              <w:rPr>
                <w:sz w:val="18"/>
                <w:szCs w:val="24"/>
              </w:rPr>
            </w:pPr>
            <w:r w:rsidRPr="00214EBB">
              <w:rPr>
                <w:sz w:val="18"/>
              </w:rPr>
              <w:t xml:space="preserve">1.4.6 Contrast (Enhanced) (Level AAA) </w:t>
            </w:r>
          </w:p>
        </w:tc>
      </w:tr>
      <w:tr w:rsidR="00580C59" w:rsidTr="00840B8D">
        <w:tc>
          <w:tcPr>
            <w:tcW w:w="2970" w:type="dxa"/>
          </w:tcPr>
          <w:p w:rsidR="00580C59" w:rsidRPr="00214EBB" w:rsidRDefault="00580C59" w:rsidP="00840B8D">
            <w:pPr>
              <w:rPr>
                <w:b/>
                <w:bCs/>
                <w:color w:val="000099"/>
                <w:sz w:val="18"/>
                <w:szCs w:val="20"/>
              </w:rPr>
            </w:pPr>
            <w:r w:rsidRPr="00214EBB">
              <w:rPr>
                <w:b/>
                <w:bCs/>
                <w:color w:val="000099"/>
                <w:sz w:val="18"/>
                <w:szCs w:val="20"/>
              </w:rPr>
              <w:t>3-F</w:t>
            </w:r>
            <w:r w:rsidRPr="00214EBB">
              <w:rPr>
                <w:sz w:val="18"/>
              </w:rPr>
              <w:t xml:space="preserve"> Non-text Objects </w:t>
            </w:r>
          </w:p>
        </w:tc>
        <w:tc>
          <w:tcPr>
            <w:tcW w:w="3240" w:type="dxa"/>
            <w:vAlign w:val="center"/>
          </w:tcPr>
          <w:p w:rsidR="00580C59" w:rsidRPr="00214EBB" w:rsidRDefault="00580C59" w:rsidP="00840B8D">
            <w:pPr>
              <w:rPr>
                <w:sz w:val="18"/>
                <w:szCs w:val="24"/>
              </w:rPr>
            </w:pPr>
            <w:r w:rsidRPr="00214EBB">
              <w:rPr>
                <w:sz w:val="18"/>
              </w:rPr>
              <w:t>1194.22(a)</w:t>
            </w:r>
          </w:p>
        </w:tc>
        <w:tc>
          <w:tcPr>
            <w:tcW w:w="3600" w:type="dxa"/>
            <w:vAlign w:val="center"/>
          </w:tcPr>
          <w:p w:rsidR="00580C59" w:rsidRPr="00214EBB" w:rsidRDefault="00580C59" w:rsidP="00840B8D">
            <w:pPr>
              <w:rPr>
                <w:sz w:val="18"/>
                <w:szCs w:val="24"/>
              </w:rPr>
            </w:pPr>
            <w:r w:rsidRPr="00EB2A8E">
              <w:rPr>
                <w:sz w:val="18"/>
              </w:rPr>
              <w:t>1.1.1 Non-text Content (Level A)</w:t>
            </w:r>
          </w:p>
        </w:tc>
      </w:tr>
      <w:tr w:rsidR="00580C59" w:rsidTr="00840B8D">
        <w:tc>
          <w:tcPr>
            <w:tcW w:w="2970" w:type="dxa"/>
          </w:tcPr>
          <w:p w:rsidR="00580C59" w:rsidRPr="00214EBB" w:rsidRDefault="00580C59" w:rsidP="00840B8D">
            <w:pPr>
              <w:rPr>
                <w:b/>
                <w:bCs/>
                <w:color w:val="000099"/>
                <w:sz w:val="18"/>
                <w:szCs w:val="20"/>
              </w:rPr>
            </w:pPr>
            <w:r w:rsidRPr="00214EBB">
              <w:rPr>
                <w:b/>
                <w:bCs/>
                <w:color w:val="000099"/>
                <w:sz w:val="18"/>
                <w:szCs w:val="20"/>
              </w:rPr>
              <w:t>3-G</w:t>
            </w:r>
            <w:r w:rsidRPr="00214EBB">
              <w:rPr>
                <w:sz w:val="18"/>
              </w:rPr>
              <w:t xml:space="preserve"> Human Language</w:t>
            </w:r>
          </w:p>
        </w:tc>
        <w:tc>
          <w:tcPr>
            <w:tcW w:w="3240" w:type="dxa"/>
            <w:vAlign w:val="center"/>
          </w:tcPr>
          <w:p w:rsidR="00580C59" w:rsidRPr="00214EBB" w:rsidRDefault="00580C59" w:rsidP="00840B8D">
            <w:pPr>
              <w:rPr>
                <w:sz w:val="18"/>
                <w:szCs w:val="24"/>
              </w:rPr>
            </w:pPr>
          </w:p>
        </w:tc>
        <w:tc>
          <w:tcPr>
            <w:tcW w:w="3600" w:type="dxa"/>
            <w:vAlign w:val="center"/>
          </w:tcPr>
          <w:p w:rsidR="00580C59" w:rsidRPr="00214EBB" w:rsidRDefault="00580C59" w:rsidP="00840B8D">
            <w:pPr>
              <w:spacing w:before="100" w:beforeAutospacing="1" w:after="100" w:afterAutospacing="1"/>
              <w:rPr>
                <w:sz w:val="18"/>
                <w:szCs w:val="24"/>
              </w:rPr>
            </w:pPr>
            <w:r>
              <w:rPr>
                <w:sz w:val="18"/>
              </w:rPr>
              <w:t>3</w:t>
            </w:r>
            <w:r w:rsidRPr="00EB2A8E">
              <w:rPr>
                <w:sz w:val="18"/>
              </w:rPr>
              <w:t>.1.1 Language of Page (Level A)</w:t>
            </w:r>
          </w:p>
        </w:tc>
      </w:tr>
      <w:tr w:rsidR="00580C59" w:rsidTr="00840B8D">
        <w:tc>
          <w:tcPr>
            <w:tcW w:w="2970" w:type="dxa"/>
          </w:tcPr>
          <w:p w:rsidR="00580C59" w:rsidRPr="00214EBB" w:rsidRDefault="00580C59" w:rsidP="00840B8D">
            <w:pPr>
              <w:rPr>
                <w:b/>
                <w:bCs/>
                <w:color w:val="000099"/>
                <w:sz w:val="18"/>
                <w:szCs w:val="20"/>
              </w:rPr>
            </w:pPr>
            <w:r w:rsidRPr="00214EBB">
              <w:rPr>
                <w:b/>
                <w:bCs/>
                <w:color w:val="000099"/>
                <w:sz w:val="18"/>
                <w:szCs w:val="20"/>
              </w:rPr>
              <w:t>3-H</w:t>
            </w:r>
            <w:r w:rsidRPr="00214EBB">
              <w:rPr>
                <w:sz w:val="18"/>
              </w:rPr>
              <w:t xml:space="preserve"> Language of Parts</w:t>
            </w:r>
          </w:p>
        </w:tc>
        <w:tc>
          <w:tcPr>
            <w:tcW w:w="3240" w:type="dxa"/>
            <w:vAlign w:val="center"/>
          </w:tcPr>
          <w:p w:rsidR="00580C59" w:rsidRPr="00214EBB" w:rsidRDefault="00580C59" w:rsidP="00840B8D">
            <w:pPr>
              <w:rPr>
                <w:sz w:val="18"/>
                <w:szCs w:val="24"/>
              </w:rPr>
            </w:pPr>
          </w:p>
        </w:tc>
        <w:tc>
          <w:tcPr>
            <w:tcW w:w="3600" w:type="dxa"/>
            <w:vAlign w:val="center"/>
          </w:tcPr>
          <w:p w:rsidR="00580C59" w:rsidRPr="00214EBB" w:rsidRDefault="00580C59" w:rsidP="00840B8D">
            <w:pPr>
              <w:rPr>
                <w:sz w:val="18"/>
                <w:szCs w:val="24"/>
              </w:rPr>
            </w:pPr>
            <w:r w:rsidRPr="00EB2A8E">
              <w:rPr>
                <w:sz w:val="18"/>
              </w:rPr>
              <w:t>3.1.2 Language of Parts (Level AA)</w:t>
            </w:r>
          </w:p>
        </w:tc>
      </w:tr>
      <w:tr w:rsidR="00580C59" w:rsidTr="00840B8D">
        <w:tc>
          <w:tcPr>
            <w:tcW w:w="2970" w:type="dxa"/>
          </w:tcPr>
          <w:p w:rsidR="00580C59" w:rsidRPr="00214EBB" w:rsidRDefault="00580C59" w:rsidP="00840B8D">
            <w:pPr>
              <w:rPr>
                <w:b/>
                <w:bCs/>
                <w:color w:val="000099"/>
                <w:sz w:val="18"/>
                <w:szCs w:val="20"/>
              </w:rPr>
            </w:pPr>
            <w:r w:rsidRPr="00214EBB">
              <w:rPr>
                <w:b/>
                <w:bCs/>
                <w:color w:val="000099"/>
                <w:sz w:val="18"/>
                <w:szCs w:val="20"/>
              </w:rPr>
              <w:t>3-I</w:t>
            </w:r>
            <w:r w:rsidRPr="00214EBB">
              <w:rPr>
                <w:sz w:val="18"/>
              </w:rPr>
              <w:t xml:space="preserve"> Pausing</w:t>
            </w:r>
          </w:p>
        </w:tc>
        <w:tc>
          <w:tcPr>
            <w:tcW w:w="3240" w:type="dxa"/>
            <w:vAlign w:val="center"/>
          </w:tcPr>
          <w:p w:rsidR="00580C59" w:rsidRPr="00214EBB" w:rsidRDefault="00580C59" w:rsidP="00840B8D">
            <w:pPr>
              <w:rPr>
                <w:sz w:val="18"/>
                <w:szCs w:val="24"/>
              </w:rPr>
            </w:pPr>
            <w:r w:rsidRPr="00214EBB">
              <w:rPr>
                <w:sz w:val="18"/>
              </w:rPr>
              <w:t>1194.21(h)</w:t>
            </w:r>
          </w:p>
        </w:tc>
        <w:tc>
          <w:tcPr>
            <w:tcW w:w="3600" w:type="dxa"/>
            <w:vAlign w:val="center"/>
          </w:tcPr>
          <w:p w:rsidR="00580C59" w:rsidRPr="00214EBB" w:rsidRDefault="00580C59" w:rsidP="00840B8D">
            <w:pPr>
              <w:rPr>
                <w:sz w:val="18"/>
                <w:szCs w:val="24"/>
              </w:rPr>
            </w:pPr>
            <w:r w:rsidRPr="00C72FB3">
              <w:rPr>
                <w:sz w:val="18"/>
              </w:rPr>
              <w:t>2.2.2 Pausing (Level AA)</w:t>
            </w:r>
          </w:p>
        </w:tc>
      </w:tr>
      <w:tr w:rsidR="00580C59" w:rsidTr="00840B8D">
        <w:tc>
          <w:tcPr>
            <w:tcW w:w="2970" w:type="dxa"/>
          </w:tcPr>
          <w:p w:rsidR="00580C59" w:rsidRPr="00214EBB" w:rsidRDefault="00580C59" w:rsidP="00840B8D">
            <w:pPr>
              <w:rPr>
                <w:b/>
                <w:bCs/>
                <w:color w:val="000099"/>
                <w:sz w:val="18"/>
                <w:szCs w:val="20"/>
              </w:rPr>
            </w:pPr>
            <w:r w:rsidRPr="00214EBB">
              <w:rPr>
                <w:b/>
                <w:bCs/>
                <w:color w:val="000099"/>
                <w:sz w:val="18"/>
                <w:szCs w:val="20"/>
              </w:rPr>
              <w:t>3-J</w:t>
            </w:r>
            <w:r w:rsidRPr="00214EBB">
              <w:rPr>
                <w:sz w:val="18"/>
              </w:rPr>
              <w:t xml:space="preserve"> Flashing (Content and User Interfaces)</w:t>
            </w:r>
          </w:p>
        </w:tc>
        <w:tc>
          <w:tcPr>
            <w:tcW w:w="3240" w:type="dxa"/>
            <w:vAlign w:val="center"/>
          </w:tcPr>
          <w:p w:rsidR="00580C59" w:rsidRPr="00214EBB" w:rsidRDefault="00580C59" w:rsidP="00840B8D">
            <w:pPr>
              <w:rPr>
                <w:sz w:val="18"/>
                <w:szCs w:val="24"/>
              </w:rPr>
            </w:pPr>
            <w:r w:rsidRPr="00214EBB">
              <w:rPr>
                <w:sz w:val="18"/>
              </w:rPr>
              <w:t>1194.21(k), 1194.22(j), 1194.25(i)</w:t>
            </w:r>
          </w:p>
        </w:tc>
        <w:tc>
          <w:tcPr>
            <w:tcW w:w="3600" w:type="dxa"/>
            <w:vAlign w:val="center"/>
          </w:tcPr>
          <w:p w:rsidR="00580C59" w:rsidRPr="00214EBB" w:rsidRDefault="00580C59" w:rsidP="00840B8D">
            <w:pPr>
              <w:spacing w:before="100" w:beforeAutospacing="1" w:after="100" w:afterAutospacing="1"/>
              <w:rPr>
                <w:sz w:val="18"/>
                <w:szCs w:val="24"/>
              </w:rPr>
            </w:pPr>
            <w:r w:rsidRPr="00C72FB3">
              <w:rPr>
                <w:sz w:val="18"/>
              </w:rPr>
              <w:t>2.3.1 Three Flashes or Below Threshold (Level A)</w:t>
            </w:r>
          </w:p>
        </w:tc>
      </w:tr>
      <w:tr w:rsidR="00580C59" w:rsidTr="00840B8D">
        <w:tc>
          <w:tcPr>
            <w:tcW w:w="2970" w:type="dxa"/>
          </w:tcPr>
          <w:p w:rsidR="00580C59" w:rsidRPr="00214EBB" w:rsidRDefault="00580C59" w:rsidP="00840B8D">
            <w:pPr>
              <w:rPr>
                <w:b/>
                <w:bCs/>
                <w:color w:val="000099"/>
                <w:sz w:val="18"/>
                <w:szCs w:val="20"/>
              </w:rPr>
            </w:pPr>
            <w:r w:rsidRPr="00214EBB">
              <w:rPr>
                <w:b/>
                <w:bCs/>
                <w:color w:val="000099"/>
                <w:sz w:val="18"/>
                <w:szCs w:val="20"/>
              </w:rPr>
              <w:t>3-K</w:t>
            </w:r>
            <w:r w:rsidRPr="00214EBB">
              <w:rPr>
                <w:sz w:val="18"/>
              </w:rPr>
              <w:t xml:space="preserve"> Consistent Identification</w:t>
            </w:r>
          </w:p>
        </w:tc>
        <w:tc>
          <w:tcPr>
            <w:tcW w:w="3240" w:type="dxa"/>
            <w:vAlign w:val="center"/>
          </w:tcPr>
          <w:p w:rsidR="00580C59" w:rsidRPr="00214EBB" w:rsidRDefault="00580C59" w:rsidP="00840B8D">
            <w:pPr>
              <w:rPr>
                <w:sz w:val="18"/>
                <w:szCs w:val="24"/>
              </w:rPr>
            </w:pPr>
            <w:r w:rsidRPr="00214EBB">
              <w:rPr>
                <w:sz w:val="18"/>
              </w:rPr>
              <w:t>1194.21(e)</w:t>
            </w:r>
          </w:p>
        </w:tc>
        <w:tc>
          <w:tcPr>
            <w:tcW w:w="3600" w:type="dxa"/>
            <w:vAlign w:val="center"/>
          </w:tcPr>
          <w:p w:rsidR="00580C59" w:rsidRPr="00214EBB" w:rsidRDefault="00580C59" w:rsidP="00840B8D">
            <w:pPr>
              <w:spacing w:before="100" w:beforeAutospacing="1" w:after="100" w:afterAutospacing="1"/>
              <w:rPr>
                <w:sz w:val="18"/>
                <w:szCs w:val="24"/>
              </w:rPr>
            </w:pPr>
            <w:r w:rsidRPr="00C72FB3">
              <w:rPr>
                <w:sz w:val="18"/>
              </w:rPr>
              <w:t>3.2.4 Consistent Identification (Level AA)</w:t>
            </w:r>
          </w:p>
        </w:tc>
      </w:tr>
      <w:tr w:rsidR="00580C59" w:rsidTr="00840B8D">
        <w:tc>
          <w:tcPr>
            <w:tcW w:w="2970" w:type="dxa"/>
          </w:tcPr>
          <w:p w:rsidR="00580C59" w:rsidRPr="00C72FB3" w:rsidRDefault="00580C59" w:rsidP="00840B8D">
            <w:pPr>
              <w:rPr>
                <w:b/>
                <w:bCs/>
                <w:color w:val="000099"/>
                <w:sz w:val="18"/>
                <w:szCs w:val="20"/>
              </w:rPr>
            </w:pPr>
            <w:r w:rsidRPr="00C72FB3">
              <w:rPr>
                <w:b/>
                <w:bCs/>
                <w:color w:val="000099"/>
                <w:sz w:val="18"/>
                <w:szCs w:val="20"/>
              </w:rPr>
              <w:t>3-L</w:t>
            </w:r>
            <w:r w:rsidRPr="00C72FB3">
              <w:rPr>
                <w:sz w:val="18"/>
              </w:rPr>
              <w:t xml:space="preserve"> Audio Turnoff</w:t>
            </w:r>
          </w:p>
        </w:tc>
        <w:tc>
          <w:tcPr>
            <w:tcW w:w="3240" w:type="dxa"/>
            <w:vAlign w:val="center"/>
          </w:tcPr>
          <w:p w:rsidR="00580C59" w:rsidRPr="00C72FB3" w:rsidRDefault="00580C59" w:rsidP="00840B8D">
            <w:pPr>
              <w:rPr>
                <w:sz w:val="18"/>
                <w:szCs w:val="24"/>
              </w:rPr>
            </w:pPr>
            <w:r w:rsidRPr="00C72FB3">
              <w:rPr>
                <w:sz w:val="18"/>
              </w:rPr>
              <w:t>1194.25(e)</w:t>
            </w:r>
          </w:p>
        </w:tc>
        <w:tc>
          <w:tcPr>
            <w:tcW w:w="3600" w:type="dxa"/>
          </w:tcPr>
          <w:p w:rsidR="00580C59" w:rsidRPr="00C72FB3" w:rsidRDefault="00580C59" w:rsidP="00840B8D">
            <w:pPr>
              <w:rPr>
                <w:sz w:val="18"/>
                <w:szCs w:val="24"/>
              </w:rPr>
            </w:pPr>
            <w:r w:rsidRPr="00C72FB3">
              <w:rPr>
                <w:sz w:val="18"/>
              </w:rPr>
              <w:t xml:space="preserve">4.2 Audio Control (Level A) </w:t>
            </w:r>
          </w:p>
        </w:tc>
      </w:tr>
      <w:tr w:rsidR="00580C59" w:rsidTr="00840B8D">
        <w:tc>
          <w:tcPr>
            <w:tcW w:w="2970" w:type="dxa"/>
          </w:tcPr>
          <w:p w:rsidR="00580C59" w:rsidRPr="00513B13" w:rsidRDefault="00580C59" w:rsidP="00840B8D">
            <w:pPr>
              <w:rPr>
                <w:b/>
                <w:bCs/>
                <w:color w:val="000099"/>
                <w:sz w:val="18"/>
                <w:szCs w:val="20"/>
              </w:rPr>
            </w:pPr>
            <w:r w:rsidRPr="00513B13">
              <w:rPr>
                <w:b/>
                <w:bCs/>
                <w:color w:val="000099"/>
                <w:sz w:val="18"/>
                <w:szCs w:val="20"/>
              </w:rPr>
              <w:t>3-M</w:t>
            </w:r>
            <w:r w:rsidRPr="00513B13">
              <w:rPr>
                <w:sz w:val="18"/>
              </w:rPr>
              <w:t xml:space="preserve"> Reading Sequence</w:t>
            </w:r>
          </w:p>
        </w:tc>
        <w:tc>
          <w:tcPr>
            <w:tcW w:w="3240" w:type="dxa"/>
            <w:vAlign w:val="center"/>
          </w:tcPr>
          <w:p w:rsidR="00580C59" w:rsidRPr="00513B13" w:rsidRDefault="00580C59" w:rsidP="00840B8D">
            <w:pPr>
              <w:rPr>
                <w:sz w:val="18"/>
                <w:szCs w:val="24"/>
              </w:rPr>
            </w:pPr>
            <w:r w:rsidRPr="00513B13">
              <w:rPr>
                <w:sz w:val="18"/>
              </w:rPr>
              <w:t>1194.22(d)</w:t>
            </w:r>
          </w:p>
        </w:tc>
        <w:tc>
          <w:tcPr>
            <w:tcW w:w="3600" w:type="dxa"/>
          </w:tcPr>
          <w:p w:rsidR="00580C59" w:rsidRPr="00513B13" w:rsidRDefault="00580C59" w:rsidP="00840B8D">
            <w:pPr>
              <w:rPr>
                <w:sz w:val="18"/>
              </w:rPr>
            </w:pPr>
            <w:r w:rsidRPr="00513B13">
              <w:rPr>
                <w:sz w:val="18"/>
              </w:rPr>
              <w:t>1.3.2 Meaningful Sequence (level A)</w:t>
            </w:r>
          </w:p>
        </w:tc>
      </w:tr>
      <w:tr w:rsidR="00580C59" w:rsidTr="00840B8D">
        <w:tc>
          <w:tcPr>
            <w:tcW w:w="2970" w:type="dxa"/>
          </w:tcPr>
          <w:p w:rsidR="00580C59" w:rsidRPr="00513B13" w:rsidRDefault="00580C59" w:rsidP="00840B8D">
            <w:pPr>
              <w:rPr>
                <w:b/>
                <w:bCs/>
                <w:color w:val="000099"/>
                <w:sz w:val="18"/>
                <w:szCs w:val="20"/>
              </w:rPr>
            </w:pPr>
            <w:r w:rsidRPr="00513B13">
              <w:rPr>
                <w:b/>
                <w:bCs/>
                <w:color w:val="000099"/>
                <w:sz w:val="18"/>
                <w:szCs w:val="20"/>
              </w:rPr>
              <w:t>3-N</w:t>
            </w:r>
            <w:r w:rsidRPr="00513B13">
              <w:rPr>
                <w:sz w:val="18"/>
              </w:rPr>
              <w:t xml:space="preserve"> Link Purpose</w:t>
            </w:r>
          </w:p>
        </w:tc>
        <w:tc>
          <w:tcPr>
            <w:tcW w:w="3240" w:type="dxa"/>
            <w:vAlign w:val="center"/>
          </w:tcPr>
          <w:p w:rsidR="00580C59" w:rsidRPr="00513B13" w:rsidRDefault="00580C59" w:rsidP="00840B8D">
            <w:pPr>
              <w:rPr>
                <w:sz w:val="18"/>
                <w:szCs w:val="24"/>
              </w:rPr>
            </w:pPr>
          </w:p>
        </w:tc>
        <w:tc>
          <w:tcPr>
            <w:tcW w:w="3600" w:type="dxa"/>
          </w:tcPr>
          <w:p w:rsidR="00580C59" w:rsidRPr="00513B13" w:rsidRDefault="00580C59" w:rsidP="00840B8D">
            <w:pPr>
              <w:rPr>
                <w:sz w:val="18"/>
              </w:rPr>
            </w:pPr>
            <w:r w:rsidRPr="00513B13">
              <w:rPr>
                <w:sz w:val="18"/>
              </w:rPr>
              <w:t>2.4.4 Link Purpose (Context) (Level A)</w:t>
            </w:r>
          </w:p>
        </w:tc>
      </w:tr>
      <w:tr w:rsidR="00580C59" w:rsidTr="00840B8D">
        <w:tc>
          <w:tcPr>
            <w:tcW w:w="2970" w:type="dxa"/>
          </w:tcPr>
          <w:p w:rsidR="00580C59" w:rsidRPr="00513B13" w:rsidRDefault="00580C59" w:rsidP="00840B8D">
            <w:pPr>
              <w:rPr>
                <w:b/>
                <w:bCs/>
                <w:color w:val="000099"/>
                <w:sz w:val="18"/>
                <w:szCs w:val="20"/>
              </w:rPr>
            </w:pPr>
            <w:r w:rsidRPr="00513B13">
              <w:rPr>
                <w:b/>
                <w:bCs/>
                <w:color w:val="000099"/>
                <w:sz w:val="18"/>
                <w:szCs w:val="20"/>
              </w:rPr>
              <w:t>3-O</w:t>
            </w:r>
            <w:r w:rsidRPr="00513B13">
              <w:rPr>
                <w:sz w:val="18"/>
              </w:rPr>
              <w:t xml:space="preserve"> Information and Relationships</w:t>
            </w:r>
          </w:p>
        </w:tc>
        <w:tc>
          <w:tcPr>
            <w:tcW w:w="3240" w:type="dxa"/>
            <w:vAlign w:val="center"/>
          </w:tcPr>
          <w:p w:rsidR="00580C59" w:rsidRPr="00513B13" w:rsidRDefault="00580C59" w:rsidP="00840B8D">
            <w:pPr>
              <w:rPr>
                <w:sz w:val="18"/>
                <w:szCs w:val="24"/>
              </w:rPr>
            </w:pPr>
            <w:r w:rsidRPr="00513B13">
              <w:rPr>
                <w:sz w:val="18"/>
              </w:rPr>
              <w:t>1194.22(g), 1194.22(h), 1194.22 (i), 1194.22(n), 1194.22(o), 1194.21(l)</w:t>
            </w:r>
          </w:p>
        </w:tc>
        <w:tc>
          <w:tcPr>
            <w:tcW w:w="3600" w:type="dxa"/>
          </w:tcPr>
          <w:p w:rsidR="00580C59" w:rsidRPr="00513B13" w:rsidRDefault="00580C59" w:rsidP="00840B8D">
            <w:pPr>
              <w:rPr>
                <w:sz w:val="18"/>
              </w:rPr>
            </w:pPr>
            <w:r w:rsidRPr="00513B13">
              <w:rPr>
                <w:sz w:val="18"/>
              </w:rPr>
              <w:t>1.3.1 Information and Relationships (Level A)</w:t>
            </w:r>
          </w:p>
        </w:tc>
      </w:tr>
      <w:tr w:rsidR="00580C59" w:rsidTr="00840B8D">
        <w:tc>
          <w:tcPr>
            <w:tcW w:w="2970" w:type="dxa"/>
          </w:tcPr>
          <w:p w:rsidR="00580C59" w:rsidRPr="00513B13" w:rsidRDefault="00580C59" w:rsidP="00840B8D">
            <w:pPr>
              <w:rPr>
                <w:b/>
                <w:bCs/>
                <w:color w:val="000099"/>
                <w:sz w:val="18"/>
                <w:szCs w:val="20"/>
              </w:rPr>
            </w:pPr>
            <w:r w:rsidRPr="00513B13">
              <w:rPr>
                <w:b/>
                <w:bCs/>
                <w:color w:val="000099"/>
                <w:sz w:val="18"/>
                <w:szCs w:val="20"/>
              </w:rPr>
              <w:t>3-P</w:t>
            </w:r>
            <w:r w:rsidRPr="00513B13">
              <w:rPr>
                <w:sz w:val="18"/>
              </w:rPr>
              <w:t xml:space="preserve"> User Interface Components</w:t>
            </w:r>
          </w:p>
        </w:tc>
        <w:tc>
          <w:tcPr>
            <w:tcW w:w="3240" w:type="dxa"/>
            <w:vAlign w:val="center"/>
          </w:tcPr>
          <w:p w:rsidR="00580C59" w:rsidRPr="00513B13" w:rsidRDefault="00580C59" w:rsidP="00840B8D">
            <w:pPr>
              <w:rPr>
                <w:sz w:val="18"/>
                <w:szCs w:val="24"/>
              </w:rPr>
            </w:pPr>
            <w:r w:rsidRPr="00513B13">
              <w:rPr>
                <w:sz w:val="18"/>
              </w:rPr>
              <w:t>1194.21(l), 1194.22(l), 1194.22(n)</w:t>
            </w:r>
          </w:p>
        </w:tc>
        <w:tc>
          <w:tcPr>
            <w:tcW w:w="3600" w:type="dxa"/>
          </w:tcPr>
          <w:p w:rsidR="00580C59" w:rsidRPr="00513B13" w:rsidRDefault="00580C59" w:rsidP="00840B8D">
            <w:pPr>
              <w:rPr>
                <w:sz w:val="18"/>
              </w:rPr>
            </w:pPr>
            <w:r w:rsidRPr="00513B13">
              <w:rPr>
                <w:sz w:val="18"/>
              </w:rPr>
              <w:t>4.1.2 Name, Role, Value (Level A)</w:t>
            </w:r>
          </w:p>
        </w:tc>
      </w:tr>
      <w:tr w:rsidR="00580C59" w:rsidTr="00840B8D">
        <w:tc>
          <w:tcPr>
            <w:tcW w:w="2970" w:type="dxa"/>
          </w:tcPr>
          <w:p w:rsidR="00580C59" w:rsidRPr="00513B13" w:rsidRDefault="00580C59" w:rsidP="00840B8D">
            <w:pPr>
              <w:rPr>
                <w:b/>
                <w:bCs/>
                <w:color w:val="000099"/>
                <w:sz w:val="18"/>
                <w:szCs w:val="20"/>
              </w:rPr>
            </w:pPr>
            <w:r w:rsidRPr="00513B13">
              <w:rPr>
                <w:b/>
                <w:bCs/>
                <w:color w:val="000099"/>
                <w:sz w:val="18"/>
                <w:szCs w:val="20"/>
              </w:rPr>
              <w:t>3-Q</w:t>
            </w:r>
            <w:r w:rsidRPr="00513B13">
              <w:rPr>
                <w:sz w:val="18"/>
              </w:rPr>
              <w:t xml:space="preserve"> Disruption of Access Features</w:t>
            </w:r>
          </w:p>
        </w:tc>
        <w:tc>
          <w:tcPr>
            <w:tcW w:w="3240" w:type="dxa"/>
            <w:vAlign w:val="center"/>
          </w:tcPr>
          <w:p w:rsidR="00580C59" w:rsidRPr="00513B13" w:rsidRDefault="00580C59" w:rsidP="00840B8D">
            <w:pPr>
              <w:rPr>
                <w:sz w:val="18"/>
                <w:szCs w:val="24"/>
              </w:rPr>
            </w:pPr>
            <w:r w:rsidRPr="00513B13">
              <w:rPr>
                <w:sz w:val="18"/>
              </w:rPr>
              <w:t>1194.21(b)</w:t>
            </w:r>
          </w:p>
        </w:tc>
        <w:tc>
          <w:tcPr>
            <w:tcW w:w="3600" w:type="dxa"/>
          </w:tcPr>
          <w:p w:rsidR="00580C59" w:rsidRPr="00513B13" w:rsidRDefault="00580C59" w:rsidP="00840B8D">
            <w:pPr>
              <w:rPr>
                <w:sz w:val="18"/>
              </w:rPr>
            </w:pPr>
          </w:p>
        </w:tc>
      </w:tr>
      <w:tr w:rsidR="00580C59" w:rsidTr="00840B8D">
        <w:tc>
          <w:tcPr>
            <w:tcW w:w="2970" w:type="dxa"/>
          </w:tcPr>
          <w:p w:rsidR="00580C59" w:rsidRPr="00513B13" w:rsidRDefault="00580C59" w:rsidP="00840B8D">
            <w:pPr>
              <w:rPr>
                <w:b/>
                <w:bCs/>
                <w:color w:val="000099"/>
                <w:sz w:val="18"/>
                <w:szCs w:val="20"/>
              </w:rPr>
            </w:pPr>
            <w:r w:rsidRPr="00513B13">
              <w:rPr>
                <w:b/>
                <w:bCs/>
                <w:color w:val="000099"/>
                <w:sz w:val="18"/>
                <w:szCs w:val="20"/>
              </w:rPr>
              <w:t>3-R</w:t>
            </w:r>
            <w:r w:rsidRPr="00513B13">
              <w:rPr>
                <w:sz w:val="18"/>
              </w:rPr>
              <w:t xml:space="preserve"> Timing</w:t>
            </w:r>
          </w:p>
        </w:tc>
        <w:tc>
          <w:tcPr>
            <w:tcW w:w="3240" w:type="dxa"/>
            <w:vAlign w:val="center"/>
          </w:tcPr>
          <w:p w:rsidR="00580C59" w:rsidRPr="00513B13" w:rsidRDefault="00580C59" w:rsidP="00840B8D">
            <w:pPr>
              <w:rPr>
                <w:sz w:val="18"/>
                <w:szCs w:val="24"/>
              </w:rPr>
            </w:pPr>
            <w:r w:rsidRPr="00513B13">
              <w:rPr>
                <w:sz w:val="18"/>
              </w:rPr>
              <w:t>1194.22(p), 1194.23(d), 1194.25(b)</w:t>
            </w:r>
          </w:p>
        </w:tc>
        <w:tc>
          <w:tcPr>
            <w:tcW w:w="3600" w:type="dxa"/>
          </w:tcPr>
          <w:p w:rsidR="00580C59" w:rsidRPr="00513B13" w:rsidRDefault="00580C59" w:rsidP="00840B8D">
            <w:pPr>
              <w:rPr>
                <w:sz w:val="18"/>
              </w:rPr>
            </w:pPr>
            <w:r w:rsidRPr="00513B13">
              <w:rPr>
                <w:sz w:val="18"/>
              </w:rPr>
              <w:t>2.2.1 Timing (Level A)</w:t>
            </w:r>
          </w:p>
        </w:tc>
      </w:tr>
      <w:tr w:rsidR="00580C59" w:rsidTr="00840B8D">
        <w:tc>
          <w:tcPr>
            <w:tcW w:w="2970" w:type="dxa"/>
          </w:tcPr>
          <w:p w:rsidR="00580C59" w:rsidRPr="00513B13" w:rsidRDefault="00580C59" w:rsidP="00840B8D">
            <w:pPr>
              <w:rPr>
                <w:b/>
                <w:bCs/>
                <w:color w:val="000099"/>
                <w:sz w:val="18"/>
                <w:szCs w:val="20"/>
              </w:rPr>
            </w:pPr>
            <w:r w:rsidRPr="00513B13">
              <w:rPr>
                <w:b/>
                <w:bCs/>
                <w:color w:val="000099"/>
                <w:sz w:val="18"/>
                <w:szCs w:val="20"/>
              </w:rPr>
              <w:t>3-S</w:t>
            </w:r>
            <w:r w:rsidRPr="00513B13">
              <w:rPr>
                <w:sz w:val="18"/>
              </w:rPr>
              <w:t xml:space="preserve"> Keyboard Operation</w:t>
            </w:r>
          </w:p>
        </w:tc>
        <w:tc>
          <w:tcPr>
            <w:tcW w:w="3240" w:type="dxa"/>
            <w:vAlign w:val="center"/>
          </w:tcPr>
          <w:p w:rsidR="00580C59" w:rsidRPr="00513B13" w:rsidRDefault="00580C59" w:rsidP="00840B8D">
            <w:pPr>
              <w:rPr>
                <w:sz w:val="18"/>
                <w:szCs w:val="24"/>
              </w:rPr>
            </w:pPr>
            <w:r w:rsidRPr="00513B13">
              <w:rPr>
                <w:sz w:val="18"/>
              </w:rPr>
              <w:t>1194.21(a), 1194.21(e), 1194.21(f), 1194.21(k), 1194.21(l), 1194.21(m)</w:t>
            </w:r>
          </w:p>
        </w:tc>
        <w:tc>
          <w:tcPr>
            <w:tcW w:w="3600" w:type="dxa"/>
          </w:tcPr>
          <w:p w:rsidR="00580C59" w:rsidRPr="00513B13" w:rsidRDefault="00580C59" w:rsidP="00840B8D">
            <w:pPr>
              <w:rPr>
                <w:sz w:val="18"/>
              </w:rPr>
            </w:pPr>
            <w:r w:rsidRPr="00513B13">
              <w:rPr>
                <w:sz w:val="18"/>
              </w:rPr>
              <w:t>2.1.1 Keyboard (Level A)</w:t>
            </w:r>
          </w:p>
        </w:tc>
      </w:tr>
      <w:tr w:rsidR="00580C59" w:rsidTr="00840B8D">
        <w:tc>
          <w:tcPr>
            <w:tcW w:w="2970" w:type="dxa"/>
          </w:tcPr>
          <w:p w:rsidR="00580C59" w:rsidRPr="00513B13" w:rsidRDefault="00580C59" w:rsidP="00840B8D">
            <w:pPr>
              <w:rPr>
                <w:b/>
                <w:bCs/>
                <w:color w:val="000099"/>
                <w:sz w:val="18"/>
                <w:szCs w:val="20"/>
              </w:rPr>
            </w:pPr>
            <w:r w:rsidRPr="00513B13">
              <w:rPr>
                <w:b/>
                <w:bCs/>
                <w:color w:val="000099"/>
                <w:sz w:val="18"/>
                <w:szCs w:val="20"/>
              </w:rPr>
              <w:t>3-T</w:t>
            </w:r>
            <w:r w:rsidRPr="00513B13">
              <w:rPr>
                <w:sz w:val="18"/>
              </w:rPr>
              <w:t xml:space="preserve"> Focus Indicator</w:t>
            </w:r>
          </w:p>
        </w:tc>
        <w:tc>
          <w:tcPr>
            <w:tcW w:w="3240" w:type="dxa"/>
            <w:vAlign w:val="center"/>
          </w:tcPr>
          <w:p w:rsidR="00580C59" w:rsidRPr="00513B13" w:rsidRDefault="00580C59" w:rsidP="00840B8D">
            <w:pPr>
              <w:rPr>
                <w:sz w:val="18"/>
                <w:szCs w:val="24"/>
              </w:rPr>
            </w:pPr>
            <w:r w:rsidRPr="00513B13">
              <w:rPr>
                <w:sz w:val="18"/>
              </w:rPr>
              <w:t>1194.21(c)</w:t>
            </w:r>
          </w:p>
        </w:tc>
        <w:tc>
          <w:tcPr>
            <w:tcW w:w="3600" w:type="dxa"/>
          </w:tcPr>
          <w:p w:rsidR="00580C59" w:rsidRPr="00513B13" w:rsidRDefault="00580C59" w:rsidP="00840B8D">
            <w:pPr>
              <w:rPr>
                <w:sz w:val="18"/>
              </w:rPr>
            </w:pPr>
          </w:p>
        </w:tc>
      </w:tr>
      <w:tr w:rsidR="00580C59" w:rsidTr="00840B8D">
        <w:tc>
          <w:tcPr>
            <w:tcW w:w="2970" w:type="dxa"/>
          </w:tcPr>
          <w:p w:rsidR="00580C59" w:rsidRPr="00513B13" w:rsidRDefault="00580C59" w:rsidP="00840B8D">
            <w:pPr>
              <w:rPr>
                <w:b/>
                <w:bCs/>
                <w:color w:val="000099"/>
                <w:sz w:val="18"/>
                <w:szCs w:val="20"/>
              </w:rPr>
            </w:pPr>
            <w:r w:rsidRPr="00513B13">
              <w:rPr>
                <w:b/>
                <w:bCs/>
                <w:color w:val="000099"/>
                <w:sz w:val="18"/>
                <w:szCs w:val="20"/>
              </w:rPr>
              <w:t>3-U</w:t>
            </w:r>
            <w:r w:rsidRPr="00513B13">
              <w:rPr>
                <w:sz w:val="18"/>
              </w:rPr>
              <w:t xml:space="preserve"> AT Interoperability</w:t>
            </w:r>
          </w:p>
        </w:tc>
        <w:tc>
          <w:tcPr>
            <w:tcW w:w="3240" w:type="dxa"/>
            <w:vAlign w:val="center"/>
          </w:tcPr>
          <w:p w:rsidR="00580C59" w:rsidRPr="00513B13" w:rsidRDefault="00580C59" w:rsidP="00840B8D">
            <w:pPr>
              <w:rPr>
                <w:sz w:val="18"/>
                <w:szCs w:val="24"/>
              </w:rPr>
            </w:pPr>
            <w:r w:rsidRPr="00513B13">
              <w:rPr>
                <w:sz w:val="18"/>
              </w:rPr>
              <w:t>1194.21(d), 1194.21(c), 1194.21(f), 1194.21(m)</w:t>
            </w:r>
          </w:p>
        </w:tc>
        <w:tc>
          <w:tcPr>
            <w:tcW w:w="3600" w:type="dxa"/>
          </w:tcPr>
          <w:p w:rsidR="00580C59" w:rsidRPr="00513B13" w:rsidRDefault="00580C59" w:rsidP="00840B8D">
            <w:pPr>
              <w:rPr>
                <w:sz w:val="18"/>
              </w:rPr>
            </w:pPr>
          </w:p>
        </w:tc>
      </w:tr>
      <w:tr w:rsidR="00580C59" w:rsidTr="00840B8D">
        <w:tc>
          <w:tcPr>
            <w:tcW w:w="2970" w:type="dxa"/>
          </w:tcPr>
          <w:p w:rsidR="00580C59" w:rsidRPr="00513B13" w:rsidRDefault="00580C59" w:rsidP="00840B8D">
            <w:pPr>
              <w:rPr>
                <w:b/>
                <w:bCs/>
                <w:color w:val="000099"/>
                <w:sz w:val="18"/>
                <w:szCs w:val="20"/>
              </w:rPr>
            </w:pPr>
            <w:r w:rsidRPr="00513B13">
              <w:rPr>
                <w:b/>
                <w:bCs/>
                <w:color w:val="000099"/>
                <w:sz w:val="18"/>
                <w:szCs w:val="20"/>
              </w:rPr>
              <w:t>3-V</w:t>
            </w:r>
            <w:r w:rsidRPr="00513B13">
              <w:rPr>
                <w:sz w:val="18"/>
              </w:rPr>
              <w:t xml:space="preserve"> Accessibility Services</w:t>
            </w:r>
          </w:p>
        </w:tc>
        <w:tc>
          <w:tcPr>
            <w:tcW w:w="3240" w:type="dxa"/>
            <w:vAlign w:val="center"/>
          </w:tcPr>
          <w:p w:rsidR="00580C59" w:rsidRPr="00513B13" w:rsidRDefault="00580C59" w:rsidP="00840B8D">
            <w:pPr>
              <w:rPr>
                <w:sz w:val="18"/>
                <w:szCs w:val="24"/>
              </w:rPr>
            </w:pPr>
          </w:p>
        </w:tc>
        <w:tc>
          <w:tcPr>
            <w:tcW w:w="3600" w:type="dxa"/>
          </w:tcPr>
          <w:p w:rsidR="00580C59" w:rsidRPr="00513B13" w:rsidRDefault="00580C59" w:rsidP="00840B8D">
            <w:pPr>
              <w:rPr>
                <w:sz w:val="18"/>
              </w:rPr>
            </w:pPr>
          </w:p>
        </w:tc>
      </w:tr>
      <w:tr w:rsidR="00580C59" w:rsidTr="00840B8D">
        <w:tc>
          <w:tcPr>
            <w:tcW w:w="2970" w:type="dxa"/>
          </w:tcPr>
          <w:p w:rsidR="00580C59" w:rsidRPr="00513B13" w:rsidRDefault="00580C59" w:rsidP="00840B8D">
            <w:pPr>
              <w:rPr>
                <w:b/>
                <w:bCs/>
                <w:color w:val="000099"/>
                <w:sz w:val="18"/>
                <w:szCs w:val="20"/>
              </w:rPr>
            </w:pPr>
            <w:r w:rsidRPr="00513B13">
              <w:rPr>
                <w:b/>
                <w:bCs/>
                <w:color w:val="000099"/>
                <w:sz w:val="18"/>
                <w:szCs w:val="20"/>
              </w:rPr>
              <w:t>3-VV</w:t>
            </w:r>
            <w:r w:rsidRPr="00513B13">
              <w:rPr>
                <w:sz w:val="18"/>
              </w:rPr>
              <w:t xml:space="preserve"> Assistive Technology</w:t>
            </w:r>
          </w:p>
        </w:tc>
        <w:tc>
          <w:tcPr>
            <w:tcW w:w="3240" w:type="dxa"/>
            <w:vAlign w:val="center"/>
          </w:tcPr>
          <w:p w:rsidR="00580C59" w:rsidRPr="00513B13" w:rsidRDefault="00580C59" w:rsidP="00840B8D">
            <w:pPr>
              <w:rPr>
                <w:sz w:val="18"/>
                <w:szCs w:val="24"/>
              </w:rPr>
            </w:pPr>
          </w:p>
        </w:tc>
        <w:tc>
          <w:tcPr>
            <w:tcW w:w="3600" w:type="dxa"/>
          </w:tcPr>
          <w:p w:rsidR="00580C59" w:rsidRPr="00513B13" w:rsidRDefault="00580C59" w:rsidP="00840B8D">
            <w:pPr>
              <w:rPr>
                <w:sz w:val="18"/>
              </w:rPr>
            </w:pPr>
            <w:r w:rsidRPr="00513B13">
              <w:rPr>
                <w:sz w:val="18"/>
              </w:rPr>
              <w:t>2.4.5 Multiple Ways (Level AA)</w:t>
            </w:r>
          </w:p>
        </w:tc>
      </w:tr>
      <w:tr w:rsidR="00580C59" w:rsidTr="00840B8D">
        <w:tc>
          <w:tcPr>
            <w:tcW w:w="2970" w:type="dxa"/>
          </w:tcPr>
          <w:p w:rsidR="00580C59" w:rsidRPr="00513B13" w:rsidRDefault="00580C59" w:rsidP="00840B8D">
            <w:pPr>
              <w:rPr>
                <w:b/>
                <w:bCs/>
                <w:color w:val="000099"/>
                <w:sz w:val="18"/>
                <w:szCs w:val="20"/>
              </w:rPr>
            </w:pPr>
            <w:r w:rsidRPr="00513B13">
              <w:rPr>
                <w:b/>
                <w:bCs/>
                <w:color w:val="000099"/>
                <w:sz w:val="18"/>
                <w:szCs w:val="20"/>
              </w:rPr>
              <w:t>3-W</w:t>
            </w:r>
            <w:r w:rsidRPr="00513B13">
              <w:rPr>
                <w:sz w:val="18"/>
              </w:rPr>
              <w:t xml:space="preserve"> Multiple Ways</w:t>
            </w:r>
          </w:p>
        </w:tc>
        <w:tc>
          <w:tcPr>
            <w:tcW w:w="3240" w:type="dxa"/>
            <w:vAlign w:val="center"/>
          </w:tcPr>
          <w:p w:rsidR="00580C59" w:rsidRPr="00513B13" w:rsidRDefault="00580C59" w:rsidP="00840B8D">
            <w:pPr>
              <w:rPr>
                <w:sz w:val="18"/>
                <w:szCs w:val="24"/>
              </w:rPr>
            </w:pPr>
          </w:p>
        </w:tc>
        <w:tc>
          <w:tcPr>
            <w:tcW w:w="3600" w:type="dxa"/>
          </w:tcPr>
          <w:p w:rsidR="00580C59" w:rsidRPr="00513B13" w:rsidRDefault="00580C59" w:rsidP="00840B8D">
            <w:pPr>
              <w:rPr>
                <w:sz w:val="18"/>
              </w:rPr>
            </w:pPr>
            <w:r w:rsidRPr="00513B13">
              <w:rPr>
                <w:sz w:val="18"/>
              </w:rPr>
              <w:t>3.3.4 Labels or Instructions (Level AA)</w:t>
            </w:r>
          </w:p>
        </w:tc>
      </w:tr>
      <w:tr w:rsidR="00580C59" w:rsidTr="00840B8D">
        <w:tc>
          <w:tcPr>
            <w:tcW w:w="2970" w:type="dxa"/>
          </w:tcPr>
          <w:p w:rsidR="00580C59" w:rsidRPr="00513B13" w:rsidRDefault="00580C59" w:rsidP="00840B8D">
            <w:pPr>
              <w:rPr>
                <w:b/>
                <w:bCs/>
                <w:color w:val="000099"/>
                <w:sz w:val="18"/>
                <w:szCs w:val="20"/>
              </w:rPr>
            </w:pPr>
            <w:r w:rsidRPr="00513B13">
              <w:rPr>
                <w:b/>
                <w:bCs/>
                <w:color w:val="000099"/>
                <w:sz w:val="18"/>
                <w:szCs w:val="20"/>
              </w:rPr>
              <w:t>3-X</w:t>
            </w:r>
            <w:r w:rsidRPr="00513B13">
              <w:rPr>
                <w:sz w:val="18"/>
              </w:rPr>
              <w:t xml:space="preserve"> Labels or Instructions</w:t>
            </w:r>
          </w:p>
        </w:tc>
        <w:tc>
          <w:tcPr>
            <w:tcW w:w="3240" w:type="dxa"/>
            <w:vAlign w:val="center"/>
          </w:tcPr>
          <w:p w:rsidR="00580C59" w:rsidRPr="00513B13" w:rsidRDefault="00580C59" w:rsidP="00840B8D">
            <w:pPr>
              <w:rPr>
                <w:sz w:val="18"/>
                <w:szCs w:val="24"/>
              </w:rPr>
            </w:pPr>
          </w:p>
        </w:tc>
        <w:tc>
          <w:tcPr>
            <w:tcW w:w="3600" w:type="dxa"/>
          </w:tcPr>
          <w:p w:rsidR="00580C59" w:rsidRPr="00513B13" w:rsidRDefault="00580C59" w:rsidP="00840B8D">
            <w:pPr>
              <w:rPr>
                <w:sz w:val="18"/>
              </w:rPr>
            </w:pPr>
            <w:r w:rsidRPr="00513B13">
              <w:rPr>
                <w:sz w:val="18"/>
              </w:rPr>
              <w:t>3.2.1 On Focus (Level A)</w:t>
            </w:r>
          </w:p>
        </w:tc>
      </w:tr>
      <w:tr w:rsidR="00580C59" w:rsidTr="00840B8D">
        <w:tc>
          <w:tcPr>
            <w:tcW w:w="2970" w:type="dxa"/>
          </w:tcPr>
          <w:p w:rsidR="00580C59" w:rsidRPr="00513B13" w:rsidRDefault="00580C59" w:rsidP="00840B8D">
            <w:pPr>
              <w:rPr>
                <w:b/>
                <w:bCs/>
                <w:color w:val="000099"/>
                <w:sz w:val="18"/>
                <w:szCs w:val="20"/>
              </w:rPr>
            </w:pPr>
            <w:r w:rsidRPr="00513B13">
              <w:rPr>
                <w:b/>
                <w:bCs/>
                <w:color w:val="000099"/>
                <w:sz w:val="18"/>
                <w:szCs w:val="20"/>
              </w:rPr>
              <w:t>3-Y</w:t>
            </w:r>
            <w:r w:rsidRPr="00513B13">
              <w:rPr>
                <w:sz w:val="18"/>
              </w:rPr>
              <w:t xml:space="preserve"> On Focus</w:t>
            </w:r>
          </w:p>
        </w:tc>
        <w:tc>
          <w:tcPr>
            <w:tcW w:w="3240" w:type="dxa"/>
            <w:vAlign w:val="center"/>
          </w:tcPr>
          <w:p w:rsidR="00580C59" w:rsidRPr="00513B13" w:rsidRDefault="00580C59" w:rsidP="00840B8D">
            <w:pPr>
              <w:rPr>
                <w:sz w:val="18"/>
                <w:szCs w:val="24"/>
              </w:rPr>
            </w:pPr>
          </w:p>
        </w:tc>
        <w:tc>
          <w:tcPr>
            <w:tcW w:w="3600" w:type="dxa"/>
          </w:tcPr>
          <w:p w:rsidR="00580C59" w:rsidRPr="00513B13" w:rsidRDefault="00580C59" w:rsidP="00840B8D">
            <w:pPr>
              <w:rPr>
                <w:sz w:val="18"/>
              </w:rPr>
            </w:pPr>
            <w:r w:rsidRPr="00513B13">
              <w:rPr>
                <w:sz w:val="18"/>
              </w:rPr>
              <w:t>3.2.2 On Input (Level A)</w:t>
            </w:r>
          </w:p>
        </w:tc>
      </w:tr>
      <w:tr w:rsidR="00580C59" w:rsidTr="00840B8D">
        <w:tc>
          <w:tcPr>
            <w:tcW w:w="2970" w:type="dxa"/>
          </w:tcPr>
          <w:p w:rsidR="00580C59" w:rsidRPr="00513B13" w:rsidRDefault="00580C59" w:rsidP="00840B8D">
            <w:pPr>
              <w:rPr>
                <w:b/>
                <w:bCs/>
                <w:color w:val="000099"/>
                <w:sz w:val="18"/>
                <w:szCs w:val="20"/>
              </w:rPr>
            </w:pPr>
            <w:r w:rsidRPr="00513B13">
              <w:rPr>
                <w:b/>
                <w:bCs/>
                <w:color w:val="000099"/>
                <w:sz w:val="18"/>
                <w:szCs w:val="20"/>
              </w:rPr>
              <w:t>3-Z</w:t>
            </w:r>
            <w:r w:rsidRPr="00513B13">
              <w:rPr>
                <w:sz w:val="18"/>
              </w:rPr>
              <w:t xml:space="preserve"> On Input</w:t>
            </w:r>
          </w:p>
        </w:tc>
        <w:tc>
          <w:tcPr>
            <w:tcW w:w="3240" w:type="dxa"/>
            <w:vAlign w:val="center"/>
          </w:tcPr>
          <w:p w:rsidR="00580C59" w:rsidRPr="00513B13" w:rsidRDefault="00580C59" w:rsidP="00840B8D">
            <w:pPr>
              <w:rPr>
                <w:sz w:val="18"/>
                <w:szCs w:val="24"/>
              </w:rPr>
            </w:pPr>
          </w:p>
        </w:tc>
        <w:tc>
          <w:tcPr>
            <w:tcW w:w="3600" w:type="dxa"/>
          </w:tcPr>
          <w:p w:rsidR="00580C59" w:rsidRPr="00513B13" w:rsidRDefault="00580C59" w:rsidP="00840B8D">
            <w:pPr>
              <w:rPr>
                <w:sz w:val="18"/>
              </w:rPr>
            </w:pPr>
            <w:r w:rsidRPr="00513B13">
              <w:rPr>
                <w:sz w:val="18"/>
              </w:rPr>
              <w:t>3.3.1 Error Identification (Level A)</w:t>
            </w:r>
          </w:p>
        </w:tc>
      </w:tr>
      <w:tr w:rsidR="00580C59" w:rsidTr="00840B8D">
        <w:tc>
          <w:tcPr>
            <w:tcW w:w="2970" w:type="dxa"/>
          </w:tcPr>
          <w:p w:rsidR="00580C59" w:rsidRPr="00513B13" w:rsidRDefault="00580C59" w:rsidP="00840B8D">
            <w:pPr>
              <w:rPr>
                <w:b/>
                <w:bCs/>
                <w:color w:val="000099"/>
                <w:sz w:val="18"/>
                <w:szCs w:val="20"/>
              </w:rPr>
            </w:pPr>
            <w:r w:rsidRPr="00513B13">
              <w:rPr>
                <w:b/>
                <w:bCs/>
                <w:color w:val="000099"/>
                <w:sz w:val="18"/>
                <w:szCs w:val="20"/>
              </w:rPr>
              <w:t>5-A</w:t>
            </w:r>
            <w:r w:rsidRPr="00513B13">
              <w:rPr>
                <w:sz w:val="18"/>
              </w:rPr>
              <w:t xml:space="preserve"> Captions and Transcripts</w:t>
            </w:r>
          </w:p>
        </w:tc>
        <w:tc>
          <w:tcPr>
            <w:tcW w:w="3240" w:type="dxa"/>
            <w:vAlign w:val="center"/>
          </w:tcPr>
          <w:p w:rsidR="00580C59" w:rsidRPr="00513B13" w:rsidRDefault="00580C59" w:rsidP="00840B8D">
            <w:pPr>
              <w:rPr>
                <w:sz w:val="18"/>
                <w:szCs w:val="24"/>
              </w:rPr>
            </w:pPr>
            <w:r w:rsidRPr="00513B13">
              <w:rPr>
                <w:sz w:val="18"/>
              </w:rPr>
              <w:t>1194.24(c)</w:t>
            </w:r>
          </w:p>
        </w:tc>
        <w:tc>
          <w:tcPr>
            <w:tcW w:w="3600" w:type="dxa"/>
          </w:tcPr>
          <w:p w:rsidR="00580C59" w:rsidRPr="00513B13" w:rsidRDefault="00580C59" w:rsidP="00840B8D">
            <w:pPr>
              <w:rPr>
                <w:sz w:val="18"/>
              </w:rPr>
            </w:pPr>
            <w:r w:rsidRPr="00513B13">
              <w:rPr>
                <w:sz w:val="18"/>
              </w:rPr>
              <w:t>2.4.6 Labels Descriptive (Level AA)</w:t>
            </w:r>
          </w:p>
        </w:tc>
      </w:tr>
      <w:tr w:rsidR="00580C59" w:rsidTr="00840B8D">
        <w:tc>
          <w:tcPr>
            <w:tcW w:w="2970" w:type="dxa"/>
          </w:tcPr>
          <w:p w:rsidR="00580C59" w:rsidRPr="00513B13" w:rsidRDefault="00580C59" w:rsidP="00840B8D">
            <w:pPr>
              <w:rPr>
                <w:b/>
                <w:bCs/>
                <w:color w:val="000099"/>
                <w:sz w:val="18"/>
                <w:szCs w:val="20"/>
              </w:rPr>
            </w:pPr>
            <w:r w:rsidRPr="00513B13">
              <w:rPr>
                <w:b/>
                <w:bCs/>
                <w:color w:val="000099"/>
                <w:sz w:val="18"/>
                <w:szCs w:val="20"/>
              </w:rPr>
              <w:lastRenderedPageBreak/>
              <w:t>5-B</w:t>
            </w:r>
            <w:r w:rsidRPr="00513B13">
              <w:rPr>
                <w:sz w:val="18"/>
              </w:rPr>
              <w:t xml:space="preserve"> Video Description</w:t>
            </w:r>
          </w:p>
        </w:tc>
        <w:tc>
          <w:tcPr>
            <w:tcW w:w="3240" w:type="dxa"/>
            <w:vAlign w:val="center"/>
          </w:tcPr>
          <w:p w:rsidR="00580C59" w:rsidRPr="00513B13" w:rsidRDefault="00580C59" w:rsidP="00840B8D">
            <w:pPr>
              <w:rPr>
                <w:sz w:val="18"/>
                <w:szCs w:val="24"/>
              </w:rPr>
            </w:pPr>
            <w:r w:rsidRPr="00513B13">
              <w:rPr>
                <w:sz w:val="18"/>
              </w:rPr>
              <w:t>1194.24(d)</w:t>
            </w:r>
          </w:p>
        </w:tc>
        <w:tc>
          <w:tcPr>
            <w:tcW w:w="3600" w:type="dxa"/>
          </w:tcPr>
          <w:p w:rsidR="00580C59" w:rsidRPr="00513B13" w:rsidRDefault="00580C59" w:rsidP="00840B8D">
            <w:pPr>
              <w:rPr>
                <w:sz w:val="18"/>
              </w:rPr>
            </w:pPr>
            <w:r w:rsidRPr="00513B13">
              <w:rPr>
                <w:sz w:val="18"/>
              </w:rPr>
              <w:t xml:space="preserve">1.2.1 Captions (Prerecorded) (Level A) </w:t>
            </w:r>
            <w:r w:rsidRPr="00513B13">
              <w:rPr>
                <w:sz w:val="18"/>
              </w:rPr>
              <w:br/>
              <w:t>1.2.3 Captions (Live) (Level AA)</w:t>
            </w:r>
          </w:p>
        </w:tc>
      </w:tr>
      <w:tr w:rsidR="00580C59" w:rsidTr="00840B8D">
        <w:tc>
          <w:tcPr>
            <w:tcW w:w="2970" w:type="dxa"/>
          </w:tcPr>
          <w:p w:rsidR="00580C59" w:rsidRPr="00513B13" w:rsidRDefault="00580C59" w:rsidP="00840B8D">
            <w:pPr>
              <w:rPr>
                <w:b/>
                <w:bCs/>
                <w:color w:val="000099"/>
                <w:sz w:val="18"/>
                <w:szCs w:val="20"/>
              </w:rPr>
            </w:pPr>
            <w:r w:rsidRPr="00513B13">
              <w:rPr>
                <w:b/>
                <w:bCs/>
                <w:color w:val="000099"/>
                <w:sz w:val="18"/>
                <w:szCs w:val="20"/>
              </w:rPr>
              <w:t>5-C</w:t>
            </w:r>
            <w:r w:rsidRPr="00513B13">
              <w:rPr>
                <w:sz w:val="18"/>
              </w:rPr>
              <w:t xml:space="preserve"> Interactive Elements</w:t>
            </w:r>
          </w:p>
        </w:tc>
        <w:tc>
          <w:tcPr>
            <w:tcW w:w="3240" w:type="dxa"/>
          </w:tcPr>
          <w:p w:rsidR="00580C59" w:rsidRPr="00513B13" w:rsidRDefault="00580C59" w:rsidP="00840B8D">
            <w:pPr>
              <w:rPr>
                <w:sz w:val="18"/>
                <w:szCs w:val="24"/>
              </w:rPr>
            </w:pPr>
            <w:r w:rsidRPr="00513B13">
              <w:rPr>
                <w:sz w:val="18"/>
              </w:rPr>
              <w:t>1194.24(d), 1194.22(b)</w:t>
            </w:r>
          </w:p>
        </w:tc>
        <w:tc>
          <w:tcPr>
            <w:tcW w:w="3600" w:type="dxa"/>
          </w:tcPr>
          <w:p w:rsidR="00580C59" w:rsidRPr="00513B13" w:rsidRDefault="00580C59" w:rsidP="00840B8D">
            <w:pPr>
              <w:rPr>
                <w:sz w:val="18"/>
              </w:rPr>
            </w:pPr>
            <w:r w:rsidRPr="00513B13">
              <w:rPr>
                <w:sz w:val="18"/>
              </w:rPr>
              <w:t>1.2.2 Audio Description or Full Text Alternative (Level A)</w:t>
            </w:r>
            <w:r w:rsidRPr="00513B13">
              <w:rPr>
                <w:sz w:val="18"/>
              </w:rPr>
              <w:br/>
              <w:t>1.2.4 Audio Description (Level AA)</w:t>
            </w:r>
          </w:p>
        </w:tc>
      </w:tr>
    </w:tbl>
    <w:p w:rsidR="00580C59" w:rsidRDefault="00580C59" w:rsidP="00580C59"/>
    <w:p w:rsidR="00580C59" w:rsidRDefault="00580C59" w:rsidP="00580C59"/>
    <w:p w:rsidR="00580C59" w:rsidRDefault="00580C59" w:rsidP="00580C59"/>
    <w:p w:rsidR="0057589C" w:rsidRPr="00557477" w:rsidRDefault="0057589C" w:rsidP="0057589C">
      <w:pPr>
        <w:ind w:left="720"/>
        <w:rPr>
          <w:rFonts w:cs="Arial"/>
          <w:szCs w:val="24"/>
        </w:rPr>
      </w:pPr>
    </w:p>
    <w:sectPr w:rsidR="0057589C" w:rsidRPr="00557477" w:rsidSect="00A67458">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9BD" w:rsidRDefault="001449BD" w:rsidP="000253EB">
      <w:pPr>
        <w:spacing w:after="0"/>
      </w:pPr>
      <w:r>
        <w:separator/>
      </w:r>
    </w:p>
  </w:endnote>
  <w:endnote w:type="continuationSeparator" w:id="0">
    <w:p w:rsidR="001449BD" w:rsidRDefault="001449BD" w:rsidP="000253E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3EB" w:rsidRDefault="00194C9E">
    <w:pPr>
      <w:pStyle w:val="Footer"/>
    </w:pPr>
    <w:r>
      <w:t>Saroj Primlani</w:t>
    </w:r>
  </w:p>
  <w:p w:rsidR="00194C9E" w:rsidRDefault="00194C9E">
    <w:pPr>
      <w:pStyle w:val="Footer"/>
    </w:pPr>
    <w:r>
      <w:t xml:space="preserve">OIT - NC State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9BD" w:rsidRDefault="001449BD" w:rsidP="000253EB">
      <w:pPr>
        <w:spacing w:after="0"/>
      </w:pPr>
      <w:r>
        <w:separator/>
      </w:r>
    </w:p>
  </w:footnote>
  <w:footnote w:type="continuationSeparator" w:id="0">
    <w:p w:rsidR="001449BD" w:rsidRDefault="001449BD" w:rsidP="000253E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0253EB">
      <w:tc>
        <w:tcPr>
          <w:tcW w:w="0" w:type="auto"/>
          <w:tcBorders>
            <w:right w:val="single" w:sz="6" w:space="0" w:color="000000" w:themeColor="text1"/>
          </w:tcBorders>
        </w:tcPr>
        <w:p w:rsidR="000253EB" w:rsidRDefault="000253EB">
          <w:pPr>
            <w:pStyle w:val="Header"/>
            <w:jc w:val="right"/>
          </w:pPr>
        </w:p>
        <w:sdt>
          <w:sdtPr>
            <w:rPr>
              <w:rStyle w:val="Heading2Char"/>
            </w:rPr>
            <w:alias w:val="Title"/>
            <w:id w:val="78735415"/>
            <w:placeholder>
              <w:docPart w:val="8DFD6350AE8F423E8CF62AE1A510FC5A"/>
            </w:placeholder>
            <w:dataBinding w:prefixMappings="xmlns:ns0='http://schemas.openxmlformats.org/package/2006/metadata/core-properties' xmlns:ns1='http://purl.org/dc/elements/1.1/'" w:xpath="/ns0:coreProperties[1]/ns1:title[1]" w:storeItemID="{6C3C8BC8-F283-45AE-878A-BAB7291924A1}"/>
            <w:text/>
          </w:sdtPr>
          <w:sdtContent>
            <w:p w:rsidR="000253EB" w:rsidRDefault="00943598">
              <w:pPr>
                <w:pStyle w:val="Header"/>
                <w:jc w:val="right"/>
                <w:rPr>
                  <w:b/>
                  <w:bCs/>
                </w:rPr>
              </w:pPr>
              <w:r>
                <w:rPr>
                  <w:rStyle w:val="Heading2Char"/>
                </w:rPr>
                <w:t>Revision in Section 508 Standards and WCAG (Web Content Accessibility Guidelines)</w:t>
              </w:r>
            </w:p>
          </w:sdtContent>
        </w:sdt>
      </w:tc>
      <w:tc>
        <w:tcPr>
          <w:tcW w:w="1152" w:type="dxa"/>
          <w:tcBorders>
            <w:left w:val="single" w:sz="6" w:space="0" w:color="000000" w:themeColor="text1"/>
          </w:tcBorders>
        </w:tcPr>
        <w:p w:rsidR="000253EB" w:rsidRDefault="00291512">
          <w:pPr>
            <w:pStyle w:val="Header"/>
            <w:rPr>
              <w:b/>
            </w:rPr>
          </w:pPr>
          <w:fldSimple w:instr=" PAGE   \* MERGEFORMAT ">
            <w:r w:rsidR="003F0C74">
              <w:rPr>
                <w:noProof/>
              </w:rPr>
              <w:t>8</w:t>
            </w:r>
          </w:fldSimple>
        </w:p>
      </w:tc>
    </w:tr>
  </w:tbl>
  <w:p w:rsidR="000253EB" w:rsidRDefault="000253EB">
    <w:pPr>
      <w:pStyle w:val="Header"/>
    </w:pPr>
  </w:p>
  <w:p w:rsidR="00194C9E" w:rsidRDefault="00194C9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D6605"/>
    <w:multiLevelType w:val="multilevel"/>
    <w:tmpl w:val="534C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97434B"/>
    <w:multiLevelType w:val="hybridMultilevel"/>
    <w:tmpl w:val="ACA4A758"/>
    <w:lvl w:ilvl="0" w:tplc="7EB8BF26">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FCF0CA7"/>
    <w:multiLevelType w:val="multilevel"/>
    <w:tmpl w:val="35B8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7B2126"/>
    <w:multiLevelType w:val="multilevel"/>
    <w:tmpl w:val="E708DE22"/>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7D83533"/>
    <w:multiLevelType w:val="multilevel"/>
    <w:tmpl w:val="3130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4F763B"/>
    <w:multiLevelType w:val="multilevel"/>
    <w:tmpl w:val="057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54132E"/>
    <w:multiLevelType w:val="hybridMultilevel"/>
    <w:tmpl w:val="7AB029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628250D"/>
    <w:multiLevelType w:val="multilevel"/>
    <w:tmpl w:val="7CBA5134"/>
    <w:lvl w:ilvl="0">
      <w:start w:val="1"/>
      <w:numFmt w:val="decimal"/>
      <w:lvlText w:val="%1."/>
      <w:lvlJc w:val="left"/>
      <w:pPr>
        <w:tabs>
          <w:tab w:val="num" w:pos="360"/>
        </w:tabs>
        <w:ind w:left="360" w:hanging="360"/>
      </w:pPr>
      <w:rPr>
        <w:rFonts w:ascii="Arial" w:eastAsia="Times New Roman" w:hAnsi="Arial" w:cs="Times New Roman"/>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492318B1"/>
    <w:multiLevelType w:val="hybridMultilevel"/>
    <w:tmpl w:val="FAE4BF44"/>
    <w:lvl w:ilvl="0" w:tplc="173A50EC">
      <w:start w:val="1"/>
      <w:numFmt w:val="bullet"/>
      <w:lvlText w:val=""/>
      <w:lvlJc w:val="left"/>
      <w:pPr>
        <w:tabs>
          <w:tab w:val="num" w:pos="720"/>
        </w:tabs>
        <w:ind w:left="720" w:hanging="360"/>
      </w:pPr>
      <w:rPr>
        <w:rFonts w:ascii="Wingdings" w:hAnsi="Wingdings" w:hint="default"/>
      </w:rPr>
    </w:lvl>
    <w:lvl w:ilvl="1" w:tplc="FD646B86" w:tentative="1">
      <w:start w:val="1"/>
      <w:numFmt w:val="bullet"/>
      <w:lvlText w:val=""/>
      <w:lvlJc w:val="left"/>
      <w:pPr>
        <w:tabs>
          <w:tab w:val="num" w:pos="1440"/>
        </w:tabs>
        <w:ind w:left="1440" w:hanging="360"/>
      </w:pPr>
      <w:rPr>
        <w:rFonts w:ascii="Wingdings" w:hAnsi="Wingdings" w:hint="default"/>
      </w:rPr>
    </w:lvl>
    <w:lvl w:ilvl="2" w:tplc="74B6E520" w:tentative="1">
      <w:start w:val="1"/>
      <w:numFmt w:val="bullet"/>
      <w:lvlText w:val=""/>
      <w:lvlJc w:val="left"/>
      <w:pPr>
        <w:tabs>
          <w:tab w:val="num" w:pos="2160"/>
        </w:tabs>
        <w:ind w:left="2160" w:hanging="360"/>
      </w:pPr>
      <w:rPr>
        <w:rFonts w:ascii="Wingdings" w:hAnsi="Wingdings" w:hint="default"/>
      </w:rPr>
    </w:lvl>
    <w:lvl w:ilvl="3" w:tplc="82A21010" w:tentative="1">
      <w:start w:val="1"/>
      <w:numFmt w:val="bullet"/>
      <w:lvlText w:val=""/>
      <w:lvlJc w:val="left"/>
      <w:pPr>
        <w:tabs>
          <w:tab w:val="num" w:pos="2880"/>
        </w:tabs>
        <w:ind w:left="2880" w:hanging="360"/>
      </w:pPr>
      <w:rPr>
        <w:rFonts w:ascii="Wingdings" w:hAnsi="Wingdings" w:hint="default"/>
      </w:rPr>
    </w:lvl>
    <w:lvl w:ilvl="4" w:tplc="AF4CAADC" w:tentative="1">
      <w:start w:val="1"/>
      <w:numFmt w:val="bullet"/>
      <w:lvlText w:val=""/>
      <w:lvlJc w:val="left"/>
      <w:pPr>
        <w:tabs>
          <w:tab w:val="num" w:pos="3600"/>
        </w:tabs>
        <w:ind w:left="3600" w:hanging="360"/>
      </w:pPr>
      <w:rPr>
        <w:rFonts w:ascii="Wingdings" w:hAnsi="Wingdings" w:hint="default"/>
      </w:rPr>
    </w:lvl>
    <w:lvl w:ilvl="5" w:tplc="382C406E" w:tentative="1">
      <w:start w:val="1"/>
      <w:numFmt w:val="bullet"/>
      <w:lvlText w:val=""/>
      <w:lvlJc w:val="left"/>
      <w:pPr>
        <w:tabs>
          <w:tab w:val="num" w:pos="4320"/>
        </w:tabs>
        <w:ind w:left="4320" w:hanging="360"/>
      </w:pPr>
      <w:rPr>
        <w:rFonts w:ascii="Wingdings" w:hAnsi="Wingdings" w:hint="default"/>
      </w:rPr>
    </w:lvl>
    <w:lvl w:ilvl="6" w:tplc="44CC9E62" w:tentative="1">
      <w:start w:val="1"/>
      <w:numFmt w:val="bullet"/>
      <w:lvlText w:val=""/>
      <w:lvlJc w:val="left"/>
      <w:pPr>
        <w:tabs>
          <w:tab w:val="num" w:pos="5040"/>
        </w:tabs>
        <w:ind w:left="5040" w:hanging="360"/>
      </w:pPr>
      <w:rPr>
        <w:rFonts w:ascii="Wingdings" w:hAnsi="Wingdings" w:hint="default"/>
      </w:rPr>
    </w:lvl>
    <w:lvl w:ilvl="7" w:tplc="92F2D13C" w:tentative="1">
      <w:start w:val="1"/>
      <w:numFmt w:val="bullet"/>
      <w:lvlText w:val=""/>
      <w:lvlJc w:val="left"/>
      <w:pPr>
        <w:tabs>
          <w:tab w:val="num" w:pos="5760"/>
        </w:tabs>
        <w:ind w:left="5760" w:hanging="360"/>
      </w:pPr>
      <w:rPr>
        <w:rFonts w:ascii="Wingdings" w:hAnsi="Wingdings" w:hint="default"/>
      </w:rPr>
    </w:lvl>
    <w:lvl w:ilvl="8" w:tplc="9F6ED728" w:tentative="1">
      <w:start w:val="1"/>
      <w:numFmt w:val="bullet"/>
      <w:lvlText w:val=""/>
      <w:lvlJc w:val="left"/>
      <w:pPr>
        <w:tabs>
          <w:tab w:val="num" w:pos="6480"/>
        </w:tabs>
        <w:ind w:left="6480" w:hanging="360"/>
      </w:pPr>
      <w:rPr>
        <w:rFonts w:ascii="Wingdings" w:hAnsi="Wingdings" w:hint="default"/>
      </w:rPr>
    </w:lvl>
  </w:abstractNum>
  <w:abstractNum w:abstractNumId="9">
    <w:nsid w:val="4A38079A"/>
    <w:multiLevelType w:val="hybridMultilevel"/>
    <w:tmpl w:val="B00679C4"/>
    <w:lvl w:ilvl="0" w:tplc="CBA868A8">
      <w:start w:val="1"/>
      <w:numFmt w:val="bullet"/>
      <w:lvlText w:val=""/>
      <w:lvlJc w:val="left"/>
      <w:pPr>
        <w:tabs>
          <w:tab w:val="num" w:pos="720"/>
        </w:tabs>
        <w:ind w:left="720" w:hanging="360"/>
      </w:pPr>
      <w:rPr>
        <w:rFonts w:ascii="Wingdings" w:hAnsi="Wingdings" w:hint="default"/>
      </w:rPr>
    </w:lvl>
    <w:lvl w:ilvl="1" w:tplc="7DA471BE" w:tentative="1">
      <w:start w:val="1"/>
      <w:numFmt w:val="bullet"/>
      <w:lvlText w:val=""/>
      <w:lvlJc w:val="left"/>
      <w:pPr>
        <w:tabs>
          <w:tab w:val="num" w:pos="1440"/>
        </w:tabs>
        <w:ind w:left="1440" w:hanging="360"/>
      </w:pPr>
      <w:rPr>
        <w:rFonts w:ascii="Wingdings" w:hAnsi="Wingdings" w:hint="default"/>
      </w:rPr>
    </w:lvl>
    <w:lvl w:ilvl="2" w:tplc="F2682B74" w:tentative="1">
      <w:start w:val="1"/>
      <w:numFmt w:val="bullet"/>
      <w:lvlText w:val=""/>
      <w:lvlJc w:val="left"/>
      <w:pPr>
        <w:tabs>
          <w:tab w:val="num" w:pos="2160"/>
        </w:tabs>
        <w:ind w:left="2160" w:hanging="360"/>
      </w:pPr>
      <w:rPr>
        <w:rFonts w:ascii="Wingdings" w:hAnsi="Wingdings" w:hint="default"/>
      </w:rPr>
    </w:lvl>
    <w:lvl w:ilvl="3" w:tplc="4A9E02CC" w:tentative="1">
      <w:start w:val="1"/>
      <w:numFmt w:val="bullet"/>
      <w:lvlText w:val=""/>
      <w:lvlJc w:val="left"/>
      <w:pPr>
        <w:tabs>
          <w:tab w:val="num" w:pos="2880"/>
        </w:tabs>
        <w:ind w:left="2880" w:hanging="360"/>
      </w:pPr>
      <w:rPr>
        <w:rFonts w:ascii="Wingdings" w:hAnsi="Wingdings" w:hint="default"/>
      </w:rPr>
    </w:lvl>
    <w:lvl w:ilvl="4" w:tplc="BCF0B366" w:tentative="1">
      <w:start w:val="1"/>
      <w:numFmt w:val="bullet"/>
      <w:lvlText w:val=""/>
      <w:lvlJc w:val="left"/>
      <w:pPr>
        <w:tabs>
          <w:tab w:val="num" w:pos="3600"/>
        </w:tabs>
        <w:ind w:left="3600" w:hanging="360"/>
      </w:pPr>
      <w:rPr>
        <w:rFonts w:ascii="Wingdings" w:hAnsi="Wingdings" w:hint="default"/>
      </w:rPr>
    </w:lvl>
    <w:lvl w:ilvl="5" w:tplc="BF9AE96E" w:tentative="1">
      <w:start w:val="1"/>
      <w:numFmt w:val="bullet"/>
      <w:lvlText w:val=""/>
      <w:lvlJc w:val="left"/>
      <w:pPr>
        <w:tabs>
          <w:tab w:val="num" w:pos="4320"/>
        </w:tabs>
        <w:ind w:left="4320" w:hanging="360"/>
      </w:pPr>
      <w:rPr>
        <w:rFonts w:ascii="Wingdings" w:hAnsi="Wingdings" w:hint="default"/>
      </w:rPr>
    </w:lvl>
    <w:lvl w:ilvl="6" w:tplc="C1602950" w:tentative="1">
      <w:start w:val="1"/>
      <w:numFmt w:val="bullet"/>
      <w:lvlText w:val=""/>
      <w:lvlJc w:val="left"/>
      <w:pPr>
        <w:tabs>
          <w:tab w:val="num" w:pos="5040"/>
        </w:tabs>
        <w:ind w:left="5040" w:hanging="360"/>
      </w:pPr>
      <w:rPr>
        <w:rFonts w:ascii="Wingdings" w:hAnsi="Wingdings" w:hint="default"/>
      </w:rPr>
    </w:lvl>
    <w:lvl w:ilvl="7" w:tplc="5582AE40" w:tentative="1">
      <w:start w:val="1"/>
      <w:numFmt w:val="bullet"/>
      <w:lvlText w:val=""/>
      <w:lvlJc w:val="left"/>
      <w:pPr>
        <w:tabs>
          <w:tab w:val="num" w:pos="5760"/>
        </w:tabs>
        <w:ind w:left="5760" w:hanging="360"/>
      </w:pPr>
      <w:rPr>
        <w:rFonts w:ascii="Wingdings" w:hAnsi="Wingdings" w:hint="default"/>
      </w:rPr>
    </w:lvl>
    <w:lvl w:ilvl="8" w:tplc="575008FE" w:tentative="1">
      <w:start w:val="1"/>
      <w:numFmt w:val="bullet"/>
      <w:lvlText w:val=""/>
      <w:lvlJc w:val="left"/>
      <w:pPr>
        <w:tabs>
          <w:tab w:val="num" w:pos="6480"/>
        </w:tabs>
        <w:ind w:left="6480" w:hanging="360"/>
      </w:pPr>
      <w:rPr>
        <w:rFonts w:ascii="Wingdings" w:hAnsi="Wingdings" w:hint="default"/>
      </w:rPr>
    </w:lvl>
  </w:abstractNum>
  <w:abstractNum w:abstractNumId="10">
    <w:nsid w:val="4D8E149F"/>
    <w:multiLevelType w:val="hybridMultilevel"/>
    <w:tmpl w:val="7A2AFF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A151ADB"/>
    <w:multiLevelType w:val="multilevel"/>
    <w:tmpl w:val="D640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C412C3"/>
    <w:multiLevelType w:val="hybridMultilevel"/>
    <w:tmpl w:val="E166BD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2"/>
  </w:num>
  <w:num w:numId="3">
    <w:abstractNumId w:val="6"/>
  </w:num>
  <w:num w:numId="4">
    <w:abstractNumId w:val="7"/>
  </w:num>
  <w:num w:numId="5">
    <w:abstractNumId w:val="3"/>
  </w:num>
  <w:num w:numId="6">
    <w:abstractNumId w:val="10"/>
  </w:num>
  <w:num w:numId="7">
    <w:abstractNumId w:val="4"/>
  </w:num>
  <w:num w:numId="8">
    <w:abstractNumId w:val="0"/>
  </w:num>
  <w:num w:numId="9">
    <w:abstractNumId w:val="5"/>
  </w:num>
  <w:num w:numId="10">
    <w:abstractNumId w:val="8"/>
  </w:num>
  <w:num w:numId="11">
    <w:abstractNumId w:val="9"/>
  </w:num>
  <w:num w:numId="12">
    <w:abstractNumId w:val="1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1"/>
    <w:footnote w:id="0"/>
  </w:footnotePr>
  <w:endnotePr>
    <w:endnote w:id="-1"/>
    <w:endnote w:id="0"/>
  </w:endnotePr>
  <w:compat/>
  <w:rsids>
    <w:rsidRoot w:val="008A6418"/>
    <w:rsid w:val="000253EB"/>
    <w:rsid w:val="0005749C"/>
    <w:rsid w:val="001449BD"/>
    <w:rsid w:val="00153773"/>
    <w:rsid w:val="00194C9E"/>
    <w:rsid w:val="002125CF"/>
    <w:rsid w:val="00243DC5"/>
    <w:rsid w:val="00272A74"/>
    <w:rsid w:val="00291512"/>
    <w:rsid w:val="002A162E"/>
    <w:rsid w:val="002F1532"/>
    <w:rsid w:val="00303EBF"/>
    <w:rsid w:val="00386860"/>
    <w:rsid w:val="003909CA"/>
    <w:rsid w:val="003F0C74"/>
    <w:rsid w:val="003F39BA"/>
    <w:rsid w:val="00463F1D"/>
    <w:rsid w:val="00492DB1"/>
    <w:rsid w:val="0057589C"/>
    <w:rsid w:val="00580C59"/>
    <w:rsid w:val="00630B73"/>
    <w:rsid w:val="00757811"/>
    <w:rsid w:val="007B31DE"/>
    <w:rsid w:val="0087384B"/>
    <w:rsid w:val="008A6418"/>
    <w:rsid w:val="008D3EA5"/>
    <w:rsid w:val="0093532B"/>
    <w:rsid w:val="00943598"/>
    <w:rsid w:val="009A3827"/>
    <w:rsid w:val="009F2B4C"/>
    <w:rsid w:val="00A67458"/>
    <w:rsid w:val="00AF214F"/>
    <w:rsid w:val="00B87BBC"/>
    <w:rsid w:val="00E0093C"/>
    <w:rsid w:val="00E74E22"/>
    <w:rsid w:val="00F75E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EA5"/>
    <w:pPr>
      <w:spacing w:after="120" w:line="240" w:lineRule="auto"/>
    </w:pPr>
    <w:rPr>
      <w:rFonts w:ascii="Arial" w:hAnsi="Arial"/>
      <w:sz w:val="24"/>
    </w:rPr>
  </w:style>
  <w:style w:type="paragraph" w:styleId="Heading1">
    <w:name w:val="heading 1"/>
    <w:basedOn w:val="Normal"/>
    <w:next w:val="Normal"/>
    <w:link w:val="Heading1Char"/>
    <w:autoRedefine/>
    <w:uiPriority w:val="9"/>
    <w:rsid w:val="008D3EA5"/>
    <w:pPr>
      <w:keepNext/>
      <w:keepLines/>
      <w:pBdr>
        <w:bottom w:val="single" w:sz="18" w:space="1" w:color="548DD4" w:themeColor="text2" w:themeTint="99"/>
      </w:pBdr>
      <w:textboxTightWrap w:val="allLines"/>
      <w:outlineLvl w:val="0"/>
    </w:pPr>
    <w:rPr>
      <w:rFonts w:eastAsiaTheme="majorEastAsia" w:cstheme="majorBidi"/>
      <w:b/>
      <w:bCs/>
      <w:color w:val="548DD4" w:themeColor="text2" w:themeTint="99"/>
      <w:sz w:val="32"/>
      <w:szCs w:val="28"/>
    </w:rPr>
  </w:style>
  <w:style w:type="paragraph" w:styleId="Heading2">
    <w:name w:val="heading 2"/>
    <w:basedOn w:val="Normal"/>
    <w:next w:val="Normal"/>
    <w:link w:val="Heading2Char"/>
    <w:autoRedefine/>
    <w:unhideWhenUsed/>
    <w:qFormat/>
    <w:rsid w:val="007B31DE"/>
    <w:pPr>
      <w:keepNext/>
      <w:keepLines/>
      <w:spacing w:before="200" w:after="60"/>
      <w:outlineLvl w:val="1"/>
    </w:pPr>
    <w:rPr>
      <w:rFonts w:eastAsiaTheme="majorEastAsia" w:cs="Arial"/>
      <w:b/>
      <w:bCs/>
      <w:sz w:val="28"/>
      <w:szCs w:val="28"/>
    </w:rPr>
  </w:style>
  <w:style w:type="paragraph" w:styleId="Heading3">
    <w:name w:val="heading 3"/>
    <w:basedOn w:val="Normal"/>
    <w:next w:val="Normal"/>
    <w:link w:val="Heading3Char"/>
    <w:autoRedefine/>
    <w:unhideWhenUsed/>
    <w:qFormat/>
    <w:rsid w:val="00580C59"/>
    <w:pPr>
      <w:keepNext/>
      <w:keepLines/>
      <w:spacing w:before="120"/>
      <w:outlineLvl w:val="2"/>
    </w:pPr>
    <w:rPr>
      <w:rFonts w:eastAsiaTheme="majorEastAsia" w:cstheme="majorBidi"/>
      <w:b/>
      <w:bCs/>
      <w:i/>
      <w:sz w:val="32"/>
      <w:szCs w:val="1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9CA"/>
    <w:pPr>
      <w:numPr>
        <w:numId w:val="1"/>
      </w:numPr>
      <w:contextualSpacing/>
    </w:pPr>
  </w:style>
  <w:style w:type="character" w:customStyle="1" w:styleId="Heading1Char">
    <w:name w:val="Heading 1 Char"/>
    <w:basedOn w:val="DefaultParagraphFont"/>
    <w:link w:val="Heading1"/>
    <w:uiPriority w:val="9"/>
    <w:rsid w:val="008D3EA5"/>
    <w:rPr>
      <w:rFonts w:ascii="Arial" w:eastAsiaTheme="majorEastAsia" w:hAnsi="Arial" w:cstheme="majorBidi"/>
      <w:b/>
      <w:bCs/>
      <w:color w:val="548DD4" w:themeColor="text2" w:themeTint="99"/>
      <w:sz w:val="32"/>
      <w:szCs w:val="28"/>
    </w:rPr>
  </w:style>
  <w:style w:type="character" w:styleId="Hyperlink">
    <w:name w:val="Hyperlink"/>
    <w:basedOn w:val="DefaultParagraphFont"/>
    <w:uiPriority w:val="99"/>
    <w:rsid w:val="008A6418"/>
    <w:rPr>
      <w:color w:val="0000FF"/>
      <w:u w:val="single"/>
    </w:rPr>
  </w:style>
  <w:style w:type="character" w:styleId="FollowedHyperlink">
    <w:name w:val="FollowedHyperlink"/>
    <w:basedOn w:val="DefaultParagraphFont"/>
    <w:uiPriority w:val="99"/>
    <w:semiHidden/>
    <w:unhideWhenUsed/>
    <w:rsid w:val="008A6418"/>
    <w:rPr>
      <w:color w:val="800080" w:themeColor="followedHyperlink"/>
      <w:u w:val="single"/>
    </w:rPr>
  </w:style>
  <w:style w:type="character" w:customStyle="1" w:styleId="Heading2Char">
    <w:name w:val="Heading 2 Char"/>
    <w:basedOn w:val="DefaultParagraphFont"/>
    <w:link w:val="Heading2"/>
    <w:rsid w:val="007B31DE"/>
    <w:rPr>
      <w:rFonts w:ascii="Arial" w:eastAsiaTheme="majorEastAsia" w:hAnsi="Arial" w:cs="Arial"/>
      <w:b/>
      <w:bCs/>
      <w:sz w:val="28"/>
      <w:szCs w:val="28"/>
    </w:rPr>
  </w:style>
  <w:style w:type="character" w:customStyle="1" w:styleId="Heading3Char">
    <w:name w:val="Heading 3 Char"/>
    <w:basedOn w:val="DefaultParagraphFont"/>
    <w:link w:val="Heading3"/>
    <w:rsid w:val="00580C59"/>
    <w:rPr>
      <w:rFonts w:ascii="Arial" w:eastAsiaTheme="majorEastAsia" w:hAnsi="Arial" w:cstheme="majorBidi"/>
      <w:b/>
      <w:bCs/>
      <w:i/>
      <w:sz w:val="32"/>
      <w:szCs w:val="17"/>
    </w:rPr>
  </w:style>
  <w:style w:type="character" w:styleId="Emphasis">
    <w:name w:val="Emphasis"/>
    <w:basedOn w:val="DefaultParagraphFont"/>
    <w:uiPriority w:val="20"/>
    <w:qFormat/>
    <w:rsid w:val="007B31DE"/>
    <w:rPr>
      <w:i/>
      <w:iCs/>
    </w:rPr>
  </w:style>
  <w:style w:type="character" w:styleId="Strong">
    <w:name w:val="Strong"/>
    <w:basedOn w:val="DefaultParagraphFont"/>
    <w:uiPriority w:val="22"/>
    <w:qFormat/>
    <w:rsid w:val="007B31DE"/>
    <w:rPr>
      <w:b/>
      <w:bCs/>
    </w:rPr>
  </w:style>
  <w:style w:type="table" w:styleId="TableGrid">
    <w:name w:val="Table Grid"/>
    <w:basedOn w:val="TableNormal"/>
    <w:uiPriority w:val="59"/>
    <w:rsid w:val="000253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253EB"/>
    <w:pPr>
      <w:tabs>
        <w:tab w:val="center" w:pos="4680"/>
        <w:tab w:val="right" w:pos="9360"/>
      </w:tabs>
      <w:spacing w:after="0"/>
    </w:pPr>
  </w:style>
  <w:style w:type="character" w:customStyle="1" w:styleId="HeaderChar">
    <w:name w:val="Header Char"/>
    <w:basedOn w:val="DefaultParagraphFont"/>
    <w:link w:val="Header"/>
    <w:uiPriority w:val="99"/>
    <w:rsid w:val="000253EB"/>
    <w:rPr>
      <w:rFonts w:ascii="Arial" w:hAnsi="Arial"/>
      <w:sz w:val="24"/>
    </w:rPr>
  </w:style>
  <w:style w:type="paragraph" w:styleId="Footer">
    <w:name w:val="footer"/>
    <w:basedOn w:val="Normal"/>
    <w:link w:val="FooterChar"/>
    <w:uiPriority w:val="99"/>
    <w:unhideWhenUsed/>
    <w:rsid w:val="000253EB"/>
    <w:pPr>
      <w:tabs>
        <w:tab w:val="center" w:pos="4680"/>
        <w:tab w:val="right" w:pos="9360"/>
      </w:tabs>
      <w:spacing w:after="0"/>
    </w:pPr>
  </w:style>
  <w:style w:type="character" w:customStyle="1" w:styleId="FooterChar">
    <w:name w:val="Footer Char"/>
    <w:basedOn w:val="DefaultParagraphFont"/>
    <w:link w:val="Footer"/>
    <w:uiPriority w:val="99"/>
    <w:rsid w:val="000253EB"/>
    <w:rPr>
      <w:rFonts w:ascii="Arial" w:hAnsi="Arial"/>
      <w:sz w:val="24"/>
    </w:rPr>
  </w:style>
  <w:style w:type="paragraph" w:styleId="BalloonText">
    <w:name w:val="Balloon Text"/>
    <w:basedOn w:val="Normal"/>
    <w:link w:val="BalloonTextChar"/>
    <w:uiPriority w:val="99"/>
    <w:semiHidden/>
    <w:unhideWhenUsed/>
    <w:rsid w:val="000253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3EB"/>
    <w:rPr>
      <w:rFonts w:ascii="Tahoma" w:hAnsi="Tahoma" w:cs="Tahoma"/>
      <w:sz w:val="16"/>
      <w:szCs w:val="16"/>
    </w:rPr>
  </w:style>
  <w:style w:type="paragraph" w:styleId="NormalWeb">
    <w:name w:val="Normal (Web)"/>
    <w:basedOn w:val="Normal"/>
    <w:uiPriority w:val="99"/>
    <w:semiHidden/>
    <w:unhideWhenUsed/>
    <w:rsid w:val="009F2B4C"/>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811949709">
      <w:bodyDiv w:val="1"/>
      <w:marLeft w:val="0"/>
      <w:marRight w:val="0"/>
      <w:marTop w:val="0"/>
      <w:marBottom w:val="0"/>
      <w:divBdr>
        <w:top w:val="none" w:sz="0" w:space="0" w:color="auto"/>
        <w:left w:val="none" w:sz="0" w:space="0" w:color="auto"/>
        <w:bottom w:val="none" w:sz="0" w:space="0" w:color="auto"/>
        <w:right w:val="none" w:sz="0" w:space="0" w:color="auto"/>
      </w:divBdr>
      <w:divsChild>
        <w:div w:id="1350793749">
          <w:marLeft w:val="547"/>
          <w:marRight w:val="0"/>
          <w:marTop w:val="144"/>
          <w:marBottom w:val="0"/>
          <w:divBdr>
            <w:top w:val="none" w:sz="0" w:space="0" w:color="auto"/>
            <w:left w:val="none" w:sz="0" w:space="0" w:color="auto"/>
            <w:bottom w:val="none" w:sz="0" w:space="0" w:color="auto"/>
            <w:right w:val="none" w:sz="0" w:space="0" w:color="auto"/>
          </w:divBdr>
        </w:div>
      </w:divsChild>
    </w:div>
    <w:div w:id="1226574657">
      <w:bodyDiv w:val="1"/>
      <w:marLeft w:val="0"/>
      <w:marRight w:val="0"/>
      <w:marTop w:val="0"/>
      <w:marBottom w:val="0"/>
      <w:divBdr>
        <w:top w:val="none" w:sz="0" w:space="0" w:color="auto"/>
        <w:left w:val="none" w:sz="0" w:space="0" w:color="auto"/>
        <w:bottom w:val="none" w:sz="0" w:space="0" w:color="auto"/>
        <w:right w:val="none" w:sz="0" w:space="0" w:color="auto"/>
      </w:divBdr>
      <w:divsChild>
        <w:div w:id="641810724">
          <w:marLeft w:val="547"/>
          <w:marRight w:val="0"/>
          <w:marTop w:val="144"/>
          <w:marBottom w:val="0"/>
          <w:divBdr>
            <w:top w:val="none" w:sz="0" w:space="0" w:color="auto"/>
            <w:left w:val="none" w:sz="0" w:space="0" w:color="auto"/>
            <w:bottom w:val="none" w:sz="0" w:space="0" w:color="auto"/>
            <w:right w:val="none" w:sz="0" w:space="0" w:color="auto"/>
          </w:divBdr>
        </w:div>
        <w:div w:id="735006420">
          <w:marLeft w:val="547"/>
          <w:marRight w:val="0"/>
          <w:marTop w:val="144"/>
          <w:marBottom w:val="0"/>
          <w:divBdr>
            <w:top w:val="none" w:sz="0" w:space="0" w:color="auto"/>
            <w:left w:val="none" w:sz="0" w:space="0" w:color="auto"/>
            <w:bottom w:val="none" w:sz="0" w:space="0" w:color="auto"/>
            <w:right w:val="none" w:sz="0" w:space="0" w:color="auto"/>
          </w:divBdr>
        </w:div>
      </w:divsChild>
    </w:div>
    <w:div w:id="2037387929">
      <w:bodyDiv w:val="1"/>
      <w:marLeft w:val="0"/>
      <w:marRight w:val="0"/>
      <w:marTop w:val="0"/>
      <w:marBottom w:val="0"/>
      <w:divBdr>
        <w:top w:val="none" w:sz="0" w:space="0" w:color="auto"/>
        <w:left w:val="none" w:sz="0" w:space="0" w:color="auto"/>
        <w:bottom w:val="none" w:sz="0" w:space="0" w:color="auto"/>
        <w:right w:val="none" w:sz="0" w:space="0" w:color="auto"/>
      </w:divBdr>
    </w:div>
    <w:div w:id="2053067858">
      <w:bodyDiv w:val="1"/>
      <w:marLeft w:val="0"/>
      <w:marRight w:val="0"/>
      <w:marTop w:val="0"/>
      <w:marBottom w:val="0"/>
      <w:divBdr>
        <w:top w:val="none" w:sz="0" w:space="0" w:color="auto"/>
        <w:left w:val="none" w:sz="0" w:space="0" w:color="auto"/>
        <w:bottom w:val="none" w:sz="0" w:space="0" w:color="auto"/>
        <w:right w:val="none" w:sz="0" w:space="0" w:color="auto"/>
      </w:divBdr>
      <w:divsChild>
        <w:div w:id="2104108007">
          <w:marLeft w:val="0"/>
          <w:marRight w:val="0"/>
          <w:marTop w:val="100"/>
          <w:marBottom w:val="100"/>
          <w:divBdr>
            <w:top w:val="none" w:sz="0" w:space="0" w:color="auto"/>
            <w:left w:val="none" w:sz="0" w:space="0" w:color="auto"/>
            <w:bottom w:val="none" w:sz="0" w:space="0" w:color="auto"/>
            <w:right w:val="none" w:sz="0" w:space="0" w:color="auto"/>
          </w:divBdr>
          <w:divsChild>
            <w:div w:id="657852570">
              <w:marLeft w:val="0"/>
              <w:marRight w:val="0"/>
              <w:marTop w:val="0"/>
              <w:marBottom w:val="0"/>
              <w:divBdr>
                <w:top w:val="none" w:sz="0" w:space="0" w:color="auto"/>
                <w:left w:val="none" w:sz="0" w:space="0" w:color="auto"/>
                <w:bottom w:val="none" w:sz="0" w:space="0" w:color="auto"/>
                <w:right w:val="none" w:sz="0" w:space="0" w:color="auto"/>
              </w:divBdr>
              <w:divsChild>
                <w:div w:id="977682834">
                  <w:marLeft w:val="0"/>
                  <w:marRight w:val="-6000"/>
                  <w:marTop w:val="0"/>
                  <w:marBottom w:val="0"/>
                  <w:divBdr>
                    <w:top w:val="none" w:sz="0" w:space="0" w:color="auto"/>
                    <w:left w:val="none" w:sz="0" w:space="0" w:color="auto"/>
                    <w:bottom w:val="none" w:sz="0" w:space="0" w:color="auto"/>
                    <w:right w:val="none" w:sz="0" w:space="0" w:color="auto"/>
                  </w:divBdr>
                  <w:divsChild>
                    <w:div w:id="1097021559">
                      <w:marLeft w:val="0"/>
                      <w:marRight w:val="0"/>
                      <w:marTop w:val="0"/>
                      <w:marBottom w:val="0"/>
                      <w:divBdr>
                        <w:top w:val="none" w:sz="0" w:space="0" w:color="auto"/>
                        <w:left w:val="none" w:sz="0" w:space="0" w:color="auto"/>
                        <w:bottom w:val="none" w:sz="0" w:space="0" w:color="auto"/>
                        <w:right w:val="none" w:sz="0" w:space="0" w:color="auto"/>
                      </w:divBdr>
                      <w:divsChild>
                        <w:div w:id="9246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cess-board.gov/" TargetMode="External"/><Relationship Id="rId13" Type="http://schemas.openxmlformats.org/officeDocument/2006/relationships/hyperlink" Target="http://www.access-board.gov/sec508/refresh/report/" TargetMode="External"/><Relationship Id="rId18" Type="http://schemas.openxmlformats.org/officeDocument/2006/relationships/hyperlink" Target="http://www.w3.org/TR/2007/WD-WCAG20-20071211/" TargetMode="External"/><Relationship Id="rId26" Type="http://schemas.openxmlformats.org/officeDocument/2006/relationships/hyperlink" Target="http://www.w3.org/TR/2007/WD-WCAG20-20071211/" TargetMode="External"/><Relationship Id="rId3" Type="http://schemas.openxmlformats.org/officeDocument/2006/relationships/styles" Target="styles.xml"/><Relationship Id="rId21" Type="http://schemas.openxmlformats.org/officeDocument/2006/relationships/hyperlink" Target="http://www.w3.org/TR/2007/WD-WCAG20-20071211/"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access-board.gov/sec508/refresh/report/" TargetMode="External"/><Relationship Id="rId17" Type="http://schemas.openxmlformats.org/officeDocument/2006/relationships/hyperlink" Target="http://www.w3.org/TR/WCAG20-TECHS/" TargetMode="External"/><Relationship Id="rId25" Type="http://schemas.openxmlformats.org/officeDocument/2006/relationships/hyperlink" Target="http://www.w3.org/TR/2007/WD-WCAG20-20071211/" TargetMode="External"/><Relationship Id="rId33" Type="http://schemas.openxmlformats.org/officeDocument/2006/relationships/hyperlink" Target="http://www.w3.org/TR/2007/WD-WCAG20-20071211/"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3.org/WAI/WCAG20/quickref/" TargetMode="External"/><Relationship Id="rId20" Type="http://schemas.openxmlformats.org/officeDocument/2006/relationships/hyperlink" Target="http://www.w3.org/TR/2007/WD-WCAG20-20071211/" TargetMode="External"/><Relationship Id="rId29" Type="http://schemas.openxmlformats.org/officeDocument/2006/relationships/hyperlink" Target="http://www.w3.org/TR/2007/WD-WCAG20-200712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cess-board.gov/sec508/refresh/report/" TargetMode="External"/><Relationship Id="rId24" Type="http://schemas.openxmlformats.org/officeDocument/2006/relationships/hyperlink" Target="http://www.w3.org/TR/2007/WD-WCAG20-20071211/" TargetMode="External"/><Relationship Id="rId32" Type="http://schemas.openxmlformats.org/officeDocument/2006/relationships/hyperlink" Target="http://www.w3.org/TR/2007/WD-WCAG20-20071211/"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access-board.gov/sec508/refresh/report/" TargetMode="External"/><Relationship Id="rId23" Type="http://schemas.openxmlformats.org/officeDocument/2006/relationships/hyperlink" Target="http://www.w3.org/TR/2007/WD-WCAG20-20071211/" TargetMode="External"/><Relationship Id="rId28" Type="http://schemas.openxmlformats.org/officeDocument/2006/relationships/hyperlink" Target="http://www.w3.org/TR/2007/WD-WCAG20-20071211/" TargetMode="External"/><Relationship Id="rId36" Type="http://schemas.openxmlformats.org/officeDocument/2006/relationships/fontTable" Target="fontTable.xml"/><Relationship Id="rId10" Type="http://schemas.openxmlformats.org/officeDocument/2006/relationships/hyperlink" Target="http://www.access-board.gov/508.htm" TargetMode="External"/><Relationship Id="rId19" Type="http://schemas.openxmlformats.org/officeDocument/2006/relationships/hyperlink" Target="http://www.w3.org/TR/2007/WD-WCAG20-20071211/" TargetMode="External"/><Relationship Id="rId31" Type="http://schemas.openxmlformats.org/officeDocument/2006/relationships/hyperlink" Target="http://www.w3.org/TR/2007/WD-WCAG20-20071211/" TargetMode="External"/><Relationship Id="rId4" Type="http://schemas.openxmlformats.org/officeDocument/2006/relationships/settings" Target="settings.xml"/><Relationship Id="rId9" Type="http://schemas.openxmlformats.org/officeDocument/2006/relationships/hyperlink" Target="http://www.access-board.gov/telecomm/" TargetMode="External"/><Relationship Id="rId14" Type="http://schemas.openxmlformats.org/officeDocument/2006/relationships/hyperlink" Target="http://www.access-board.gov/sec508/refresh/report/" TargetMode="External"/><Relationship Id="rId22" Type="http://schemas.openxmlformats.org/officeDocument/2006/relationships/hyperlink" Target="http://www.w3.org/TR/2007/WD-WCAG20-20071211/" TargetMode="External"/><Relationship Id="rId27" Type="http://schemas.openxmlformats.org/officeDocument/2006/relationships/hyperlink" Target="http://www.w3.org/TR/2007/WD-WCAG20-20071211/" TargetMode="External"/><Relationship Id="rId30" Type="http://schemas.openxmlformats.org/officeDocument/2006/relationships/hyperlink" Target="http://www.w3.org/TR/2007/WD-WCAG20-20071211/"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DFD6350AE8F423E8CF62AE1A510FC5A"/>
        <w:category>
          <w:name w:val="General"/>
          <w:gallery w:val="placeholder"/>
        </w:category>
        <w:types>
          <w:type w:val="bbPlcHdr"/>
        </w:types>
        <w:behaviors>
          <w:behavior w:val="content"/>
        </w:behaviors>
        <w:guid w:val="{EE9F2537-0A81-4B05-AA14-B778983A7E6D}"/>
      </w:docPartPr>
      <w:docPartBody>
        <w:p w:rsidR="00C66AE0" w:rsidRDefault="00910371" w:rsidP="00910371">
          <w:pPr>
            <w:pStyle w:val="8DFD6350AE8F423E8CF62AE1A510FC5A"/>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10371"/>
    <w:rsid w:val="000979A6"/>
    <w:rsid w:val="00910371"/>
    <w:rsid w:val="00C66AE0"/>
    <w:rsid w:val="00D617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A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16069D55F84C7BB87FFC56B06E38A8">
    <w:name w:val="FE16069D55F84C7BB87FFC56B06E38A8"/>
    <w:rsid w:val="00910371"/>
  </w:style>
  <w:style w:type="paragraph" w:customStyle="1" w:styleId="90CD10C412DF40A08A3DD5A6B9884794">
    <w:name w:val="90CD10C412DF40A08A3DD5A6B9884794"/>
    <w:rsid w:val="00910371"/>
  </w:style>
  <w:style w:type="paragraph" w:customStyle="1" w:styleId="69FD312851CE43819A68FC76A251B60F">
    <w:name w:val="69FD312851CE43819A68FC76A251B60F"/>
    <w:rsid w:val="00910371"/>
  </w:style>
  <w:style w:type="paragraph" w:customStyle="1" w:styleId="317B694819F04DC4B63F44DE22433837">
    <w:name w:val="317B694819F04DC4B63F44DE22433837"/>
    <w:rsid w:val="00910371"/>
  </w:style>
  <w:style w:type="paragraph" w:customStyle="1" w:styleId="3DE188981A234FFE82EB0E5A0085DF32">
    <w:name w:val="3DE188981A234FFE82EB0E5A0085DF32"/>
    <w:rsid w:val="00910371"/>
  </w:style>
  <w:style w:type="paragraph" w:customStyle="1" w:styleId="6E3F8E61E5B144B694E51BB4BB73A3E5">
    <w:name w:val="6E3F8E61E5B144B694E51BB4BB73A3E5"/>
    <w:rsid w:val="00910371"/>
  </w:style>
  <w:style w:type="paragraph" w:customStyle="1" w:styleId="1F921D1D3A8C4619B81B66FA3DC497D1">
    <w:name w:val="1F921D1D3A8C4619B81B66FA3DC497D1"/>
    <w:rsid w:val="00910371"/>
  </w:style>
  <w:style w:type="paragraph" w:customStyle="1" w:styleId="87C810D9E25F49CC8F5AF16A6AAC36CF">
    <w:name w:val="87C810D9E25F49CC8F5AF16A6AAC36CF"/>
    <w:rsid w:val="00910371"/>
  </w:style>
  <w:style w:type="paragraph" w:customStyle="1" w:styleId="89686279B6CB4231861CD63272859F48">
    <w:name w:val="89686279B6CB4231861CD63272859F48"/>
    <w:rsid w:val="00910371"/>
  </w:style>
  <w:style w:type="paragraph" w:customStyle="1" w:styleId="9F3157B8A06B40C8B0EEAD9DC00DA8E6">
    <w:name w:val="9F3157B8A06B40C8B0EEAD9DC00DA8E6"/>
    <w:rsid w:val="00910371"/>
  </w:style>
  <w:style w:type="paragraph" w:customStyle="1" w:styleId="8DFD6350AE8F423E8CF62AE1A510FC5A">
    <w:name w:val="8DFD6350AE8F423E8CF62AE1A510FC5A"/>
    <w:rsid w:val="00910371"/>
  </w:style>
  <w:style w:type="paragraph" w:customStyle="1" w:styleId="DA80035B59B3456B81BF14CE3F6E1175">
    <w:name w:val="DA80035B59B3456B81BF14CE3F6E1175"/>
    <w:rsid w:val="0091037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2010-01-15T00:00:00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Revision in Section 508 Standards and WCAG (Web Content Accessibility Guidelines)</vt:lpstr>
    </vt:vector>
  </TitlesOfParts>
  <Company/>
  <LinksUpToDate>false</LinksUpToDate>
  <CharactersWithSpaces>17986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Revision in Section 508 Standards and WCAG (Web Content Accessibility Guidelines)</dc:title>
  <dc:creator>Saroj Primlani</dc:creator>
  <cp:lastModifiedBy>Saroj Primlani</cp:lastModifiedBy>
  <cp:revision>3</cp:revision>
  <cp:lastPrinted>2010-01-15T19:58:00Z</cp:lastPrinted>
  <dcterms:created xsi:type="dcterms:W3CDTF">2010-03-03T23:36:00Z</dcterms:created>
  <dcterms:modified xsi:type="dcterms:W3CDTF">2010-03-03T23:36:00Z</dcterms:modified>
</cp:coreProperties>
</file>