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6A0F1900" w14:textId="3AD05E10"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6CCA180B"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002E19D6">
        <w:rPr>
          <w:i/>
          <w:iCs/>
        </w:rPr>
        <w:t xml:space="preserve">, </w:t>
      </w:r>
      <w:r w:rsidR="00502F3C" w:rsidRPr="002E19D6">
        <w:rPr>
          <w:i/>
          <w:iCs/>
        </w:rPr>
        <w:t>if</w:t>
      </w:r>
      <w:r w:rsidR="00502F3C" w:rsidRPr="00502F3C">
        <w:t xml:space="preserve"> we </w:t>
      </w:r>
      <w:r w:rsidR="002E19D6">
        <w:t xml:space="preserve">reduce it </w:t>
      </w:r>
      <w:r w:rsidRPr="0029467E">
        <w:rPr>
          <w:i/>
          <w:iCs/>
        </w:rPr>
        <w:t>mod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2B6925D8" w14:textId="1F3F588B" w:rsidR="00A32787" w:rsidRDefault="00A32787" w:rsidP="00A32787">
      <w:r>
        <w:t xml:space="preserve">This brilliant </w:t>
      </w:r>
      <w:r w:rsidR="002211FC">
        <w:t xml:space="preserve">round trip, from </w:t>
      </w:r>
      <w:r w:rsidR="002211FC" w:rsidRPr="002211FC">
        <w:rPr>
          <w:i/>
          <w:iCs/>
        </w:rPr>
        <w:t>M</w:t>
      </w:r>
      <w:r w:rsidR="002211FC">
        <w:t xml:space="preserve"> to </w:t>
      </w:r>
      <w:r w:rsidR="002211FC" w:rsidRPr="002211FC">
        <w:rPr>
          <w:i/>
          <w:iCs/>
        </w:rPr>
        <w:t>C</w:t>
      </w:r>
      <w:r w:rsidR="002211FC">
        <w:t xml:space="preserve"> back to </w:t>
      </w:r>
      <w:r w:rsidR="002211FC" w:rsidRPr="002211FC">
        <w:rPr>
          <w:i/>
          <w:iCs/>
        </w:rPr>
        <w:t>M</w:t>
      </w:r>
      <w:r w:rsidR="002211FC">
        <w:t xml:space="preserve"> again,</w:t>
      </w:r>
      <w:r>
        <w:t xml:space="preserve">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77777777" w:rsidR="00652C74" w:rsidRDefault="001A7122" w:rsidP="00A32787">
      <w:r>
        <w:t xml:space="preserve">The foregoing example </w:t>
      </w:r>
      <w:r w:rsidR="00E23056">
        <w:t>demonstrates the effects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46350AAF"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48C504F3" w:rsidR="005E6025" w:rsidRDefault="009C50E8" w:rsidP="004C2D95">
      <w:r>
        <w:t xml:space="preserve">Recall that the 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equivalent to</w:t>
      </w:r>
      <w:r w:rsidR="00DF3B9F">
        <w:t xml:space="preserve"> the term</w:t>
      </w:r>
      <w:r>
        <w:t xml:space="preserve"> </w:t>
      </w:r>
      <w:r w:rsidRPr="009C50E8">
        <w:rPr>
          <w:i/>
          <w:iCs/>
        </w:rPr>
        <w:t>M</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(expressed</w:t>
      </w:r>
      <w:r w:rsidR="003D6949">
        <w:t xml:space="preserve"> in the middle term</w:t>
      </w:r>
      <w:r>
        <w:t xml:space="preserve"> as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3DB767A2" w:rsidR="004C2D95" w:rsidRPr="00AC612A" w:rsidRDefault="00427264" w:rsidP="004C2D95">
      <w:r>
        <w:t>Now, l</w:t>
      </w:r>
      <w:r w:rsidR="00534CF0">
        <w:t xml:space="preserve">et’s </w:t>
      </w:r>
      <w:r w:rsidR="00CE75A7">
        <w:t xml:space="preserve">see </w:t>
      </w:r>
      <w:r w:rsidR="004E62D2">
        <w:t xml:space="preserve">where </w:t>
      </w:r>
      <w:r w:rsidR="00CE75A7">
        <w:t>the totient of</w:t>
      </w:r>
      <w:r w:rsidR="000F1F9A">
        <w:t xml:space="preserve"> the modulus</w:t>
      </w:r>
      <w:r w:rsidR="00CE75A7">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p>
    <w:p w14:paraId="70AC2B87" w14:textId="7554D46D" w:rsidR="004C2D95" w:rsidRDefault="004C2D95" w:rsidP="00D41D1D">
      <w:pPr>
        <w:pStyle w:val="ListParagraph"/>
        <w:numPr>
          <w:ilvl w:val="0"/>
          <w:numId w:val="12"/>
        </w:numPr>
        <w:rPr>
          <w:i/>
          <w:iCs/>
        </w:rPr>
      </w:pPr>
      <w:r>
        <w:rPr>
          <w:i/>
          <w:iCs/>
        </w:rPr>
        <w:lastRenderedPageBreak/>
        <w:t xml:space="preserve">M -&gt; </w:t>
      </w:r>
      <w:r w:rsidRPr="0029467E">
        <w:rPr>
          <w:i/>
          <w:iCs/>
        </w:rPr>
        <w:t>M</w:t>
      </w:r>
      <w:r w:rsidRPr="0029467E">
        <w:rPr>
          <w:i/>
          <w:iCs/>
          <w:vertAlign w:val="superscript"/>
        </w:rPr>
        <w:t>e</w:t>
      </w:r>
      <w:r>
        <w:rPr>
          <w:i/>
          <w:iCs/>
          <w:vertAlign w:val="superscript"/>
        </w:rPr>
        <w:t xml:space="preserve"> mod t(n)</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Pr>
          <w:i/>
          <w:iCs/>
          <w:vertAlign w:val="superscript"/>
        </w:rPr>
        <w:t xml:space="preserve"> mod t(n)</w:t>
      </w:r>
      <w:r w:rsidRPr="0029467E">
        <w:rPr>
          <w:i/>
          <w:iCs/>
        </w:rPr>
        <w:t xml:space="preserve"> mod n</w:t>
      </w:r>
    </w:p>
    <w:p w14:paraId="30C86E73" w14:textId="0AA2A4A1" w:rsidR="00FA0482" w:rsidRDefault="006D0C57" w:rsidP="00AC612A">
      <w:r>
        <w:t xml:space="preserve">Note </w:t>
      </w:r>
      <w:r w:rsidR="009324B1">
        <w:t xml:space="preserve">the only difference between diagram (1) and diagram (2) is that in the latter </w:t>
      </w:r>
      <w:r>
        <w:t xml:space="preserve">we’ve added </w:t>
      </w:r>
      <w:r w:rsidRPr="006D0C57">
        <w:rPr>
          <w:i/>
          <w:iCs/>
        </w:rPr>
        <w:t>mod t(n)</w:t>
      </w:r>
      <w:r>
        <w:t xml:space="preserve"> to the </w:t>
      </w:r>
      <w:r w:rsidRPr="006D0C57">
        <w:rPr>
          <w:i/>
          <w:iCs/>
        </w:rPr>
        <w:t>exponents</w:t>
      </w:r>
      <w:r>
        <w:t xml:space="preserve"> of </w:t>
      </w:r>
      <w:r w:rsidR="00DE15C8">
        <w:t>both</w:t>
      </w:r>
      <w:r>
        <w:t xml:space="preserve"> term</w:t>
      </w:r>
      <w:r w:rsidR="00DE15C8">
        <w:t>s</w:t>
      </w:r>
      <w:r>
        <w:t xml:space="preserve"> containing exponents, </w:t>
      </w:r>
      <w:r w:rsidR="004E58F0">
        <w:t xml:space="preserve">meaning we want to reduce </w:t>
      </w:r>
      <w:r w:rsidR="00FA0482">
        <w:t>the</w:t>
      </w:r>
      <w:r>
        <w:t xml:space="preserve"> </w:t>
      </w:r>
      <w:r w:rsidR="004E58F0">
        <w:t>value of th</w:t>
      </w:r>
      <w:r w:rsidR="006E294E">
        <w:t>ose</w:t>
      </w:r>
      <w:r w:rsidR="004E58F0">
        <w:t xml:space="preserve"> </w:t>
      </w:r>
      <w:r>
        <w:t xml:space="preserve">exponents </w:t>
      </w:r>
      <w:r w:rsidR="00FA0482">
        <w:t xml:space="preserve">modulo </w:t>
      </w:r>
      <w:r w:rsidR="00FA0482" w:rsidRPr="00AC612A">
        <w:rPr>
          <w:i/>
          <w:iCs/>
        </w:rPr>
        <w:t>t(n)</w:t>
      </w:r>
      <w:r w:rsidR="00934B3C">
        <w:t>.</w:t>
      </w:r>
    </w:p>
    <w:p w14:paraId="52665AD9" w14:textId="5FF8B4D5" w:rsidR="00AC612A" w:rsidRPr="00AC612A" w:rsidRDefault="000121C4" w:rsidP="00AC612A">
      <w:r>
        <w:t xml:space="preserve">Let’s </w:t>
      </w:r>
      <w:r w:rsidR="00A7644A">
        <w:t>see what happens when we insert</w:t>
      </w:r>
      <w:r>
        <w:t xml:space="preserve"> real values</w:t>
      </w:r>
      <w:r w:rsidR="00EC694B">
        <w:t xml:space="preserve"> into the diagram</w:t>
      </w:r>
      <w:r w:rsidR="00DC7603">
        <w:t>.</w:t>
      </w:r>
    </w:p>
    <w:p w14:paraId="45CBF36B" w14:textId="2AFEEB68"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4C2D95">
        <w:rPr>
          <w:i/>
          <w:iCs/>
          <w:vertAlign w:val="superscript"/>
        </w:rPr>
        <w:t xml:space="preserve"> mod 60</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11A527F6" w:rsidR="001A7122" w:rsidRPr="00940F6B" w:rsidRDefault="009070A5" w:rsidP="001A7122">
      <w:r>
        <w:t>S</w:t>
      </w:r>
      <w:r w:rsidR="001A7122">
        <w:t xml:space="preserve">ince </w:t>
      </w:r>
      <w:r w:rsidR="001A7122" w:rsidRPr="004630CE">
        <w:rPr>
          <w:i/>
          <w:iCs/>
        </w:rPr>
        <w:t xml:space="preserve">7 </w:t>
      </w:r>
      <w:r w:rsidR="004630CE" w:rsidRPr="004630CE">
        <w:rPr>
          <w:i/>
          <w:iCs/>
        </w:rPr>
        <w:t xml:space="preserve">= 7 </w:t>
      </w:r>
      <w:r w:rsidR="001A7122" w:rsidRPr="004630CE">
        <w:rPr>
          <w:i/>
          <w:iCs/>
        </w:rPr>
        <w:t>mod 60</w:t>
      </w:r>
      <w:r w:rsidR="001A7122">
        <w:t xml:space="preserve">, and </w:t>
      </w:r>
      <w:r w:rsidR="00BC2F9C" w:rsidRPr="004630CE">
        <w:rPr>
          <w:i/>
          <w:iCs/>
        </w:rPr>
        <w:t xml:space="preserve">7 * 43 (or 301) </w:t>
      </w:r>
      <w:r w:rsidR="004630CE" w:rsidRPr="004630CE">
        <w:rPr>
          <w:i/>
          <w:iCs/>
        </w:rPr>
        <w:t xml:space="preserve">= 1 </w:t>
      </w:r>
      <w:r w:rsidR="001A7122" w:rsidRPr="004630CE">
        <w:rPr>
          <w:i/>
          <w:iCs/>
        </w:rPr>
        <w:t>mod 60</w:t>
      </w:r>
      <w:r w:rsidR="001A7122">
        <w:t xml:space="preserve">, </w:t>
      </w:r>
      <w:r>
        <w:t xml:space="preserve">reducing the exponents </w:t>
      </w:r>
      <w:r w:rsidR="00D53881">
        <w:t xml:space="preserve">thus </w:t>
      </w:r>
      <w:r w:rsidR="00443F50">
        <w:t xml:space="preserve">gives us </w:t>
      </w:r>
      <w:r w:rsidR="00FB4C88">
        <w:t>diagram (4)</w:t>
      </w:r>
      <w:r w:rsidR="001A1560">
        <w:t xml:space="preserve"> (r</w:t>
      </w:r>
      <w:r w:rsidR="00940F6B">
        <w:t xml:space="preserve">ecall from </w:t>
      </w:r>
      <w:r w:rsidR="00940F6B" w:rsidRPr="00940F6B">
        <w:rPr>
          <w:i/>
          <w:iCs/>
        </w:rPr>
        <w:t>Figure 7</w:t>
      </w:r>
      <w:r w:rsidR="00940F6B">
        <w:t xml:space="preserve"> that the inverse of </w:t>
      </w:r>
      <w:r w:rsidR="00940F6B" w:rsidRPr="00940F6B">
        <w:rPr>
          <w:i/>
          <w:iCs/>
        </w:rPr>
        <w:t>7</w:t>
      </w:r>
      <w:r w:rsidR="00940F6B">
        <w:t xml:space="preserve"> in the group of integers modulo </w:t>
      </w:r>
      <w:r w:rsidR="00940F6B" w:rsidRPr="00940F6B">
        <w:rPr>
          <w:i/>
          <w:iCs/>
        </w:rPr>
        <w:t>60</w:t>
      </w:r>
      <w:r w:rsidR="00940F6B">
        <w:t xml:space="preserve"> is </w:t>
      </w:r>
      <w:r w:rsidR="00940F6B" w:rsidRPr="00940F6B">
        <w:rPr>
          <w:i/>
          <w:iCs/>
        </w:rPr>
        <w:t>43</w:t>
      </w:r>
      <w:r w:rsidR="00940F6B">
        <w:t xml:space="preserve">, as in </w:t>
      </w:r>
      <w:r w:rsidR="00940F6B" w:rsidRPr="00940F6B">
        <w:rPr>
          <w:i/>
          <w:iCs/>
        </w:rPr>
        <w:t>e * d = 1 mod t(n)</w:t>
      </w:r>
      <w:r w:rsidR="001A1560">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316D1E1F"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encryption</w:t>
      </w:r>
      <w:r w:rsidR="00685C22">
        <w:t>,</w:t>
      </w:r>
      <w:r>
        <w:t xml:space="preserve"> and </w:t>
      </w:r>
      <w:r w:rsidR="00685C22">
        <w:t xml:space="preserve">subsequent </w:t>
      </w:r>
      <w:r>
        <w:t>decryption</w:t>
      </w:r>
      <w:r w:rsidR="00685C22">
        <w:t>,</w:t>
      </w:r>
      <w:r>
        <w:t xml:space="preserve"> of the message.</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06B0000A" w14:textId="6E2EC8D9" w:rsidR="00481AD0" w:rsidRPr="00481AD0" w:rsidRDefault="000D321A" w:rsidP="00481AD0">
      <w:r>
        <w:t>Finally</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effectively if </w:t>
      </w:r>
      <w:r w:rsidR="004C05DA" w:rsidRPr="004C05DA">
        <w:rPr>
          <w:i/>
          <w:iCs/>
        </w:rPr>
        <w:t>n</w:t>
      </w:r>
      <w:r w:rsidR="004C05DA">
        <w:t xml:space="preserve"> is the product of two prime numbers.</w:t>
      </w:r>
      <w:r w:rsidR="001C4B0D">
        <w:rPr>
          <w:rStyle w:val="FootnoteReference"/>
        </w:rPr>
        <w:footnoteReference w:id="36"/>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7"/>
      </w:r>
      <w:r w:rsidR="00DC3025">
        <w:t xml:space="preserve"> In </w:t>
      </w:r>
      <w:r w:rsidR="003E01A3">
        <w:t xml:space="preserve">fact </w:t>
      </w:r>
      <w:r w:rsidR="00B241AC">
        <w:t xml:space="preserve">progress on both fronts has </w:t>
      </w:r>
      <w:r w:rsidR="00B241AC">
        <w:lastRenderedPageBreak/>
        <w:t xml:space="preserve">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8"/>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9"/>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lastRenderedPageBreak/>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0"/>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1"/>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2"/>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lastRenderedPageBreak/>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3"/>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lastRenderedPageBreak/>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4"/>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5"/>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6"/>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lastRenderedPageBreak/>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7"/>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8"/>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9"/>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0"/>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1"/>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2"/>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 xml:space="preserve">break them </w:t>
      </w:r>
      <w:r w:rsidR="005B4107">
        <w:lastRenderedPageBreak/>
        <w:t>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785F0" w14:textId="77777777" w:rsidR="00135136" w:rsidRDefault="00135136" w:rsidP="0090426E">
      <w:pPr>
        <w:spacing w:after="0" w:line="240" w:lineRule="auto"/>
      </w:pPr>
      <w:r>
        <w:separator/>
      </w:r>
    </w:p>
  </w:endnote>
  <w:endnote w:type="continuationSeparator" w:id="0">
    <w:p w14:paraId="5B8B98DD" w14:textId="77777777" w:rsidR="00135136" w:rsidRDefault="00135136"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71FFD" w14:textId="77777777" w:rsidR="00135136" w:rsidRDefault="00135136" w:rsidP="0090426E">
      <w:pPr>
        <w:spacing w:after="0" w:line="240" w:lineRule="auto"/>
      </w:pPr>
      <w:r>
        <w:separator/>
      </w:r>
    </w:p>
  </w:footnote>
  <w:footnote w:type="continuationSeparator" w:id="0">
    <w:p w14:paraId="767F7FFD" w14:textId="77777777" w:rsidR="00135136" w:rsidRDefault="00135136" w:rsidP="0090426E">
      <w:pPr>
        <w:spacing w:after="0" w:line="240" w:lineRule="auto"/>
      </w:pPr>
      <w:r>
        <w:continuationSeparator/>
      </w:r>
    </w:p>
  </w:footnote>
  <w:footnote w:id="1">
    <w:p w14:paraId="33ECF1E0" w14:textId="735F5D38" w:rsidR="00372A70" w:rsidRDefault="00372A7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372A70" w:rsidRDefault="00372A7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372A70" w:rsidRDefault="00372A7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372A70" w:rsidRDefault="00372A7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372A70" w:rsidRDefault="00372A7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372A70" w:rsidRDefault="00372A70">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372A70" w:rsidRDefault="00372A70"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372A70" w:rsidRDefault="00372A7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372A70" w:rsidRDefault="00372A7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372A70" w:rsidRDefault="00372A7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372A70" w:rsidRDefault="00372A7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372A70" w:rsidRDefault="00372A7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372A70" w:rsidRDefault="00372A70">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372A70" w:rsidRDefault="00372A7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372A70" w:rsidRDefault="00372A70">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372A70" w:rsidRDefault="00372A7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372A70" w:rsidRDefault="00372A7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372A70" w:rsidRDefault="00372A7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372A70" w:rsidRDefault="00372A7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372A70" w:rsidRDefault="00372A7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372A70" w:rsidRDefault="00372A7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372A70" w:rsidRDefault="00372A7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372A70" w:rsidRDefault="00372A7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372A70" w:rsidRDefault="00372A7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372A70" w:rsidRDefault="00372A7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372A70" w:rsidRDefault="00372A70"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372A70" w:rsidRDefault="00372A7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372A70" w:rsidRDefault="00372A7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2E70B195" w:rsidR="00372A70" w:rsidRDefault="00372A70">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r w:rsidR="002211FC">
        <w:t xml:space="preserve">, but </w:t>
      </w:r>
      <w:r w:rsidR="00E71B72">
        <w:t>lacks some features a real-world implementation</w:t>
      </w:r>
      <w:r w:rsidR="007214B9">
        <w:t xml:space="preserve"> would have.</w:t>
      </w:r>
    </w:p>
  </w:footnote>
  <w:footnote w:id="30">
    <w:p w14:paraId="2BF6D29A" w14:textId="4FB70118" w:rsidR="00372A70" w:rsidRDefault="00372A7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372A70" w:rsidRDefault="00372A70"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372A70" w:rsidRDefault="00372A70"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372A70" w:rsidRDefault="00372A70">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372A70" w:rsidRDefault="00372A7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372A70" w:rsidRDefault="00372A7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13DC0BFE" w14:textId="3B077735" w:rsidR="001C4B0D" w:rsidRPr="00E758B0" w:rsidRDefault="001C4B0D">
      <w:pPr>
        <w:pStyle w:val="FootnoteText"/>
      </w:pPr>
      <w:r>
        <w:rPr>
          <w:rStyle w:val="FootnoteReference"/>
        </w:rPr>
        <w:footnoteRef/>
      </w:r>
      <w:r>
        <w:t xml:space="preserve"> If</w:t>
      </w:r>
      <w:r w:rsidR="00EC4686">
        <w:t xml:space="preserve"> the modulus</w:t>
      </w:r>
      <w:r>
        <w:t xml:space="preserve"> </w:t>
      </w:r>
      <w:r w:rsidRPr="001C4B0D">
        <w:rPr>
          <w:i/>
          <w:iCs/>
        </w:rPr>
        <w:t>n</w:t>
      </w:r>
      <w:r>
        <w:t xml:space="preserve"> were </w:t>
      </w:r>
      <w:r w:rsidRPr="001C4B0D">
        <w:rPr>
          <w:i/>
          <w:iCs/>
        </w:rPr>
        <w:t>individually</w:t>
      </w:r>
      <w:r>
        <w:t xml:space="preserve"> prime, as opposed to the semiprime product of two individually prime numbers, </w:t>
      </w:r>
      <w:r w:rsidR="00FE10FC">
        <w:t xml:space="preserve">then </w:t>
      </w:r>
      <w:r w:rsidR="00EC4686">
        <w:t xml:space="preserve">revealing </w:t>
      </w:r>
      <w:r w:rsidR="00EC4686" w:rsidRPr="00EC4686">
        <w:rPr>
          <w:i/>
          <w:iCs/>
        </w:rPr>
        <w:t>n</w:t>
      </w:r>
      <w:r w:rsidR="00EC4686">
        <w:t>—which is required</w:t>
      </w:r>
      <w:r w:rsidR="00C73945">
        <w:t xml:space="preserve"> by the sender</w:t>
      </w:r>
      <w:r w:rsidR="00EC4686">
        <w:t xml:space="preserve">, along with the encryption exponent </w:t>
      </w:r>
      <w:r w:rsidR="00EC4686" w:rsidRPr="00EC4686">
        <w:rPr>
          <w:i/>
          <w:iCs/>
        </w:rPr>
        <w:t>e</w:t>
      </w:r>
      <w:r w:rsidR="00EC4686">
        <w:t xml:space="preserve">, </w:t>
      </w:r>
      <w:r w:rsidR="00C73945">
        <w:t xml:space="preserve">to </w:t>
      </w:r>
      <w:r w:rsidR="00EC4686">
        <w:t xml:space="preserve">encrypt a message—would </w:t>
      </w:r>
      <w:r w:rsidR="00E758B0">
        <w:t xml:space="preserve">allow easy recovery </w:t>
      </w:r>
      <w:r w:rsidR="00413B16">
        <w:t xml:space="preserve">of the decryption exponent </w:t>
      </w:r>
      <w:r w:rsidR="00413B16" w:rsidRPr="00413B16">
        <w:rPr>
          <w:i/>
          <w:iCs/>
        </w:rPr>
        <w:t>d</w:t>
      </w:r>
      <w:r w:rsidR="00413B16">
        <w:t xml:space="preserve"> </w:t>
      </w:r>
      <w:r w:rsidR="00E758B0">
        <w:t>by an attacker</w:t>
      </w:r>
      <w:r w:rsidR="00413B16">
        <w:t>, thus rendering the encryption useless.</w:t>
      </w:r>
    </w:p>
  </w:footnote>
  <w:footnote w:id="37">
    <w:p w14:paraId="652EDAC4" w14:textId="354915D4" w:rsidR="00372A70" w:rsidRDefault="00372A7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8">
    <w:p w14:paraId="6F739BE5" w14:textId="15913CB1" w:rsidR="00372A70" w:rsidRDefault="00372A7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39">
    <w:p w14:paraId="33EBC2D3" w14:textId="2689BBC1" w:rsidR="00372A70" w:rsidRDefault="00372A70">
      <w:pPr>
        <w:pStyle w:val="FootnoteText"/>
      </w:pPr>
      <w:r>
        <w:rPr>
          <w:rStyle w:val="FootnoteReference"/>
        </w:rPr>
        <w:footnoteRef/>
      </w:r>
      <w:r>
        <w:t xml:space="preserve"> Schemes that combine DH with symmetric-key encryption are also called hybrid schemes.</w:t>
      </w:r>
    </w:p>
  </w:footnote>
  <w:footnote w:id="40">
    <w:p w14:paraId="33601A3B" w14:textId="71AB77BA" w:rsidR="00372A70" w:rsidRDefault="00372A7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1">
    <w:p w14:paraId="56D71827" w14:textId="5C8448EA" w:rsidR="00372A70" w:rsidRDefault="00372A7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2">
    <w:p w14:paraId="0A3FC3C7" w14:textId="1CD5A611" w:rsidR="00372A70" w:rsidRDefault="00372A7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3">
    <w:p w14:paraId="0FDC277B" w14:textId="24A5DEC9" w:rsidR="00372A70" w:rsidRDefault="00372A7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4">
    <w:p w14:paraId="39E36FAC" w14:textId="6F34794B" w:rsidR="00372A70" w:rsidRDefault="00372A70">
      <w:pPr>
        <w:pStyle w:val="FootnoteText"/>
      </w:pPr>
      <w:r>
        <w:rPr>
          <w:rStyle w:val="FootnoteReference"/>
        </w:rPr>
        <w:footnoteRef/>
      </w:r>
      <w:r>
        <w:t xml:space="preserve"> Note that Alice and Bob will each have computed their own </w:t>
      </w:r>
      <w:r w:rsidRPr="00A11CF0">
        <w:rPr>
          <w:i/>
          <w:iCs/>
        </w:rPr>
        <w:t>n</w:t>
      </w:r>
      <w:r>
        <w:t>, as well.</w:t>
      </w:r>
    </w:p>
  </w:footnote>
  <w:footnote w:id="45">
    <w:p w14:paraId="758EF3EA" w14:textId="4BBFE2D2" w:rsidR="00372A70" w:rsidRDefault="00372A7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6">
    <w:p w14:paraId="03368C18" w14:textId="0588B07C" w:rsidR="00372A70" w:rsidRDefault="00372A7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7">
    <w:p w14:paraId="196C2483" w14:textId="647A5DFC" w:rsidR="00372A70" w:rsidRDefault="00372A7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8">
    <w:p w14:paraId="6A2AAECF" w14:textId="7A7B1487" w:rsidR="00372A70" w:rsidRDefault="00372A7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9">
    <w:p w14:paraId="380A2238" w14:textId="4948722E" w:rsidR="00372A70" w:rsidRDefault="00372A7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0">
    <w:p w14:paraId="1936FB2A" w14:textId="0877B2CD" w:rsidR="00372A70" w:rsidRDefault="00372A7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1">
    <w:p w14:paraId="7A14BD78" w14:textId="5CFCFC01" w:rsidR="00372A70" w:rsidRDefault="00372A70">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2">
    <w:p w14:paraId="7687C423" w14:textId="57C4E387" w:rsidR="00372A70" w:rsidRDefault="00372A7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368B"/>
    <w:rsid w:val="0000472A"/>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ACB"/>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136"/>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122"/>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4B0D"/>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801"/>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9D6"/>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6BC"/>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5EC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56D"/>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67D"/>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4CF0"/>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5A63"/>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378"/>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4B9"/>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5D5"/>
    <w:rsid w:val="00725CCA"/>
    <w:rsid w:val="00725DFD"/>
    <w:rsid w:val="007260C5"/>
    <w:rsid w:val="0072651E"/>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0F"/>
    <w:rsid w:val="007C3CD7"/>
    <w:rsid w:val="007C417A"/>
    <w:rsid w:val="007C44D7"/>
    <w:rsid w:val="007C5421"/>
    <w:rsid w:val="007C55E1"/>
    <w:rsid w:val="007C5785"/>
    <w:rsid w:val="007C5870"/>
    <w:rsid w:val="007C6939"/>
    <w:rsid w:val="007C6E3E"/>
    <w:rsid w:val="007C731D"/>
    <w:rsid w:val="007C7949"/>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AAA"/>
    <w:rsid w:val="00827BE8"/>
    <w:rsid w:val="00827F81"/>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BAC"/>
    <w:rsid w:val="00904C17"/>
    <w:rsid w:val="00904EB0"/>
    <w:rsid w:val="00904F3A"/>
    <w:rsid w:val="0090513C"/>
    <w:rsid w:val="009052A1"/>
    <w:rsid w:val="00906D24"/>
    <w:rsid w:val="00906D76"/>
    <w:rsid w:val="00906F27"/>
    <w:rsid w:val="00906FB0"/>
    <w:rsid w:val="009070A5"/>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0E8"/>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12A"/>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94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F7F"/>
    <w:rsid w:val="00BC51C2"/>
    <w:rsid w:val="00BC52FE"/>
    <w:rsid w:val="00BC53A3"/>
    <w:rsid w:val="00BC5462"/>
    <w:rsid w:val="00BC563B"/>
    <w:rsid w:val="00BC5721"/>
    <w:rsid w:val="00BC5FDF"/>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50C0"/>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D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67E5"/>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3F4"/>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686"/>
    <w:rsid w:val="00EC49F0"/>
    <w:rsid w:val="00EC4A18"/>
    <w:rsid w:val="00EC54A5"/>
    <w:rsid w:val="00EC5EFC"/>
    <w:rsid w:val="00EC63FE"/>
    <w:rsid w:val="00EC694B"/>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4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21548</TotalTime>
  <Pages>20</Pages>
  <Words>6407</Words>
  <Characters>36524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1307</cp:revision>
  <cp:lastPrinted>2021-02-19T20:34:00Z</cp:lastPrinted>
  <dcterms:created xsi:type="dcterms:W3CDTF">2021-01-28T00:16:00Z</dcterms:created>
  <dcterms:modified xsi:type="dcterms:W3CDTF">2021-02-20T02:40:00Z</dcterms:modified>
</cp:coreProperties>
</file>