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00F" w:rsidRDefault="00ED600F" w:rsidP="00ED600F">
      <w:pPr>
        <w:spacing w:line="480" w:lineRule="auto"/>
        <w:rPr>
          <w:rFonts w:ascii="Courier New" w:hAnsi="Courier New" w:cs="Courier New"/>
          <w:sz w:val="22"/>
        </w:rPr>
      </w:pPr>
      <w:r>
        <w:rPr>
          <w:rFonts w:ascii="Courier New" w:hAnsi="Courier New" w:cs="Courier New"/>
          <w:sz w:val="22"/>
        </w:rPr>
        <w:t>143. “</w:t>
      </w:r>
      <w:bookmarkStart w:id="0" w:name="_GoBack"/>
      <w:r>
        <w:rPr>
          <w:rFonts w:ascii="Courier New" w:hAnsi="Courier New" w:cs="Courier New"/>
          <w:sz w:val="22"/>
        </w:rPr>
        <w:t>Whither, whither, dost thou fly</w:t>
      </w:r>
      <w:bookmarkEnd w:id="0"/>
      <w:r>
        <w:rPr>
          <w:rFonts w:ascii="Courier New" w:hAnsi="Courier New" w:cs="Courier New"/>
          <w:sz w:val="22"/>
        </w:rPr>
        <w:t>,” first half of November, MS VIII. Previously unpublished.</w:t>
      </w:r>
    </w:p>
    <w:p w:rsidR="00ED600F" w:rsidRDefault="00ED600F" w:rsidP="00ED600F">
      <w:pPr>
        <w:spacing w:line="480" w:lineRule="auto"/>
        <w:rPr>
          <w:rFonts w:ascii="Courier New" w:hAnsi="Courier New" w:cs="Courier New"/>
          <w:sz w:val="22"/>
        </w:rPr>
      </w:pPr>
      <w:r>
        <w:rPr>
          <w:rFonts w:ascii="Courier New" w:hAnsi="Courier New" w:cs="Courier New"/>
          <w:sz w:val="22"/>
        </w:rPr>
        <w:tab/>
        <w:t xml:space="preserve">Untitled in manuscript, and falls between preceding apocalyptic poems nos. 140-42 and no. 144 (and set apart from nos. 142 and 144 by ornamental horizontal lines). See no. 136 for Ruskin’s promise to become “Anacreontic” in resistance to Horatian didacticism. He translates the opening lines of “The Dove’s Errand,” one of the poems in the </w:t>
      </w:r>
      <w:r>
        <w:rPr>
          <w:rFonts w:ascii="Courier New" w:hAnsi="Courier New" w:cs="Courier New"/>
          <w:sz w:val="22"/>
          <w:u w:val="single"/>
        </w:rPr>
        <w:t>Anacreontea</w:t>
      </w:r>
      <w:r>
        <w:rPr>
          <w:rFonts w:ascii="Courier New" w:hAnsi="Courier New" w:cs="Courier New"/>
          <w:sz w:val="22"/>
        </w:rPr>
        <w:t>, a collection of imitations of the sixth-century B.C. Ionian composer of light odes and epigrams. Ruskin’s is a love poem for the boy Bathyllus, ode 15 in the Loeb edition (</w:t>
      </w:r>
      <w:r>
        <w:rPr>
          <w:rFonts w:ascii="Courier New" w:hAnsi="Courier New" w:cs="Courier New"/>
          <w:sz w:val="22"/>
          <w:u w:val="single"/>
        </w:rPr>
        <w:t>Elegy and Iambus . . . with the Anacreontea</w:t>
      </w:r>
      <w:r>
        <w:rPr>
          <w:rFonts w:ascii="Courier New" w:hAnsi="Courier New" w:cs="Courier New"/>
          <w:sz w:val="22"/>
        </w:rPr>
        <w:t>, ed. and trans. J. M. Edmonds, 2 vols. [Cambridge, Mass.: Harvard University Press, 1931], 2:37-41).</w:t>
      </w:r>
    </w:p>
    <w:p w:rsidR="00ED600F" w:rsidRDefault="00ED600F" w:rsidP="00ED600F">
      <w:pPr>
        <w:spacing w:line="480" w:lineRule="auto"/>
        <w:rPr>
          <w:rFonts w:ascii="Courier New" w:hAnsi="Courier New" w:cs="Courier New"/>
          <w:sz w:val="22"/>
        </w:rPr>
      </w:pPr>
      <w:r>
        <w:rPr>
          <w:rFonts w:ascii="Courier New" w:hAnsi="Courier New" w:cs="Courier New"/>
          <w:sz w:val="22"/>
        </w:rPr>
        <w:tab/>
        <w:t xml:space="preserve">The </w:t>
      </w:r>
      <w:r>
        <w:rPr>
          <w:rFonts w:ascii="Courier New" w:hAnsi="Courier New" w:cs="Courier New"/>
          <w:sz w:val="22"/>
          <w:u w:val="single"/>
        </w:rPr>
        <w:t>Anacreontea</w:t>
      </w:r>
      <w:r>
        <w:rPr>
          <w:rFonts w:ascii="Courier New" w:hAnsi="Courier New" w:cs="Courier New"/>
          <w:sz w:val="22"/>
        </w:rPr>
        <w:t xml:space="preserve"> poems were frequently translated by British poets, most recently by Thomas Moore, who published his </w:t>
      </w:r>
      <w:r>
        <w:rPr>
          <w:rFonts w:ascii="Courier New" w:hAnsi="Courier New" w:cs="Courier New"/>
          <w:sz w:val="22"/>
          <w:u w:val="single"/>
        </w:rPr>
        <w:t>Odes of Anacreon</w:t>
      </w:r>
      <w:r>
        <w:rPr>
          <w:rFonts w:ascii="Courier New" w:hAnsi="Courier New" w:cs="Courier New"/>
          <w:sz w:val="22"/>
        </w:rPr>
        <w:t xml:space="preserve"> in 1800. Moore’s lush tetrameter lines and diction may well have influenced Ruskin’s translation and some other poems of 1831. “Anacreon” Moore later befriended Byron and wrote a life of the poet, an association that probably further recommended both Moore and the Greek poet to Ruskin. Moore was also a favorite of John James (</w:t>
      </w:r>
      <w:r>
        <w:rPr>
          <w:rFonts w:ascii="Courier New" w:hAnsi="Courier New" w:cs="Courier New"/>
          <w:sz w:val="22"/>
          <w:u w:val="single"/>
        </w:rPr>
        <w:t>RFL</w:t>
      </w:r>
      <w:r>
        <w:rPr>
          <w:rFonts w:ascii="Courier New" w:hAnsi="Courier New" w:cs="Courier New"/>
          <w:sz w:val="22"/>
        </w:rPr>
        <w:t>, 119, 488).</w:t>
      </w:r>
    </w:p>
    <w:p w:rsidR="00ED600F" w:rsidRDefault="00ED600F" w:rsidP="00ED600F">
      <w:pPr>
        <w:spacing w:line="480" w:lineRule="auto"/>
        <w:rPr>
          <w:rFonts w:ascii="Courier New" w:hAnsi="Courier New" w:cs="Courier New"/>
          <w:sz w:val="22"/>
        </w:rPr>
      </w:pPr>
    </w:p>
    <w:p w:rsidR="00ED600F" w:rsidRDefault="00ED600F" w:rsidP="00ED600F">
      <w:pPr>
        <w:spacing w:line="480" w:lineRule="auto"/>
        <w:rPr>
          <w:rFonts w:ascii="Courier New" w:hAnsi="Courier New" w:cs="Courier New"/>
          <w:sz w:val="22"/>
        </w:rPr>
      </w:pPr>
      <w:r>
        <w:rPr>
          <w:rFonts w:ascii="Courier New" w:hAnsi="Courier New" w:cs="Courier New"/>
          <w:sz w:val="22"/>
        </w:rPr>
        <w:t>Whither whither dost thou fly</w:t>
      </w:r>
    </w:p>
    <w:p w:rsidR="00ED600F" w:rsidRDefault="00ED600F" w:rsidP="00ED600F">
      <w:pPr>
        <w:spacing w:line="480" w:lineRule="auto"/>
        <w:rPr>
          <w:rFonts w:ascii="Courier New" w:hAnsi="Courier New" w:cs="Courier New"/>
          <w:sz w:val="22"/>
        </w:rPr>
      </w:pPr>
      <w:r>
        <w:rPr>
          <w:rFonts w:ascii="Courier New" w:hAnsi="Courier New" w:cs="Courier New"/>
          <w:sz w:val="22"/>
        </w:rPr>
        <w:t>Lovely dove that stemmst the sky</w:t>
      </w:r>
    </w:p>
    <w:p w:rsidR="00ED600F" w:rsidRDefault="00ED600F" w:rsidP="00ED600F">
      <w:pPr>
        <w:spacing w:line="480" w:lineRule="auto"/>
        <w:rPr>
          <w:rFonts w:ascii="Courier New" w:hAnsi="Courier New" w:cs="Courier New"/>
          <w:sz w:val="22"/>
        </w:rPr>
      </w:pPr>
      <w:r>
        <w:rPr>
          <w:rFonts w:ascii="Courier New" w:hAnsi="Courier New" w:cs="Courier New"/>
          <w:sz w:val="22"/>
        </w:rPr>
        <w:t>As thy flight around thee flings</w:t>
      </w:r>
    </w:p>
    <w:p w:rsidR="00ED600F" w:rsidRDefault="00ED600F" w:rsidP="00ED600F">
      <w:pPr>
        <w:spacing w:line="480" w:lineRule="auto"/>
        <w:rPr>
          <w:rFonts w:ascii="Courier New" w:hAnsi="Courier New" w:cs="Courier New"/>
          <w:sz w:val="22"/>
        </w:rPr>
      </w:pPr>
      <w:r>
        <w:rPr>
          <w:rFonts w:ascii="Courier New" w:hAnsi="Courier New" w:cs="Courier New"/>
          <w:sz w:val="22"/>
        </w:rPr>
        <w:t>Perfumes distilling from thy wings</w:t>
      </w:r>
    </w:p>
    <w:p w:rsidR="00ED600F" w:rsidRDefault="00ED600F" w:rsidP="00ED600F">
      <w:pPr>
        <w:spacing w:line="480" w:lineRule="auto"/>
        <w:rPr>
          <w:rFonts w:ascii="Courier New" w:hAnsi="Courier New" w:cs="Courier New"/>
          <w:sz w:val="22"/>
        </w:rPr>
      </w:pPr>
      <w:r>
        <w:rPr>
          <w:rFonts w:ascii="Courier New" w:hAnsi="Courier New" w:cs="Courier New"/>
          <w:sz w:val="22"/>
        </w:rPr>
        <w:lastRenderedPageBreak/>
        <w:t>What of labour can there be</w:t>
      </w:r>
    </w:p>
    <w:p w:rsidR="00ED600F" w:rsidRDefault="00ED600F" w:rsidP="00ED600F">
      <w:pPr>
        <w:spacing w:line="480" w:lineRule="auto"/>
        <w:rPr>
          <w:rFonts w:ascii="Courier New" w:hAnsi="Courier New" w:cs="Courier New"/>
          <w:sz w:val="22"/>
        </w:rPr>
      </w:pPr>
      <w:r>
        <w:rPr>
          <w:rFonts w:ascii="Courier New" w:hAnsi="Courier New" w:cs="Courier New"/>
          <w:sz w:val="22"/>
        </w:rPr>
        <w:t>Or care Oh lovely dove to thee</w:t>
      </w:r>
    </w:p>
    <w:p w:rsidR="00ED600F" w:rsidRDefault="00ED600F" w:rsidP="00ED600F">
      <w:pPr>
        <w:spacing w:line="480" w:lineRule="auto"/>
        <w:rPr>
          <w:rFonts w:ascii="Courier New" w:hAnsi="Courier New" w:cs="Courier New"/>
          <w:sz w:val="22"/>
        </w:rPr>
      </w:pPr>
      <w:r>
        <w:rPr>
          <w:rFonts w:ascii="Courier New" w:hAnsi="Courier New" w:cs="Courier New"/>
          <w:sz w:val="22"/>
        </w:rPr>
        <w:t>To the boy Bathullus I</w:t>
      </w:r>
    </w:p>
    <w:p w:rsidR="00ED600F" w:rsidRDefault="00ED600F" w:rsidP="00ED600F">
      <w:pPr>
        <w:spacing w:line="480" w:lineRule="auto"/>
        <w:rPr>
          <w:rFonts w:ascii="Courier New" w:hAnsi="Courier New" w:cs="Courier New"/>
          <w:sz w:val="22"/>
        </w:rPr>
      </w:pPr>
      <w:r>
        <w:rPr>
          <w:rFonts w:ascii="Courier New" w:hAnsi="Courier New" w:cs="Courier New"/>
          <w:sz w:val="22"/>
        </w:rPr>
        <w:t>On the wanton winds do fly</w:t>
      </w:r>
    </w:p>
    <w:p w:rsidR="00ED600F" w:rsidRDefault="00ED600F" w:rsidP="00ED600F">
      <w:pPr>
        <w:spacing w:line="480" w:lineRule="auto"/>
        <w:rPr>
          <w:rFonts w:ascii="Courier New" w:hAnsi="Courier New" w:cs="Courier New"/>
          <w:sz w:val="22"/>
        </w:rPr>
      </w:pPr>
      <w:r>
        <w:rPr>
          <w:rFonts w:ascii="Courier New" w:hAnsi="Courier New" w:cs="Courier New"/>
          <w:sz w:val="22"/>
        </w:rPr>
        <w:t>Commanded by Anacreon</w:t>
      </w:r>
    </w:p>
    <w:p w:rsidR="00ED600F" w:rsidRDefault="00ED600F" w:rsidP="00ED600F">
      <w:pPr>
        <w:spacing w:line="480" w:lineRule="auto"/>
        <w:rPr>
          <w:rFonts w:ascii="Courier New" w:hAnsi="Courier New" w:cs="Courier New"/>
          <w:sz w:val="22"/>
        </w:rPr>
      </w:pPr>
      <w:r>
        <w:rPr>
          <w:rFonts w:ascii="Courier New" w:hAnsi="Courier New" w:cs="Courier New"/>
          <w:sz w:val="22"/>
        </w:rPr>
        <w:t>My rapid course Im urging on</w:t>
      </w:r>
    </w:p>
    <w:p w:rsidR="00CD2009" w:rsidRDefault="00CD2009"/>
    <w:sectPr w:rsidR="00CD2009" w:rsidSect="004F1C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00F"/>
    <w:rsid w:val="004F1C2A"/>
    <w:rsid w:val="00CD2009"/>
    <w:rsid w:val="00ED6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213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0F"/>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00F"/>
    <w:rPr>
      <w:rFonts w:ascii="Times New Roman" w:eastAsia="Times New Roman" w:hAnsi="Times New Roman"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229</Words>
  <Characters>1310</Characters>
  <Application>Microsoft Macintosh Word</Application>
  <DocSecurity>0</DocSecurity>
  <Lines>10</Lines>
  <Paragraphs>3</Paragraphs>
  <ScaleCrop>false</ScaleCrop>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userselu</dc:creator>
  <cp:keywords/>
  <dc:description/>
  <cp:lastModifiedBy>userselu</cp:lastModifiedBy>
  <cp:revision>1</cp:revision>
  <dcterms:created xsi:type="dcterms:W3CDTF">2014-10-27T20:13:00Z</dcterms:created>
  <dcterms:modified xsi:type="dcterms:W3CDTF">2014-10-27T20:14:00Z</dcterms:modified>
</cp:coreProperties>
</file>