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CAB" w:rsidRDefault="00F94CAB" w:rsidP="00F94CAB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>163. “</w:t>
      </w:r>
      <w:bookmarkStart w:id="0" w:name="_GoBack"/>
      <w:r>
        <w:rPr>
          <w:rFonts w:ascii="Courier New" w:hAnsi="Courier New" w:cs="Courier New"/>
          <w:sz w:val="22"/>
        </w:rPr>
        <w:t xml:space="preserve">The Isle of the [Ocean],” </w:t>
      </w:r>
      <w:bookmarkEnd w:id="0"/>
      <w:r>
        <w:rPr>
          <w:rFonts w:ascii="Courier New" w:hAnsi="Courier New" w:cs="Courier New"/>
          <w:sz w:val="22"/>
        </w:rPr>
        <w:t>spring, MS VIII. Unpublished.</w:t>
      </w:r>
    </w:p>
    <w:p w:rsidR="00F94CAB" w:rsidRDefault="00F94CAB" w:rsidP="00F94CAB">
      <w:pPr>
        <w:spacing w:line="480" w:lineRule="auto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tab/>
        <w:t>This thirteen-line poem, dated by its position following no. 162, is entitled only “The Isle of the” in manuscript; however, the first line fills out the idea: “The sun he has set by the isle of the ocean.”</w:t>
      </w:r>
    </w:p>
    <w:p w:rsidR="00CD2009" w:rsidRDefault="00CD2009"/>
    <w:sectPr w:rsidR="00CD2009" w:rsidSect="004F1C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AB"/>
    <w:rsid w:val="004F1C2A"/>
    <w:rsid w:val="00CD2009"/>
    <w:rsid w:val="00F9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CB213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AB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CAB"/>
    <w:rPr>
      <w:rFonts w:ascii="Times New Roman" w:eastAsia="Times New Roman" w:hAnsi="Times New Roman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userselu</dc:creator>
  <cp:keywords/>
  <dc:description/>
  <cp:lastModifiedBy>userselu</cp:lastModifiedBy>
  <cp:revision>1</cp:revision>
  <dcterms:created xsi:type="dcterms:W3CDTF">2014-10-27T20:56:00Z</dcterms:created>
  <dcterms:modified xsi:type="dcterms:W3CDTF">2014-10-27T20:57:00Z</dcterms:modified>
</cp:coreProperties>
</file>