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CE466" w14:textId="382AAD44" w:rsidR="00724BC8" w:rsidRDefault="00724BC8" w:rsidP="00123213">
      <w:pPr>
        <w:pStyle w:val="berschrift2"/>
        <w:rPr>
          <w:rStyle w:val="normaltextrun"/>
        </w:rPr>
      </w:pPr>
      <w:r>
        <w:rPr>
          <w:rStyle w:val="normaltextrun"/>
        </w:rPr>
        <w:t>Quelle unserer Daten</w:t>
      </w:r>
    </w:p>
    <w:p w14:paraId="57A8C525" w14:textId="092EBC01" w:rsidR="00724BC8" w:rsidRDefault="00724BC8" w:rsidP="00724BC8">
      <w:pPr>
        <w:rPr>
          <w:rStyle w:val="normaltextrun"/>
        </w:rPr>
      </w:pPr>
      <w:r>
        <w:rPr>
          <w:rStyle w:val="normaltextrun"/>
        </w:rPr>
        <w:t xml:space="preserve">In Europa besitzt jedes einzelne Land einen nationalen Wetterdienst. Diese führen eigene Messungen, teilweise nach eigenen Standards, aus und speichern sie an unterschiedlichen Orten. Wir </w:t>
      </w:r>
      <w:r w:rsidR="00A24617">
        <w:rPr>
          <w:rStyle w:val="normaltextrun"/>
        </w:rPr>
        <w:t>verwenden</w:t>
      </w:r>
      <w:r>
        <w:rPr>
          <w:rStyle w:val="normaltextrun"/>
        </w:rPr>
        <w:t xml:space="preserve"> deshalb die Daten </w:t>
      </w:r>
      <w:r w:rsidR="003C2D23">
        <w:rPr>
          <w:rStyle w:val="normaltextrun"/>
        </w:rPr>
        <w:t>vom</w:t>
      </w:r>
      <w:r>
        <w:rPr>
          <w:rStyle w:val="normaltextrun"/>
        </w:rPr>
        <w:t xml:space="preserve"> </w:t>
      </w:r>
      <w:r w:rsidR="003C2D23" w:rsidRPr="003C2D23">
        <w:rPr>
          <w:rStyle w:val="normaltextrun"/>
        </w:rPr>
        <w:t>AGRI4CAST Resources Portal</w:t>
      </w:r>
      <w:r w:rsidR="003C2D23">
        <w:rPr>
          <w:rStyle w:val="normaltextrun"/>
        </w:rPr>
        <w:t xml:space="preserve"> der Europäischen Kommission</w:t>
      </w:r>
      <w:r w:rsidR="00A24617">
        <w:rPr>
          <w:rStyle w:val="normaltextrun"/>
        </w:rPr>
        <w:t xml:space="preserve">. </w:t>
      </w:r>
      <w:r w:rsidR="00A9682A">
        <w:rPr>
          <w:rStyle w:val="normaltextrun"/>
        </w:rPr>
        <w:t>Diese Datenbank besteht aus täglichen meteorologischen Daten seit 1979. Die Messwerte werden für die ganze EU und umliegende Länder auf 25x25 km Grids/Felder dargestellt und erfüllen somit unsere Anforderungen für dieses Dashboard und die Datenstory.</w:t>
      </w:r>
    </w:p>
    <w:p w14:paraId="211E56CB" w14:textId="6712CF54" w:rsidR="00123213" w:rsidRPr="00123213" w:rsidRDefault="00123213" w:rsidP="00123213">
      <w:pPr>
        <w:pStyle w:val="berschrift2"/>
      </w:pPr>
      <w:r w:rsidRPr="00123213">
        <w:rPr>
          <w:rStyle w:val="normaltextrun"/>
        </w:rPr>
        <w:t>Was ist eine Hitzewelle und was sagt die Magnitude aus?</w:t>
      </w:r>
    </w:p>
    <w:p w14:paraId="23F47EA4" w14:textId="42ED029D" w:rsidR="00123213" w:rsidRDefault="00123213" w:rsidP="00852487">
      <w:pPr>
        <w:rPr>
          <w:rFonts w:ascii="Segoe UI" w:hAnsi="Segoe UI" w:cs="Segoe UI"/>
          <w:sz w:val="18"/>
          <w:szCs w:val="18"/>
        </w:rPr>
      </w:pPr>
      <w:r>
        <w:rPr>
          <w:rStyle w:val="normaltextrun"/>
          <w:rFonts w:ascii="Calibri" w:hAnsi="Calibri" w:cs="Calibri"/>
        </w:rPr>
        <w:t xml:space="preserve">Eine Hitzewelle ist eine überdurchschnittliche heisse Periode. Es existiert eine Vielzahl von Definitionen, die WMO (World </w:t>
      </w:r>
      <w:proofErr w:type="spellStart"/>
      <w:r>
        <w:rPr>
          <w:rStyle w:val="normaltextrun"/>
          <w:rFonts w:ascii="Calibri" w:hAnsi="Calibri" w:cs="Calibri"/>
        </w:rPr>
        <w:t>Meteorological</w:t>
      </w:r>
      <w:proofErr w:type="spellEnd"/>
      <w:r>
        <w:rPr>
          <w:rStyle w:val="normaltextrun"/>
          <w:rFonts w:ascii="Calibri" w:hAnsi="Calibri" w:cs="Calibri"/>
        </w:rPr>
        <w:t xml:space="preserve"> </w:t>
      </w:r>
      <w:proofErr w:type="spellStart"/>
      <w:r>
        <w:rPr>
          <w:rStyle w:val="normaltextrun"/>
          <w:rFonts w:ascii="Calibri" w:hAnsi="Calibri" w:cs="Calibri"/>
        </w:rPr>
        <w:t>Organization</w:t>
      </w:r>
      <w:proofErr w:type="spellEnd"/>
      <w:r>
        <w:rPr>
          <w:rStyle w:val="normaltextrun"/>
          <w:rFonts w:ascii="Calibri" w:hAnsi="Calibri" w:cs="Calibri"/>
        </w:rPr>
        <w:t>) definiert eine Hitzewelle als mindestens fünf aufeinanderfolgende Tage, an denen die maximale Tagestemperatur 5°C über der maximalen Durchschnittstemperatur liegt.</w:t>
      </w:r>
    </w:p>
    <w:p w14:paraId="75AB2BB2" w14:textId="61A598E6" w:rsidR="00123213" w:rsidRDefault="00123213" w:rsidP="00852487">
      <w:pPr>
        <w:rPr>
          <w:rFonts w:ascii="Segoe UI" w:hAnsi="Segoe UI" w:cs="Segoe UI"/>
          <w:sz w:val="18"/>
          <w:szCs w:val="18"/>
        </w:rPr>
      </w:pPr>
      <w:r>
        <w:rPr>
          <w:rStyle w:val="normaltextrun"/>
          <w:rFonts w:ascii="Calibri" w:hAnsi="Calibri" w:cs="Calibri"/>
        </w:rPr>
        <w:t xml:space="preserve">Russo hat 2014 eine Definition eines </w:t>
      </w:r>
      <w:proofErr w:type="spellStart"/>
      <w:r>
        <w:rPr>
          <w:rStyle w:val="normaltextrun"/>
          <w:rFonts w:ascii="Calibri" w:hAnsi="Calibri" w:cs="Calibri"/>
        </w:rPr>
        <w:t>Heatwave</w:t>
      </w:r>
      <w:proofErr w:type="spellEnd"/>
      <w:r>
        <w:rPr>
          <w:rStyle w:val="normaltextrun"/>
          <w:rFonts w:ascii="Calibri" w:hAnsi="Calibri" w:cs="Calibri"/>
        </w:rPr>
        <w:t>-Magnitude-Index herausgegeben: diese definiert durch eine einzelne Zahl – der Magnitude – die Länge und Stärke von Hitzewellen. Sie hat aber auch ihre Schwächen, insbesondere im Rahmen des sich erwärmenden Klimas und führt zu einer Unterschätzung von Hitzewellen-Magnituden. Sie wurde darum 2015 durch Russo ersetzt mit der täglichen Magnitude, die auf Messungen in einem regelmässigen geographischen Raster anwendbar ist.</w:t>
      </w:r>
    </w:p>
    <w:p w14:paraId="42B84EDD" w14:textId="606709DE" w:rsidR="00123213" w:rsidRDefault="00123213" w:rsidP="00852487">
      <w:pPr>
        <w:rPr>
          <w:rFonts w:ascii="Segoe UI" w:hAnsi="Segoe UI" w:cs="Segoe UI"/>
          <w:sz w:val="18"/>
          <w:szCs w:val="18"/>
        </w:rPr>
      </w:pPr>
      <w:r>
        <w:rPr>
          <w:rStyle w:val="normaltextrun"/>
          <w:rFonts w:ascii="Calibri" w:hAnsi="Calibri" w:cs="Calibri"/>
        </w:rPr>
        <w:t>Gemäss Russo ist eine Hitzewelle definiert durch drei aufeinanderfolgende Tage, die über einer Schwelle in einer 30-jährigen Referenzperiode liegen. Die Schwelle (oder Threshold) berechnet sich durch das 90 Prozent Perzentil von täglichen Maximaltemperaturen in einem 31-Tage Fenster, für einen Tag x also die Tage x-15 bis x+15. Die Magnitude, also die Stärke (abhängig von Länge und Temperatur) einer Hitzewelle, wiederum berechnet sich aus der Summe von aufeinanderfolgenden Tagen einer Hitzewelle gemäss folgender Formel:</w:t>
      </w:r>
    </w:p>
    <w:p w14:paraId="33B65039" w14:textId="6BF26E5A" w:rsidR="00123213" w:rsidRDefault="00123213" w:rsidP="00852487">
      <w:pPr>
        <w:rPr>
          <w:rFonts w:ascii="Segoe UI" w:hAnsi="Segoe UI" w:cs="Segoe UI"/>
          <w:sz w:val="18"/>
          <w:szCs w:val="18"/>
        </w:rPr>
      </w:pPr>
      <w:r>
        <w:rPr>
          <w:rFonts w:asciiTheme="majorHAnsi" w:eastAsiaTheme="majorEastAsia" w:hAnsiTheme="majorHAnsi" w:cstheme="majorBidi"/>
          <w:noProof/>
          <w:color w:val="2F5496" w:themeColor="accent1" w:themeShade="BF"/>
          <w:sz w:val="26"/>
          <w:szCs w:val="26"/>
          <w:lang w:val="de-DE"/>
        </w:rPr>
        <w:drawing>
          <wp:inline distT="0" distB="0" distL="0" distR="0" wp14:anchorId="3E1AB1A8" wp14:editId="4993952D">
            <wp:extent cx="5079365" cy="1448435"/>
            <wp:effectExtent l="0" t="0" r="6985"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9365" cy="1448435"/>
                    </a:xfrm>
                    <a:prstGeom prst="rect">
                      <a:avLst/>
                    </a:prstGeom>
                    <a:noFill/>
                    <a:ln>
                      <a:noFill/>
                    </a:ln>
                  </pic:spPr>
                </pic:pic>
              </a:graphicData>
            </a:graphic>
          </wp:inline>
        </w:drawing>
      </w:r>
    </w:p>
    <w:p w14:paraId="013918F1" w14:textId="28E79516" w:rsidR="00123213" w:rsidRDefault="00123213" w:rsidP="00852487">
      <w:pPr>
        <w:rPr>
          <w:rFonts w:ascii="Segoe UI" w:hAnsi="Segoe UI" w:cs="Segoe UI"/>
          <w:sz w:val="18"/>
          <w:szCs w:val="18"/>
        </w:rPr>
      </w:pPr>
      <w:r>
        <w:rPr>
          <w:rStyle w:val="normaltextrun"/>
          <w:rFonts w:ascii="Calibri" w:hAnsi="Calibri" w:cs="Calibri"/>
        </w:rPr>
        <w:t xml:space="preserve">Wobei </w:t>
      </w:r>
      <w:proofErr w:type="spellStart"/>
      <w:r>
        <w:rPr>
          <w:rStyle w:val="normaltextrun"/>
          <w:rFonts w:ascii="Calibri" w:hAnsi="Calibri" w:cs="Calibri"/>
        </w:rPr>
        <w:t>Td</w:t>
      </w:r>
      <w:proofErr w:type="spellEnd"/>
      <w:r>
        <w:rPr>
          <w:rStyle w:val="normaltextrun"/>
          <w:rFonts w:ascii="Calibri" w:hAnsi="Calibri" w:cs="Calibri"/>
        </w:rPr>
        <w:t xml:space="preserve"> die tägliche Maximaltemperatur der Hitzewelle ist und T30y75p/25p die 25 bzw. 75 Prozent Perzentil der jährlichen Maximaltemperaturen der Referenzperiode. In der vorhandenen Literatur ist nicht eindeutig definiert, ob die T30y75p/25p sich auf die jährlichen Maximaltemperaturen oder auf alle Temperaturen der Referenzperiode bezieht.</w:t>
      </w:r>
    </w:p>
    <w:p w14:paraId="067E87FB" w14:textId="09E62251" w:rsidR="00123213" w:rsidRDefault="00123213" w:rsidP="00123213">
      <w:pPr>
        <w:pStyle w:val="Untertitel"/>
        <w:rPr>
          <w:rFonts w:ascii="Segoe UI" w:hAnsi="Segoe UI" w:cs="Segoe UI"/>
          <w:sz w:val="18"/>
          <w:szCs w:val="18"/>
        </w:rPr>
      </w:pPr>
      <w:r>
        <w:rPr>
          <w:rStyle w:val="normaltextrun"/>
          <w:rFonts w:ascii="Calibri" w:hAnsi="Calibri" w:cs="Calibri"/>
        </w:rPr>
        <w:t>Wie wurde die Magnitude abgegrenzt für diese Arbeit?</w:t>
      </w:r>
    </w:p>
    <w:p w14:paraId="3F336507" w14:textId="2F00115E" w:rsidR="00123213" w:rsidRDefault="00123213" w:rsidP="00123213">
      <w:pPr>
        <w:rPr>
          <w:rFonts w:ascii="Segoe UI" w:hAnsi="Segoe UI" w:cs="Segoe UI"/>
          <w:sz w:val="18"/>
          <w:szCs w:val="18"/>
        </w:rPr>
      </w:pPr>
      <w:r>
        <w:rPr>
          <w:rStyle w:val="normaltextrun"/>
          <w:rFonts w:ascii="Calibri" w:hAnsi="Calibri" w:cs="Calibri"/>
        </w:rPr>
        <w:t>Wir haben uns im Rahmen dieser Arbeit an die Definition von der täglichen Magnitude-Index von Russo angelehnt. Folgende Abgrenzungen haben wir jedoch gemacht:</w:t>
      </w:r>
    </w:p>
    <w:p w14:paraId="31B78F66" w14:textId="30A6FD38" w:rsidR="00123213" w:rsidRDefault="00123213" w:rsidP="00123213">
      <w:pPr>
        <w:pStyle w:val="Listenabsatz"/>
        <w:numPr>
          <w:ilvl w:val="0"/>
          <w:numId w:val="5"/>
        </w:numPr>
      </w:pPr>
      <w:r w:rsidRPr="00123213">
        <w:rPr>
          <w:rStyle w:val="normaltextrun"/>
          <w:rFonts w:ascii="Calibri" w:hAnsi="Calibri" w:cs="Calibri"/>
        </w:rPr>
        <w:t>Eine Hitzewelle muss nicht drei Tage lang sein. Ein ausserordentlicher Hitzetag wird als Hitzewelle aufgenommen und die Magnitude berechnet.</w:t>
      </w:r>
    </w:p>
    <w:p w14:paraId="6A050C13" w14:textId="114D1E6B" w:rsidR="00123213" w:rsidRDefault="00123213" w:rsidP="00123213">
      <w:pPr>
        <w:pStyle w:val="Listenabsatz"/>
        <w:numPr>
          <w:ilvl w:val="0"/>
          <w:numId w:val="5"/>
        </w:numPr>
      </w:pPr>
      <w:r w:rsidRPr="00123213">
        <w:rPr>
          <w:rStyle w:val="normaltextrun"/>
          <w:rFonts w:ascii="Calibri" w:hAnsi="Calibri" w:cs="Calibri"/>
        </w:rPr>
        <w:t>Wir haben T30y75p/25p als jährliche Maximaltemperatur der Referenzperiode interpretiert. Damit treten Hitzewellen bei uns nur in den Sommermonaten auf und ausserordentlich warme Tage im Winter werden damit vernachlässigt.</w:t>
      </w:r>
    </w:p>
    <w:p w14:paraId="0ED09C08" w14:textId="77777777" w:rsidR="00701CB7" w:rsidRDefault="00123213" w:rsidP="006D324A">
      <w:pPr>
        <w:pStyle w:val="Listenabsatz"/>
        <w:numPr>
          <w:ilvl w:val="0"/>
          <w:numId w:val="5"/>
        </w:numPr>
        <w:rPr>
          <w:rStyle w:val="normaltextrun"/>
          <w:rFonts w:ascii="Calibri" w:hAnsi="Calibri" w:cs="Calibri"/>
        </w:rPr>
      </w:pPr>
      <w:r w:rsidRPr="00701CB7">
        <w:rPr>
          <w:rStyle w:val="normaltextrun"/>
          <w:rFonts w:ascii="Calibri" w:hAnsi="Calibri" w:cs="Calibri"/>
        </w:rPr>
        <w:lastRenderedPageBreak/>
        <w:t xml:space="preserve">Wir haben nicht einzelne Hitzewellen miteinander verglichen, sondern immer die aufsummierten Magnituden pro Jahr, je nach Grafik pro </w:t>
      </w:r>
      <w:proofErr w:type="spellStart"/>
      <w:r w:rsidRPr="00701CB7">
        <w:rPr>
          <w:rStyle w:val="normaltextrun"/>
          <w:rFonts w:ascii="Calibri" w:hAnsi="Calibri" w:cs="Calibri"/>
        </w:rPr>
        <w:t>Grid</w:t>
      </w:r>
      <w:proofErr w:type="spellEnd"/>
      <w:r w:rsidRPr="00701CB7">
        <w:rPr>
          <w:rStyle w:val="normaltextrun"/>
          <w:rFonts w:ascii="Calibri" w:hAnsi="Calibri" w:cs="Calibri"/>
        </w:rPr>
        <w:t>, pro Land oder in Europa</w:t>
      </w:r>
    </w:p>
    <w:p w14:paraId="2EFBDC5A" w14:textId="4415AE68" w:rsidR="00701CB7" w:rsidRPr="00701CB7" w:rsidRDefault="00701CB7" w:rsidP="006D324A">
      <w:pPr>
        <w:pStyle w:val="Listenabsatz"/>
        <w:numPr>
          <w:ilvl w:val="0"/>
          <w:numId w:val="5"/>
        </w:numPr>
        <w:rPr>
          <w:rStyle w:val="normaltextrun"/>
          <w:rFonts w:ascii="Calibri" w:hAnsi="Calibri" w:cs="Calibri"/>
        </w:rPr>
      </w:pPr>
      <w:r w:rsidRPr="00701CB7">
        <w:rPr>
          <w:rStyle w:val="normaltextrun"/>
          <w:rFonts w:ascii="Calibri" w:hAnsi="Calibri" w:cs="Calibri"/>
        </w:rPr>
        <w:t xml:space="preserve">Unsere Referenzperiode ist definiert von 1979 – 2008. Wir werten jedoch nicht nur Temperaturen ausserhalb der Referenzperiode aus, sondern auch innerhalb der Referenzperiode. Damit können wir den gesamten Datensatz im </w:t>
      </w:r>
      <w:proofErr w:type="spellStart"/>
      <w:r w:rsidRPr="00701CB7">
        <w:rPr>
          <w:rStyle w:val="normaltextrun"/>
          <w:rFonts w:ascii="Calibri" w:hAnsi="Calibri" w:cs="Calibri"/>
        </w:rPr>
        <w:t>dashboard</w:t>
      </w:r>
      <w:proofErr w:type="spellEnd"/>
      <w:r w:rsidRPr="00701CB7">
        <w:rPr>
          <w:rStyle w:val="normaltextrun"/>
          <w:rFonts w:ascii="Calibri" w:hAnsi="Calibri" w:cs="Calibri"/>
        </w:rPr>
        <w:t xml:space="preserve"> darstellen. Uns ist aber bewusst, dass dies von der Idee einer Referenzperiode abweicht.</w:t>
      </w:r>
    </w:p>
    <w:p w14:paraId="79138682" w14:textId="321371A7" w:rsidR="00123213" w:rsidRDefault="00123213" w:rsidP="00123213">
      <w:pPr>
        <w:pStyle w:val="Untertitel"/>
        <w:rPr>
          <w:rFonts w:ascii="Segoe UI" w:hAnsi="Segoe UI" w:cs="Segoe UI"/>
          <w:sz w:val="18"/>
          <w:szCs w:val="18"/>
        </w:rPr>
      </w:pPr>
      <w:r>
        <w:rPr>
          <w:rStyle w:val="normaltextrun"/>
          <w:rFonts w:ascii="Calibri" w:hAnsi="Calibri" w:cs="Calibri"/>
        </w:rPr>
        <w:t>Was ist eine Jahresmagnitude?</w:t>
      </w:r>
    </w:p>
    <w:p w14:paraId="7D1C1C50" w14:textId="63076B87" w:rsidR="00123213" w:rsidRDefault="00123213" w:rsidP="00123213">
      <w:pPr>
        <w:rPr>
          <w:rFonts w:ascii="Segoe UI" w:hAnsi="Segoe UI" w:cs="Segoe UI"/>
          <w:sz w:val="18"/>
          <w:szCs w:val="18"/>
        </w:rPr>
      </w:pPr>
      <w:r>
        <w:rPr>
          <w:rStyle w:val="normaltextrun"/>
          <w:rFonts w:ascii="Calibri" w:hAnsi="Calibri" w:cs="Calibri"/>
        </w:rPr>
        <w:t>Alle auftretenden Hitzewellen und deren Magnitude, die gemäss obiger Formel berechnet wurde, summiert über das Jahr.</w:t>
      </w:r>
    </w:p>
    <w:p w14:paraId="3A772944" w14:textId="2EB51095" w:rsidR="00123213" w:rsidRDefault="00123213" w:rsidP="00123213">
      <w:pPr>
        <w:rPr>
          <w:rFonts w:ascii="Segoe UI" w:hAnsi="Segoe UI" w:cs="Segoe UI"/>
          <w:sz w:val="18"/>
          <w:szCs w:val="18"/>
        </w:rPr>
      </w:pPr>
    </w:p>
    <w:p w14:paraId="0876E774" w14:textId="580346A6" w:rsidR="00123213" w:rsidRDefault="00123213" w:rsidP="00123213">
      <w:pPr>
        <w:pStyle w:val="Untertitel"/>
        <w:rPr>
          <w:rFonts w:ascii="Segoe UI" w:hAnsi="Segoe UI" w:cs="Segoe UI"/>
          <w:sz w:val="18"/>
          <w:szCs w:val="18"/>
        </w:rPr>
      </w:pPr>
      <w:r>
        <w:rPr>
          <w:rStyle w:val="normaltextrun"/>
          <w:rFonts w:ascii="Calibri" w:hAnsi="Calibri" w:cs="Calibri"/>
        </w:rPr>
        <w:t>Was ist eine normalisierte Magnitude?</w:t>
      </w:r>
    </w:p>
    <w:p w14:paraId="549A0722" w14:textId="4A0F3AE2" w:rsidR="00123213" w:rsidRDefault="00123213" w:rsidP="00123213">
      <w:pPr>
        <w:rPr>
          <w:rFonts w:ascii="Segoe UI" w:hAnsi="Segoe UI" w:cs="Segoe UI"/>
          <w:sz w:val="18"/>
          <w:szCs w:val="18"/>
        </w:rPr>
      </w:pPr>
      <w:r>
        <w:rPr>
          <w:rStyle w:val="normaltextrun"/>
          <w:rFonts w:ascii="Calibri" w:hAnsi="Calibri" w:cs="Calibri"/>
        </w:rPr>
        <w:t>Um einen Vergleich zwischen den Ländern machen zu können, haben wir die Summe aller Magnituden pro Jahr pro Land aufsummiert und durch die Anzahl Grids geteilt. Somit kann ein Vergleich zwischen allen Ländern gemacht werden.</w:t>
      </w:r>
    </w:p>
    <w:p w14:paraId="341093D2" w14:textId="517A7B6A" w:rsidR="00123213" w:rsidRDefault="00123213" w:rsidP="00123213">
      <w:pPr>
        <w:rPr>
          <w:rFonts w:ascii="Segoe UI" w:hAnsi="Segoe UI" w:cs="Segoe UI"/>
          <w:sz w:val="18"/>
          <w:szCs w:val="18"/>
        </w:rPr>
      </w:pPr>
    </w:p>
    <w:p w14:paraId="7B03AB6A" w14:textId="7349E53D" w:rsidR="00123213" w:rsidRDefault="00123213" w:rsidP="00123213">
      <w:pPr>
        <w:rPr>
          <w:rFonts w:ascii="Segoe UI" w:hAnsi="Segoe UI" w:cs="Segoe UI"/>
          <w:sz w:val="18"/>
          <w:szCs w:val="18"/>
        </w:rPr>
      </w:pPr>
      <w:r>
        <w:rPr>
          <w:rStyle w:val="normaltextrun"/>
          <w:rFonts w:ascii="Calibri" w:hAnsi="Calibri" w:cs="Calibri"/>
        </w:rPr>
        <w:t>Quelle:</w:t>
      </w:r>
    </w:p>
    <w:p w14:paraId="56D3F053" w14:textId="74EC4F71" w:rsidR="00123213" w:rsidRDefault="00123213" w:rsidP="00123213">
      <w:pPr>
        <w:rPr>
          <w:rFonts w:ascii="Segoe UI" w:hAnsi="Segoe UI" w:cs="Segoe UI"/>
          <w:sz w:val="18"/>
          <w:szCs w:val="18"/>
        </w:rPr>
      </w:pPr>
      <w:r>
        <w:rPr>
          <w:rStyle w:val="normaltextrun"/>
          <w:rFonts w:ascii="Calibri" w:hAnsi="Calibri" w:cs="Calibri"/>
        </w:rPr>
        <w:t xml:space="preserve">Russo, Simone, Jana </w:t>
      </w:r>
      <w:proofErr w:type="spellStart"/>
      <w:r>
        <w:rPr>
          <w:rStyle w:val="normaltextrun"/>
          <w:rFonts w:ascii="Calibri" w:hAnsi="Calibri" w:cs="Calibri"/>
        </w:rPr>
        <w:t>Sillmann</w:t>
      </w:r>
      <w:proofErr w:type="spellEnd"/>
      <w:r>
        <w:rPr>
          <w:rStyle w:val="normaltextrun"/>
          <w:rFonts w:ascii="Calibri" w:hAnsi="Calibri" w:cs="Calibri"/>
        </w:rPr>
        <w:t xml:space="preserve">, und Erich M Fischer. </w:t>
      </w:r>
      <w:r w:rsidRPr="00123213">
        <w:rPr>
          <w:rStyle w:val="normaltextrun"/>
          <w:rFonts w:ascii="Calibri" w:hAnsi="Calibri" w:cs="Calibri"/>
          <w:lang w:val="en-US"/>
        </w:rPr>
        <w:t xml:space="preserve">„Top Ten European Heatwaves since 1950 and Their Occurrence in the Coming </w:t>
      </w:r>
      <w:proofErr w:type="gramStart"/>
      <w:r w:rsidRPr="00123213">
        <w:rPr>
          <w:rStyle w:val="normaltextrun"/>
          <w:rFonts w:ascii="Calibri" w:hAnsi="Calibri" w:cs="Calibri"/>
          <w:lang w:val="en-US"/>
        </w:rPr>
        <w:t>Decades“</w:t>
      </w:r>
      <w:proofErr w:type="gramEnd"/>
      <w:r w:rsidRPr="00123213">
        <w:rPr>
          <w:rStyle w:val="normaltextrun"/>
          <w:rFonts w:ascii="Calibri" w:hAnsi="Calibri" w:cs="Calibri"/>
          <w:lang w:val="en-US"/>
        </w:rPr>
        <w:t xml:space="preserve">. </w:t>
      </w:r>
      <w:r>
        <w:rPr>
          <w:rStyle w:val="normaltextrun"/>
          <w:rFonts w:ascii="Calibri" w:hAnsi="Calibri" w:cs="Calibri"/>
        </w:rPr>
        <w:t xml:space="preserve">Environmental Research Letters 10, Nr. 12 (1. Dezember 2015): 124003. </w:t>
      </w:r>
      <w:hyperlink r:id="rId6" w:tgtFrame="_blank" w:history="1">
        <w:r>
          <w:rPr>
            <w:rStyle w:val="normaltextrun"/>
            <w:rFonts w:ascii="Calibri" w:hAnsi="Calibri" w:cs="Calibri"/>
            <w:color w:val="0000FF"/>
          </w:rPr>
          <w:t>https://doi.org/10.1088/1748-9326/10/12/124003</w:t>
        </w:r>
      </w:hyperlink>
      <w:r>
        <w:rPr>
          <w:rStyle w:val="normaltextrun"/>
          <w:rFonts w:ascii="Calibri" w:hAnsi="Calibri" w:cs="Calibri"/>
        </w:rPr>
        <w:t>.</w:t>
      </w:r>
    </w:p>
    <w:p w14:paraId="1BB792DF" w14:textId="18BC5411" w:rsidR="00123213" w:rsidRDefault="00123213" w:rsidP="00123213">
      <w:pPr>
        <w:rPr>
          <w:rFonts w:ascii="Segoe UI" w:hAnsi="Segoe UI" w:cs="Segoe UI"/>
          <w:sz w:val="18"/>
          <w:szCs w:val="18"/>
        </w:rPr>
      </w:pPr>
    </w:p>
    <w:p w14:paraId="6C8A2C02" w14:textId="28B08CAD" w:rsidR="00123213" w:rsidRDefault="00123213" w:rsidP="00123213">
      <w:pPr>
        <w:rPr>
          <w:rFonts w:ascii="Segoe UI" w:hAnsi="Segoe UI" w:cs="Segoe UI"/>
          <w:sz w:val="18"/>
          <w:szCs w:val="18"/>
        </w:rPr>
      </w:pPr>
      <w:r>
        <w:rPr>
          <w:rStyle w:val="normaltextrun"/>
          <w:rFonts w:ascii="Calibri" w:hAnsi="Calibri" w:cs="Calibri"/>
        </w:rPr>
        <w:t xml:space="preserve">Latex Code für die Formel (sollte man in </w:t>
      </w:r>
      <w:proofErr w:type="spellStart"/>
      <w:r>
        <w:rPr>
          <w:rStyle w:val="normaltextrun"/>
          <w:rFonts w:ascii="Calibri" w:hAnsi="Calibri" w:cs="Calibri"/>
        </w:rPr>
        <w:t>html</w:t>
      </w:r>
      <w:proofErr w:type="spellEnd"/>
      <w:r>
        <w:rPr>
          <w:rStyle w:val="normaltextrun"/>
          <w:rFonts w:ascii="Calibri" w:hAnsi="Calibri" w:cs="Calibri"/>
        </w:rPr>
        <w:t xml:space="preserve"> einbetten können):</w:t>
      </w:r>
    </w:p>
    <w:p w14:paraId="0BC72F02" w14:textId="0BF1BD70" w:rsidR="00123213" w:rsidRDefault="00123213" w:rsidP="00123213">
      <w:pPr>
        <w:rPr>
          <w:rFonts w:ascii="Segoe UI" w:hAnsi="Segoe UI" w:cs="Segoe UI"/>
          <w:sz w:val="18"/>
          <w:szCs w:val="18"/>
        </w:rPr>
      </w:pPr>
    </w:p>
    <w:p w14:paraId="736310F4" w14:textId="7498AE44" w:rsidR="00123213" w:rsidRDefault="00123213" w:rsidP="00123213">
      <w:pPr>
        <w:rPr>
          <w:rFonts w:ascii="Segoe UI" w:hAnsi="Segoe UI" w:cs="Segoe UI"/>
          <w:sz w:val="18"/>
          <w:szCs w:val="18"/>
        </w:rPr>
      </w:pPr>
      <w:proofErr w:type="gramStart"/>
      <w:r>
        <w:rPr>
          <w:rStyle w:val="normaltextrun"/>
          <w:rFonts w:ascii="Calibri" w:hAnsi="Calibri" w:cs="Calibri"/>
        </w:rPr>
        <w:t>\[</w:t>
      </w:r>
      <w:proofErr w:type="gramEnd"/>
      <w:r>
        <w:rPr>
          <w:rStyle w:val="normaltextrun"/>
          <w:rFonts w:ascii="Calibri" w:hAnsi="Calibri" w:cs="Calibri"/>
        </w:rPr>
        <w:t xml:space="preserve"> </w:t>
      </w:r>
      <w:proofErr w:type="spellStart"/>
      <w:r>
        <w:rPr>
          <w:rStyle w:val="normaltextrun"/>
          <w:rFonts w:ascii="Calibri" w:hAnsi="Calibri" w:cs="Calibri"/>
        </w:rPr>
        <w:t>M_d</w:t>
      </w:r>
      <w:proofErr w:type="spellEnd"/>
      <w:r>
        <w:rPr>
          <w:rStyle w:val="normaltextrun"/>
          <w:rFonts w:ascii="Calibri" w:hAnsi="Calibri" w:cs="Calibri"/>
        </w:rPr>
        <w:t xml:space="preserve"> (</w:t>
      </w:r>
      <w:proofErr w:type="spellStart"/>
      <w:r>
        <w:rPr>
          <w:rStyle w:val="normaltextrun"/>
          <w:rFonts w:ascii="Calibri" w:hAnsi="Calibri" w:cs="Calibri"/>
        </w:rPr>
        <w:t>T_d</w:t>
      </w:r>
      <w:proofErr w:type="spellEnd"/>
      <w:r>
        <w:rPr>
          <w:rStyle w:val="normaltextrun"/>
          <w:rFonts w:ascii="Calibri" w:hAnsi="Calibri" w:cs="Calibri"/>
        </w:rPr>
        <w:t>) =</w:t>
      </w:r>
    </w:p>
    <w:p w14:paraId="3A8E4771" w14:textId="27629F91" w:rsidR="00123213" w:rsidRDefault="00123213" w:rsidP="00123213">
      <w:pPr>
        <w:rPr>
          <w:rFonts w:ascii="Segoe UI" w:hAnsi="Segoe UI" w:cs="Segoe UI"/>
          <w:sz w:val="18"/>
          <w:szCs w:val="18"/>
        </w:rPr>
      </w:pPr>
      <w:r>
        <w:rPr>
          <w:rStyle w:val="normaltextrun"/>
          <w:rFonts w:ascii="Calibri" w:hAnsi="Calibri" w:cs="Calibri"/>
        </w:rPr>
        <w:t>\</w:t>
      </w:r>
      <w:proofErr w:type="spellStart"/>
      <w:r>
        <w:rPr>
          <w:rStyle w:val="normaltextrun"/>
          <w:rFonts w:ascii="Calibri" w:hAnsi="Calibri" w:cs="Calibri"/>
        </w:rPr>
        <w:t>begin</w:t>
      </w:r>
      <w:proofErr w:type="spellEnd"/>
      <w:r>
        <w:rPr>
          <w:rStyle w:val="normaltextrun"/>
          <w:rFonts w:ascii="Calibri" w:hAnsi="Calibri" w:cs="Calibri"/>
        </w:rPr>
        <w:t>{</w:t>
      </w:r>
      <w:proofErr w:type="spellStart"/>
      <w:r>
        <w:rPr>
          <w:rStyle w:val="normaltextrun"/>
          <w:rFonts w:ascii="Calibri" w:hAnsi="Calibri" w:cs="Calibri"/>
        </w:rPr>
        <w:t>cases</w:t>
      </w:r>
      <w:proofErr w:type="spellEnd"/>
      <w:r>
        <w:rPr>
          <w:rStyle w:val="normaltextrun"/>
          <w:rFonts w:ascii="Calibri" w:hAnsi="Calibri" w:cs="Calibri"/>
        </w:rPr>
        <w:t>}</w:t>
      </w:r>
    </w:p>
    <w:p w14:paraId="7F579BFB" w14:textId="00145738" w:rsidR="00123213" w:rsidRPr="00366CEA" w:rsidRDefault="00123213" w:rsidP="00123213">
      <w:pPr>
        <w:rPr>
          <w:rFonts w:ascii="Segoe UI" w:hAnsi="Segoe UI" w:cs="Segoe UI"/>
          <w:sz w:val="18"/>
          <w:szCs w:val="18"/>
          <w:lang w:val="fr-CH"/>
        </w:rPr>
      </w:pPr>
      <w:proofErr w:type="gramStart"/>
      <w:r w:rsidRPr="00366CEA">
        <w:rPr>
          <w:rStyle w:val="normaltextrun"/>
          <w:rFonts w:ascii="Calibri" w:hAnsi="Calibri" w:cs="Calibri"/>
          <w:lang w:val="fr-CH"/>
        </w:rPr>
        <w:t>frac{</w:t>
      </w:r>
      <w:proofErr w:type="gramEnd"/>
    </w:p>
    <w:p w14:paraId="5F07D588" w14:textId="20625E5E" w:rsidR="00123213" w:rsidRPr="00123213" w:rsidRDefault="00123213" w:rsidP="00123213">
      <w:pPr>
        <w:rPr>
          <w:rFonts w:ascii="Segoe UI" w:hAnsi="Segoe UI" w:cs="Segoe UI"/>
          <w:sz w:val="18"/>
          <w:szCs w:val="18"/>
          <w:lang w:val="fr-CH"/>
        </w:rPr>
      </w:pPr>
      <w:r>
        <w:rPr>
          <w:rStyle w:val="normaltextrun"/>
          <w:rFonts w:ascii="Calibri" w:hAnsi="Calibri" w:cs="Calibri"/>
          <w:lang w:val="fr-CH"/>
        </w:rPr>
        <w:t>T_D – T_{30y25p</w:t>
      </w:r>
      <w:proofErr w:type="gramStart"/>
      <w:r>
        <w:rPr>
          <w:rStyle w:val="normaltextrun"/>
          <w:rFonts w:ascii="Calibri" w:hAnsi="Calibri" w:cs="Calibri"/>
          <w:lang w:val="fr-CH"/>
        </w:rPr>
        <w:t>}}{</w:t>
      </w:r>
      <w:proofErr w:type="gramEnd"/>
      <w:r>
        <w:rPr>
          <w:rStyle w:val="normaltextrun"/>
          <w:rFonts w:ascii="Calibri" w:hAnsi="Calibri" w:cs="Calibri"/>
          <w:lang w:val="fr-CH"/>
        </w:rPr>
        <w:t>T_{30y75p} – T_{30y25p} \quad \</w:t>
      </w:r>
      <w:proofErr w:type="spellStart"/>
      <w:r>
        <w:rPr>
          <w:rStyle w:val="normaltextrun"/>
          <w:rFonts w:ascii="Calibri" w:hAnsi="Calibri" w:cs="Calibri"/>
          <w:lang w:val="fr-CH"/>
        </w:rPr>
        <w:t>text</w:t>
      </w:r>
      <w:proofErr w:type="spellEnd"/>
      <w:r>
        <w:rPr>
          <w:rStyle w:val="normaltextrun"/>
          <w:rFonts w:ascii="Calibri" w:hAnsi="Calibri" w:cs="Calibri"/>
          <w:lang w:val="fr-CH"/>
        </w:rPr>
        <w:t xml:space="preserve">{if } </w:t>
      </w:r>
      <w:proofErr w:type="spellStart"/>
      <w:r>
        <w:rPr>
          <w:rStyle w:val="normaltextrun"/>
          <w:rFonts w:ascii="Calibri" w:hAnsi="Calibri" w:cs="Calibri"/>
          <w:lang w:val="fr-CH"/>
        </w:rPr>
        <w:t>T_d</w:t>
      </w:r>
      <w:proofErr w:type="spellEnd"/>
      <w:r>
        <w:rPr>
          <w:rStyle w:val="normaltextrun"/>
          <w:rFonts w:ascii="Calibri" w:hAnsi="Calibri" w:cs="Calibri"/>
          <w:lang w:val="fr-CH"/>
        </w:rPr>
        <w:t xml:space="preserve"> &gt; T_{30y25p} \\</w:t>
      </w:r>
    </w:p>
    <w:p w14:paraId="4A97AB3B" w14:textId="78CAF2C5" w:rsidR="00123213" w:rsidRPr="00123213" w:rsidRDefault="00123213" w:rsidP="00123213">
      <w:pPr>
        <w:rPr>
          <w:rFonts w:ascii="Segoe UI" w:hAnsi="Segoe UI" w:cs="Segoe UI"/>
          <w:sz w:val="18"/>
          <w:szCs w:val="18"/>
          <w:lang w:val="fr-CH"/>
        </w:rPr>
      </w:pPr>
      <w:r w:rsidRPr="00123213">
        <w:rPr>
          <w:rStyle w:val="normaltextrun"/>
          <w:rFonts w:ascii="Calibri" w:hAnsi="Calibri" w:cs="Calibri"/>
          <w:lang w:val="fr-CH"/>
        </w:rPr>
        <w:t>0 \quad \</w:t>
      </w:r>
      <w:proofErr w:type="spellStart"/>
      <w:r w:rsidRPr="00123213">
        <w:rPr>
          <w:rStyle w:val="normaltextrun"/>
          <w:rFonts w:ascii="Calibri" w:hAnsi="Calibri" w:cs="Calibri"/>
          <w:lang w:val="fr-CH"/>
        </w:rPr>
        <w:t>text</w:t>
      </w:r>
      <w:proofErr w:type="spellEnd"/>
      <w:r w:rsidRPr="00123213">
        <w:rPr>
          <w:rStyle w:val="normaltextrun"/>
          <w:rFonts w:ascii="Calibri" w:hAnsi="Calibri" w:cs="Calibri"/>
          <w:lang w:val="fr-CH"/>
        </w:rPr>
        <w:t>{if} T_D \</w:t>
      </w:r>
      <w:proofErr w:type="spellStart"/>
      <w:r w:rsidRPr="00123213">
        <w:rPr>
          <w:rStyle w:val="normaltextrun"/>
          <w:rFonts w:ascii="Calibri" w:hAnsi="Calibri" w:cs="Calibri"/>
          <w:lang w:val="fr-CH"/>
        </w:rPr>
        <w:t>llT</w:t>
      </w:r>
      <w:proofErr w:type="spellEnd"/>
      <w:r w:rsidRPr="00123213">
        <w:rPr>
          <w:rStyle w:val="normaltextrun"/>
          <w:rFonts w:ascii="Calibri" w:hAnsi="Calibri" w:cs="Calibri"/>
          <w:lang w:val="fr-CH"/>
        </w:rPr>
        <w:t>_{30y25p}</w:t>
      </w:r>
    </w:p>
    <w:p w14:paraId="3790D4B2" w14:textId="1CD0595E" w:rsidR="00123213" w:rsidRDefault="00123213" w:rsidP="00123213">
      <w:pPr>
        <w:rPr>
          <w:rFonts w:ascii="Segoe UI" w:hAnsi="Segoe UI" w:cs="Segoe UI"/>
          <w:sz w:val="18"/>
          <w:szCs w:val="18"/>
        </w:rPr>
      </w:pPr>
      <w:r>
        <w:rPr>
          <w:rStyle w:val="normaltextrun"/>
          <w:rFonts w:ascii="Calibri" w:hAnsi="Calibri" w:cs="Calibri"/>
        </w:rPr>
        <w:t>\end{</w:t>
      </w:r>
      <w:proofErr w:type="spellStart"/>
      <w:r>
        <w:rPr>
          <w:rStyle w:val="normaltextrun"/>
          <w:rFonts w:ascii="Calibri" w:hAnsi="Calibri" w:cs="Calibri"/>
        </w:rPr>
        <w:t>cases</w:t>
      </w:r>
      <w:proofErr w:type="spellEnd"/>
      <w:r>
        <w:rPr>
          <w:rStyle w:val="normaltextrun"/>
          <w:rFonts w:ascii="Calibri" w:hAnsi="Calibri" w:cs="Calibri"/>
        </w:rPr>
        <w:t>}</w:t>
      </w:r>
    </w:p>
    <w:p w14:paraId="4A3C7779" w14:textId="48BE123E" w:rsidR="00123213" w:rsidRDefault="00123213" w:rsidP="00123213">
      <w:pPr>
        <w:rPr>
          <w:rFonts w:ascii="Segoe UI" w:hAnsi="Segoe UI" w:cs="Segoe UI"/>
          <w:sz w:val="18"/>
          <w:szCs w:val="18"/>
        </w:rPr>
      </w:pPr>
      <w:r>
        <w:rPr>
          <w:rStyle w:val="normaltextrun"/>
          <w:rFonts w:ascii="Calibri" w:hAnsi="Calibri" w:cs="Calibri"/>
        </w:rPr>
        <w:t>]\</w:t>
      </w:r>
    </w:p>
    <w:p w14:paraId="2FDE2112" w14:textId="45A31886" w:rsidR="00123213" w:rsidRPr="0040164C" w:rsidRDefault="0040164C" w:rsidP="00123213">
      <w:proofErr w:type="spellStart"/>
      <w:proofErr w:type="gramStart"/>
      <w:r w:rsidRPr="0040164C">
        <w:t>html.P</w:t>
      </w:r>
      <w:proofErr w:type="spellEnd"/>
      <w:proofErr w:type="gramEnd"/>
      <w:r w:rsidRPr="0040164C">
        <w:t xml:space="preserve">(r'$\[ </w:t>
      </w:r>
      <w:proofErr w:type="spellStart"/>
      <w:r w:rsidRPr="0040164C">
        <w:t>M_d</w:t>
      </w:r>
      <w:proofErr w:type="spellEnd"/>
      <w:r w:rsidRPr="0040164C">
        <w:t xml:space="preserve"> (</w:t>
      </w:r>
      <w:proofErr w:type="spellStart"/>
      <w:r w:rsidRPr="0040164C">
        <w:t>T_d</w:t>
      </w:r>
      <w:proofErr w:type="spellEnd"/>
      <w:r w:rsidRPr="0040164C">
        <w:t>) = \</w:t>
      </w:r>
      <w:proofErr w:type="spellStart"/>
      <w:r w:rsidRPr="0040164C">
        <w:t>begin</w:t>
      </w:r>
      <w:proofErr w:type="spellEnd"/>
      <w:r w:rsidRPr="0040164C">
        <w:t>{</w:t>
      </w:r>
      <w:proofErr w:type="spellStart"/>
      <w:r w:rsidRPr="0040164C">
        <w:t>cases</w:t>
      </w:r>
      <w:proofErr w:type="spellEnd"/>
      <w:r w:rsidRPr="0040164C">
        <w:t>}\</w:t>
      </w:r>
      <w:proofErr w:type="spellStart"/>
      <w:r w:rsidRPr="0040164C">
        <w:t>frac</w:t>
      </w:r>
      <w:proofErr w:type="spellEnd"/>
      <w:r w:rsidRPr="0040164C">
        <w:t>{T_D – T_{30y25p}}{T_{30y75p} – T_{30y25p}} \</w:t>
      </w:r>
      <w:proofErr w:type="spellStart"/>
      <w:r w:rsidRPr="0040164C">
        <w:t>quad</w:t>
      </w:r>
      <w:proofErr w:type="spellEnd"/>
      <w:r w:rsidRPr="0040164C">
        <w:t xml:space="preserve"> \</w:t>
      </w:r>
      <w:proofErr w:type="spellStart"/>
      <w:r w:rsidRPr="0040164C">
        <w:t>text</w:t>
      </w:r>
      <w:proofErr w:type="spellEnd"/>
      <w:r w:rsidRPr="0040164C">
        <w:t>{</w:t>
      </w:r>
      <w:proofErr w:type="spellStart"/>
      <w:r w:rsidRPr="0040164C">
        <w:t>if</w:t>
      </w:r>
      <w:proofErr w:type="spellEnd"/>
      <w:r w:rsidRPr="0040164C">
        <w:t xml:space="preserve"> } </w:t>
      </w:r>
      <w:proofErr w:type="spellStart"/>
      <w:r w:rsidRPr="0040164C">
        <w:t>T_d</w:t>
      </w:r>
      <w:proofErr w:type="spellEnd"/>
      <w:r w:rsidRPr="0040164C">
        <w:t xml:space="preserve"> &gt; T_{30y25p} \\ 0 \</w:t>
      </w:r>
      <w:proofErr w:type="spellStart"/>
      <w:r w:rsidRPr="0040164C">
        <w:t>quad</w:t>
      </w:r>
      <w:proofErr w:type="spellEnd"/>
      <w:r w:rsidRPr="0040164C">
        <w:t xml:space="preserve"> \</w:t>
      </w:r>
      <w:proofErr w:type="spellStart"/>
      <w:r w:rsidRPr="0040164C">
        <w:t>text</w:t>
      </w:r>
      <w:proofErr w:type="spellEnd"/>
      <w:r w:rsidRPr="0040164C">
        <w:t>{</w:t>
      </w:r>
      <w:proofErr w:type="spellStart"/>
      <w:r w:rsidRPr="0040164C">
        <w:t>if</w:t>
      </w:r>
      <w:proofErr w:type="spellEnd"/>
      <w:r w:rsidRPr="0040164C">
        <w:t>} T_D \</w:t>
      </w:r>
      <w:proofErr w:type="spellStart"/>
      <w:r w:rsidRPr="0040164C">
        <w:t>llT</w:t>
      </w:r>
      <w:proofErr w:type="spellEnd"/>
      <w:r w:rsidRPr="0040164C">
        <w:t>_{30y25p}\end{</w:t>
      </w:r>
      <w:proofErr w:type="spellStart"/>
      <w:r w:rsidRPr="0040164C">
        <w:t>cases</w:t>
      </w:r>
      <w:proofErr w:type="spellEnd"/>
      <w:r w:rsidRPr="0040164C">
        <w:t>}]\]$'),</w:t>
      </w:r>
    </w:p>
    <w:p w14:paraId="4BA90566" w14:textId="77777777" w:rsidR="0040164C" w:rsidRDefault="0040164C" w:rsidP="00123213">
      <w:pPr>
        <w:rPr>
          <w:lang w:val="de-DE"/>
        </w:rPr>
      </w:pPr>
    </w:p>
    <w:p w14:paraId="3ADCB819" w14:textId="53FD1A13" w:rsidR="002D6300" w:rsidRDefault="002D6300" w:rsidP="002D6300">
      <w:pPr>
        <w:pStyle w:val="berschrift2"/>
        <w:rPr>
          <w:lang w:val="de-DE"/>
        </w:rPr>
      </w:pPr>
      <w:r>
        <w:rPr>
          <w:lang w:val="de-DE"/>
        </w:rPr>
        <w:t>Statistische Auswertung</w:t>
      </w:r>
    </w:p>
    <w:p w14:paraId="1B1AFEFD" w14:textId="7BEF96CF" w:rsidR="002D6300" w:rsidRDefault="002D6300">
      <w:pPr>
        <w:rPr>
          <w:lang w:val="de-DE"/>
        </w:rPr>
      </w:pPr>
      <w:r>
        <w:rPr>
          <w:lang w:val="de-DE"/>
        </w:rPr>
        <w:t xml:space="preserve">Um einen Überblick über die zunehmende Stärke von Hitzewellen zu erhalten, </w:t>
      </w:r>
      <w:r w:rsidR="005F762E">
        <w:rPr>
          <w:lang w:val="de-DE"/>
        </w:rPr>
        <w:t>zeigen wir im Dashboard eine Grafik der jährlichen Stärken der Hitzewellen in Europa</w:t>
      </w:r>
      <w:r>
        <w:rPr>
          <w:lang w:val="de-DE"/>
        </w:rPr>
        <w:t xml:space="preserve">. </w:t>
      </w:r>
      <w:r w:rsidR="005F762E">
        <w:rPr>
          <w:lang w:val="de-DE"/>
        </w:rPr>
        <w:t xml:space="preserve">Um die Daten nicht nur visuelle darzustellen, haben wir sie statistisch untersucht. </w:t>
      </w:r>
      <w:r>
        <w:rPr>
          <w:lang w:val="de-DE"/>
        </w:rPr>
        <w:t xml:space="preserve">Für die Verständlichkeit </w:t>
      </w:r>
      <w:r w:rsidR="005F762E">
        <w:rPr>
          <w:lang w:val="de-DE"/>
        </w:rPr>
        <w:t xml:space="preserve">haben wir die Daten normalisiert. Dabei wurde die Stärke </w:t>
      </w:r>
      <w:r>
        <w:rPr>
          <w:lang w:val="de-DE"/>
        </w:rPr>
        <w:t>des ersten Jahres</w:t>
      </w:r>
      <w:r w:rsidR="005F762E">
        <w:rPr>
          <w:lang w:val="de-DE"/>
        </w:rPr>
        <w:t xml:space="preserve"> </w:t>
      </w:r>
      <w:r>
        <w:rPr>
          <w:lang w:val="de-DE"/>
        </w:rPr>
        <w:t xml:space="preserve">auf 1 gesetzt und die restlichen Jahre dazu </w:t>
      </w:r>
      <w:r w:rsidR="005F762E">
        <w:rPr>
          <w:lang w:val="de-DE"/>
        </w:rPr>
        <w:t>standardisiert</w:t>
      </w:r>
      <w:r>
        <w:rPr>
          <w:lang w:val="de-DE"/>
        </w:rPr>
        <w:t>.</w:t>
      </w:r>
      <w:r w:rsidR="005F762E">
        <w:rPr>
          <w:lang w:val="de-DE"/>
        </w:rPr>
        <w:t xml:space="preserve"> Folgende Erkenntnisse konnten wir dadurch erzielen.</w:t>
      </w:r>
    </w:p>
    <w:p w14:paraId="6A3454B5" w14:textId="77759290" w:rsidR="000853EA" w:rsidRDefault="000853EA" w:rsidP="000853EA">
      <w:pPr>
        <w:pStyle w:val="Untertitel"/>
        <w:rPr>
          <w:lang w:val="de-DE"/>
        </w:rPr>
      </w:pPr>
      <w:r>
        <w:rPr>
          <w:lang w:val="de-DE"/>
        </w:rPr>
        <w:lastRenderedPageBreak/>
        <w:t>Mittelwert</w:t>
      </w:r>
    </w:p>
    <w:p w14:paraId="7484A7E1" w14:textId="153C22F1" w:rsidR="000853EA" w:rsidRDefault="000853EA">
      <w:pPr>
        <w:rPr>
          <w:lang w:val="de-DE"/>
        </w:rPr>
      </w:pPr>
      <w:r>
        <w:rPr>
          <w:lang w:val="de-DE"/>
        </w:rPr>
        <w:t>Die Stärke der Magnituden betrug im Durchschnitt 6.9</w:t>
      </w:r>
      <w:r w:rsidR="0006308B">
        <w:rPr>
          <w:lang w:val="de-DE"/>
        </w:rPr>
        <w:t xml:space="preserve"> und </w:t>
      </w:r>
      <w:r>
        <w:rPr>
          <w:lang w:val="de-DE"/>
        </w:rPr>
        <w:t>Median lag bei 5.3.</w:t>
      </w:r>
      <w:r w:rsidR="0006308B">
        <w:rPr>
          <w:lang w:val="de-DE"/>
        </w:rPr>
        <w:t xml:space="preserve"> Es gibt also ein paar </w:t>
      </w:r>
      <w:proofErr w:type="spellStart"/>
      <w:r w:rsidR="0006308B">
        <w:rPr>
          <w:lang w:val="de-DE"/>
        </w:rPr>
        <w:t>Ausreisser</w:t>
      </w:r>
      <w:proofErr w:type="spellEnd"/>
      <w:r w:rsidR="0006308B">
        <w:rPr>
          <w:lang w:val="de-DE"/>
        </w:rPr>
        <w:t>, die den Mittelwert nach oben ziehen.</w:t>
      </w:r>
    </w:p>
    <w:p w14:paraId="3D8AE39F" w14:textId="0E7F6C25" w:rsidR="000B2DE3" w:rsidRDefault="002D6300" w:rsidP="002D6300">
      <w:pPr>
        <w:pStyle w:val="Untertitel"/>
        <w:rPr>
          <w:lang w:val="de-DE"/>
        </w:rPr>
      </w:pPr>
      <w:r>
        <w:rPr>
          <w:lang w:val="de-DE"/>
        </w:rPr>
        <w:t>Summen und Mittelwerte</w:t>
      </w:r>
      <w:r w:rsidR="000853EA">
        <w:rPr>
          <w:lang w:val="de-DE"/>
        </w:rPr>
        <w:t xml:space="preserve"> über Fünfjahresperioden</w:t>
      </w:r>
    </w:p>
    <w:p w14:paraId="256C3D07" w14:textId="587BE5B9" w:rsidR="002D6300" w:rsidRDefault="0036244E" w:rsidP="002D6300">
      <w:pPr>
        <w:rPr>
          <w:lang w:val="de-DE"/>
        </w:rPr>
      </w:pPr>
      <w:r>
        <w:rPr>
          <w:lang w:val="de-DE"/>
        </w:rPr>
        <w:t>Für die ersten fünf Jahre</w:t>
      </w:r>
      <w:r w:rsidR="000B663A">
        <w:rPr>
          <w:lang w:val="de-DE"/>
        </w:rPr>
        <w:t xml:space="preserve"> unserer Beobachtungsperiode</w:t>
      </w:r>
      <w:r>
        <w:rPr>
          <w:lang w:val="de-DE"/>
        </w:rPr>
        <w:t xml:space="preserve"> betrug </w:t>
      </w:r>
      <w:r w:rsidR="00EE4661">
        <w:rPr>
          <w:lang w:val="de-DE"/>
        </w:rPr>
        <w:t xml:space="preserve">der jährliche Mittelwert 2.7 und </w:t>
      </w:r>
      <w:r>
        <w:rPr>
          <w:lang w:val="de-DE"/>
        </w:rPr>
        <w:t xml:space="preserve">die Summe </w:t>
      </w:r>
      <w:r w:rsidR="000853EA">
        <w:rPr>
          <w:lang w:val="de-DE"/>
        </w:rPr>
        <w:t>13.7</w:t>
      </w:r>
      <w:r>
        <w:rPr>
          <w:lang w:val="de-DE"/>
        </w:rPr>
        <w:t xml:space="preserve">. </w:t>
      </w:r>
      <w:r w:rsidR="000B663A">
        <w:rPr>
          <w:lang w:val="de-DE"/>
        </w:rPr>
        <w:t>Im Kontrast dazu</w:t>
      </w:r>
      <w:r>
        <w:rPr>
          <w:lang w:val="de-DE"/>
        </w:rPr>
        <w:t xml:space="preserve"> wurde für die letzten fünf Jahre </w:t>
      </w:r>
      <w:r w:rsidR="00EE4661">
        <w:rPr>
          <w:lang w:val="de-DE"/>
        </w:rPr>
        <w:t xml:space="preserve">einen Mittelwert von 11.8 und </w:t>
      </w:r>
      <w:r>
        <w:rPr>
          <w:lang w:val="de-DE"/>
        </w:rPr>
        <w:t xml:space="preserve">eine Summe </w:t>
      </w:r>
      <w:r w:rsidR="00EE4661">
        <w:rPr>
          <w:lang w:val="de-DE"/>
        </w:rPr>
        <w:t>59.0</w:t>
      </w:r>
      <w:r>
        <w:rPr>
          <w:lang w:val="de-DE"/>
        </w:rPr>
        <w:t xml:space="preserve"> und verzeichnet. Hier haben wir einen Anstieg von </w:t>
      </w:r>
      <w:r w:rsidR="00EE4661">
        <w:rPr>
          <w:lang w:val="de-DE"/>
        </w:rPr>
        <w:t>jeweils etwa 330%</w:t>
      </w:r>
      <w:r>
        <w:rPr>
          <w:lang w:val="de-DE"/>
        </w:rPr>
        <w:t xml:space="preserve"> festgestellt. Die fünf Jahre mit </w:t>
      </w:r>
      <w:r w:rsidR="00EE4661">
        <w:rPr>
          <w:lang w:val="de-DE"/>
        </w:rPr>
        <w:t>dem</w:t>
      </w:r>
      <w:r>
        <w:rPr>
          <w:lang w:val="de-DE"/>
        </w:rPr>
        <w:t xml:space="preserve"> höchsten </w:t>
      </w:r>
      <w:r w:rsidR="00EE4661">
        <w:rPr>
          <w:lang w:val="de-DE"/>
        </w:rPr>
        <w:t xml:space="preserve">Mittelwert </w:t>
      </w:r>
      <w:r>
        <w:rPr>
          <w:lang w:val="de-DE"/>
        </w:rPr>
        <w:t xml:space="preserve">waren von </w:t>
      </w:r>
      <w:r w:rsidR="007A44E7">
        <w:rPr>
          <w:lang w:val="de-DE"/>
        </w:rPr>
        <w:t>2015</w:t>
      </w:r>
      <w:r w:rsidR="00EE4661">
        <w:rPr>
          <w:lang w:val="de-DE"/>
        </w:rPr>
        <w:t xml:space="preserve"> </w:t>
      </w:r>
      <w:r>
        <w:rPr>
          <w:lang w:val="de-DE"/>
        </w:rPr>
        <w:t xml:space="preserve">bis </w:t>
      </w:r>
      <w:r w:rsidR="007A44E7">
        <w:rPr>
          <w:lang w:val="de-DE"/>
        </w:rPr>
        <w:t>2019</w:t>
      </w:r>
      <w:r w:rsidR="00EE4661">
        <w:rPr>
          <w:lang w:val="de-DE"/>
        </w:rPr>
        <w:t xml:space="preserve"> mit </w:t>
      </w:r>
      <w:r w:rsidR="007A44E7">
        <w:rPr>
          <w:lang w:val="de-DE"/>
        </w:rPr>
        <w:t>13.3</w:t>
      </w:r>
      <w:r>
        <w:rPr>
          <w:lang w:val="de-DE"/>
        </w:rPr>
        <w:t>.</w:t>
      </w:r>
    </w:p>
    <w:p w14:paraId="1ED4D700" w14:textId="108C44AD" w:rsidR="0036244E" w:rsidRDefault="0036244E" w:rsidP="0036244E">
      <w:pPr>
        <w:pStyle w:val="Untertitel"/>
        <w:rPr>
          <w:lang w:val="de-DE"/>
        </w:rPr>
      </w:pPr>
      <w:r>
        <w:rPr>
          <w:lang w:val="de-DE"/>
        </w:rPr>
        <w:t>Standardabweichung</w:t>
      </w:r>
    </w:p>
    <w:p w14:paraId="703360FC" w14:textId="700A1570" w:rsidR="0036244E" w:rsidRDefault="0036244E" w:rsidP="0036244E">
      <w:pPr>
        <w:rPr>
          <w:lang w:val="de-DE"/>
        </w:rPr>
      </w:pPr>
      <w:r>
        <w:rPr>
          <w:lang w:val="de-DE"/>
        </w:rPr>
        <w:t xml:space="preserve">Für die Standardabweichung haben wir eine rollierende Standardabweichung über 10 Jahre angeschaut. Zu Beginn der Zeitreihe wurde eine Standardabweichung von </w:t>
      </w:r>
      <w:r w:rsidR="00EE4661">
        <w:rPr>
          <w:lang w:val="de-DE"/>
        </w:rPr>
        <w:t>1.6</w:t>
      </w:r>
      <w:r>
        <w:rPr>
          <w:lang w:val="de-DE"/>
        </w:rPr>
        <w:t xml:space="preserve"> verzeichnet. Diese stieg bis zum Ende auf </w:t>
      </w:r>
      <w:r w:rsidR="00EE4661">
        <w:rPr>
          <w:lang w:val="de-DE"/>
        </w:rPr>
        <w:t>3.9</w:t>
      </w:r>
      <w:r>
        <w:rPr>
          <w:lang w:val="de-DE"/>
        </w:rPr>
        <w:t xml:space="preserve"> an. Der höchste Wert </w:t>
      </w:r>
      <w:r w:rsidR="004D06D9">
        <w:rPr>
          <w:lang w:val="de-DE"/>
        </w:rPr>
        <w:t>von 5.7</w:t>
      </w:r>
      <w:r w:rsidR="000B663A">
        <w:rPr>
          <w:lang w:val="de-DE"/>
        </w:rPr>
        <w:t xml:space="preserve"> </w:t>
      </w:r>
      <w:r>
        <w:rPr>
          <w:lang w:val="de-DE"/>
        </w:rPr>
        <w:t xml:space="preserve">wurde für die Periode von </w:t>
      </w:r>
      <w:r w:rsidR="00EE4661">
        <w:rPr>
          <w:lang w:val="de-DE"/>
        </w:rPr>
        <w:t>2001</w:t>
      </w:r>
      <w:r>
        <w:rPr>
          <w:lang w:val="de-DE"/>
        </w:rPr>
        <w:t xml:space="preserve"> bis </w:t>
      </w:r>
      <w:r w:rsidR="00EE4661">
        <w:rPr>
          <w:lang w:val="de-DE"/>
        </w:rPr>
        <w:t>2012</w:t>
      </w:r>
      <w:r>
        <w:rPr>
          <w:lang w:val="de-DE"/>
        </w:rPr>
        <w:t xml:space="preserve"> beobachtet.</w:t>
      </w:r>
    </w:p>
    <w:p w14:paraId="689C6F80" w14:textId="307D2808" w:rsidR="0036244E" w:rsidRDefault="0036244E" w:rsidP="0036244E">
      <w:pPr>
        <w:pStyle w:val="Untertitel"/>
        <w:rPr>
          <w:lang w:val="de-DE"/>
        </w:rPr>
      </w:pPr>
      <w:r>
        <w:rPr>
          <w:lang w:val="de-DE"/>
        </w:rPr>
        <w:t>Regressionsanalyse</w:t>
      </w:r>
    </w:p>
    <w:p w14:paraId="56248423" w14:textId="208ABD4C" w:rsidR="003944D8" w:rsidRPr="0036244E" w:rsidRDefault="0036244E" w:rsidP="0036244E">
      <w:pPr>
        <w:rPr>
          <w:lang w:val="de-DE"/>
        </w:rPr>
      </w:pPr>
      <w:r>
        <w:rPr>
          <w:lang w:val="de-DE"/>
        </w:rPr>
        <w:t xml:space="preserve">Um festzustellen, ob eine Steigung erkennbar ist, haben wir eine </w:t>
      </w:r>
      <w:r w:rsidR="00DD6670">
        <w:rPr>
          <w:lang w:val="de-DE"/>
        </w:rPr>
        <w:t xml:space="preserve">lineare </w:t>
      </w:r>
      <w:r>
        <w:rPr>
          <w:lang w:val="de-DE"/>
        </w:rPr>
        <w:t xml:space="preserve">Regressionsanalyse durchgeführt. </w:t>
      </w:r>
      <w:r w:rsidR="00DD6670">
        <w:rPr>
          <w:lang w:val="de-DE"/>
        </w:rPr>
        <w:t xml:space="preserve">Anhand der </w:t>
      </w:r>
      <w:proofErr w:type="spellStart"/>
      <w:r w:rsidR="00DD6670">
        <w:rPr>
          <w:lang w:val="de-DE"/>
        </w:rPr>
        <w:t>Residuenanalyse</w:t>
      </w:r>
      <w:proofErr w:type="spellEnd"/>
      <w:r w:rsidR="00DD6670">
        <w:rPr>
          <w:lang w:val="de-DE"/>
        </w:rPr>
        <w:t xml:space="preserve"> wurde erkennbar, dass der starke Anstieg </w:t>
      </w:r>
      <w:r w:rsidR="00366CEA">
        <w:rPr>
          <w:lang w:val="de-DE"/>
        </w:rPr>
        <w:t>der Magnituden</w:t>
      </w:r>
      <w:r w:rsidR="00DD6670">
        <w:rPr>
          <w:lang w:val="de-DE"/>
        </w:rPr>
        <w:t xml:space="preserve"> die Analyse stark verzerrt. Für die Regression müss</w:t>
      </w:r>
      <w:r w:rsidR="000B663A">
        <w:rPr>
          <w:lang w:val="de-DE"/>
        </w:rPr>
        <w:t>t</w:t>
      </w:r>
      <w:r w:rsidR="00DD6670">
        <w:rPr>
          <w:lang w:val="de-DE"/>
        </w:rPr>
        <w:t>en die Summen mit dem Logarithmus zur Basis 2 transformiert werden. Die Analyse ergibt so eine</w:t>
      </w:r>
      <w:r w:rsidR="000853EA">
        <w:rPr>
          <w:lang w:val="de-DE"/>
        </w:rPr>
        <w:t xml:space="preserve"> Steigung von </w:t>
      </w:r>
      <w:r w:rsidR="00DA22EE">
        <w:rPr>
          <w:lang w:val="de-DE"/>
        </w:rPr>
        <w:t>0.</w:t>
      </w:r>
      <w:r w:rsidR="00DD6670">
        <w:rPr>
          <w:lang w:val="de-DE"/>
        </w:rPr>
        <w:t>07</w:t>
      </w:r>
      <w:r w:rsidR="000853EA">
        <w:rPr>
          <w:lang w:val="de-DE"/>
        </w:rPr>
        <w:t xml:space="preserve"> und ein </w:t>
      </w:r>
      <w:r w:rsidR="000314D3">
        <w:rPr>
          <w:lang w:val="de-DE"/>
        </w:rPr>
        <w:t>Ordinatenabschnitt</w:t>
      </w:r>
      <w:r w:rsidR="000853EA">
        <w:rPr>
          <w:lang w:val="de-DE"/>
        </w:rPr>
        <w:t xml:space="preserve"> von </w:t>
      </w:r>
      <w:r w:rsidR="00DA22EE">
        <w:rPr>
          <w:lang w:val="de-DE"/>
        </w:rPr>
        <w:t>-</w:t>
      </w:r>
      <w:r w:rsidR="00DD6670">
        <w:rPr>
          <w:lang w:val="de-DE"/>
        </w:rPr>
        <w:t>138.3</w:t>
      </w:r>
      <w:r w:rsidR="000853EA">
        <w:rPr>
          <w:lang w:val="de-DE"/>
        </w:rPr>
        <w:t>.</w:t>
      </w:r>
      <w:r w:rsidR="003944D8">
        <w:rPr>
          <w:lang w:val="de-DE"/>
        </w:rPr>
        <w:t xml:space="preserve"> Aufgrund der geringen Anzahl Jahre, der starken Transformation und weiterhin starken Streuung der Residuen taugt dieses lineare Modell </w:t>
      </w:r>
      <w:r w:rsidR="000B663A">
        <w:rPr>
          <w:lang w:val="de-DE"/>
        </w:rPr>
        <w:t>nicht</w:t>
      </w:r>
      <w:r w:rsidR="003944D8">
        <w:rPr>
          <w:lang w:val="de-DE"/>
        </w:rPr>
        <w:t xml:space="preserve"> für Prognosen.</w:t>
      </w:r>
      <w:r w:rsidR="000C2597">
        <w:rPr>
          <w:lang w:val="de-DE"/>
        </w:rPr>
        <w:t xml:space="preserve"> Möglicherweise können </w:t>
      </w:r>
      <w:proofErr w:type="spellStart"/>
      <w:r w:rsidR="000C2597" w:rsidRPr="000C2597">
        <w:rPr>
          <w:lang w:val="de-DE"/>
        </w:rPr>
        <w:t>sophistizier</w:t>
      </w:r>
      <w:r w:rsidR="000C2597">
        <w:rPr>
          <w:lang w:val="de-DE"/>
        </w:rPr>
        <w:t>t</w:t>
      </w:r>
      <w:r w:rsidR="000C2597" w:rsidRPr="000C2597">
        <w:rPr>
          <w:lang w:val="de-DE"/>
        </w:rPr>
        <w:t>e</w:t>
      </w:r>
      <w:r w:rsidR="000C2597">
        <w:rPr>
          <w:lang w:val="de-DE"/>
        </w:rPr>
        <w:t>re</w:t>
      </w:r>
      <w:proofErr w:type="spellEnd"/>
      <w:r w:rsidR="000C2597">
        <w:rPr>
          <w:lang w:val="de-DE"/>
        </w:rPr>
        <w:t xml:space="preserve"> Transformationen genauere Resultate liefern.</w:t>
      </w:r>
    </w:p>
    <w:sectPr w:rsidR="003944D8" w:rsidRPr="003624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97D6E"/>
    <w:multiLevelType w:val="multilevel"/>
    <w:tmpl w:val="61A8C3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7F536BE"/>
    <w:multiLevelType w:val="multilevel"/>
    <w:tmpl w:val="C6D46F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D476398"/>
    <w:multiLevelType w:val="hybridMultilevel"/>
    <w:tmpl w:val="959615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42F5C97"/>
    <w:multiLevelType w:val="multilevel"/>
    <w:tmpl w:val="9E0493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0F53400"/>
    <w:multiLevelType w:val="multilevel"/>
    <w:tmpl w:val="58FE80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24009004">
    <w:abstractNumId w:val="4"/>
  </w:num>
  <w:num w:numId="2" w16cid:durableId="746921046">
    <w:abstractNumId w:val="0"/>
  </w:num>
  <w:num w:numId="3" w16cid:durableId="1051922327">
    <w:abstractNumId w:val="3"/>
  </w:num>
  <w:num w:numId="4" w16cid:durableId="1286035743">
    <w:abstractNumId w:val="1"/>
  </w:num>
  <w:num w:numId="5" w16cid:durableId="759374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300"/>
    <w:rsid w:val="000314D3"/>
    <w:rsid w:val="0006308B"/>
    <w:rsid w:val="000853EA"/>
    <w:rsid w:val="000B2DE3"/>
    <w:rsid w:val="000B663A"/>
    <w:rsid w:val="000C2597"/>
    <w:rsid w:val="000E35D4"/>
    <w:rsid w:val="00123213"/>
    <w:rsid w:val="002D6300"/>
    <w:rsid w:val="0036244E"/>
    <w:rsid w:val="00366CEA"/>
    <w:rsid w:val="003944D8"/>
    <w:rsid w:val="003C2D23"/>
    <w:rsid w:val="003F0706"/>
    <w:rsid w:val="0040164C"/>
    <w:rsid w:val="004D06D9"/>
    <w:rsid w:val="005F762E"/>
    <w:rsid w:val="00701CB7"/>
    <w:rsid w:val="00724BC8"/>
    <w:rsid w:val="007A44E7"/>
    <w:rsid w:val="00805AE7"/>
    <w:rsid w:val="00852487"/>
    <w:rsid w:val="00A24617"/>
    <w:rsid w:val="00A9682A"/>
    <w:rsid w:val="00DA22EE"/>
    <w:rsid w:val="00DD6670"/>
    <w:rsid w:val="00EE46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CD05"/>
  <w15:chartTrackingRefBased/>
  <w15:docId w15:val="{4B29AB66-2C6E-41A7-B736-511C49258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32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D63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D6300"/>
    <w:rPr>
      <w:rFonts w:asciiTheme="majorHAnsi" w:eastAsiaTheme="majorEastAsia" w:hAnsiTheme="majorHAnsi" w:cstheme="majorBidi"/>
      <w:color w:val="2F5496" w:themeColor="accent1" w:themeShade="BF"/>
      <w:sz w:val="26"/>
      <w:szCs w:val="26"/>
    </w:rPr>
  </w:style>
  <w:style w:type="paragraph" w:styleId="Untertitel">
    <w:name w:val="Subtitle"/>
    <w:basedOn w:val="Standard"/>
    <w:next w:val="Standard"/>
    <w:link w:val="UntertitelZchn"/>
    <w:uiPriority w:val="11"/>
    <w:qFormat/>
    <w:rsid w:val="002D630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D6300"/>
    <w:rPr>
      <w:rFonts w:eastAsiaTheme="minorEastAsia"/>
      <w:color w:val="5A5A5A" w:themeColor="text1" w:themeTint="A5"/>
      <w:spacing w:val="15"/>
    </w:rPr>
  </w:style>
  <w:style w:type="paragraph" w:customStyle="1" w:styleId="paragraph">
    <w:name w:val="paragraph"/>
    <w:basedOn w:val="Standard"/>
    <w:rsid w:val="00123213"/>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123213"/>
  </w:style>
  <w:style w:type="character" w:customStyle="1" w:styleId="eop">
    <w:name w:val="eop"/>
    <w:basedOn w:val="Absatz-Standardschriftart"/>
    <w:rsid w:val="00123213"/>
  </w:style>
  <w:style w:type="character" w:customStyle="1" w:styleId="berschrift1Zchn">
    <w:name w:val="Überschrift 1 Zchn"/>
    <w:basedOn w:val="Absatz-Standardschriftart"/>
    <w:link w:val="berschrift1"/>
    <w:uiPriority w:val="9"/>
    <w:rsid w:val="0012321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23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28102">
      <w:bodyDiv w:val="1"/>
      <w:marLeft w:val="0"/>
      <w:marRight w:val="0"/>
      <w:marTop w:val="0"/>
      <w:marBottom w:val="0"/>
      <w:divBdr>
        <w:top w:val="none" w:sz="0" w:space="0" w:color="auto"/>
        <w:left w:val="none" w:sz="0" w:space="0" w:color="auto"/>
        <w:bottom w:val="none" w:sz="0" w:space="0" w:color="auto"/>
        <w:right w:val="none" w:sz="0" w:space="0" w:color="auto"/>
      </w:divBdr>
      <w:divsChild>
        <w:div w:id="1327906024">
          <w:marLeft w:val="0"/>
          <w:marRight w:val="0"/>
          <w:marTop w:val="0"/>
          <w:marBottom w:val="0"/>
          <w:divBdr>
            <w:top w:val="none" w:sz="0" w:space="0" w:color="auto"/>
            <w:left w:val="none" w:sz="0" w:space="0" w:color="auto"/>
            <w:bottom w:val="none" w:sz="0" w:space="0" w:color="auto"/>
            <w:right w:val="none" w:sz="0" w:space="0" w:color="auto"/>
          </w:divBdr>
          <w:divsChild>
            <w:div w:id="1672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29374">
      <w:bodyDiv w:val="1"/>
      <w:marLeft w:val="0"/>
      <w:marRight w:val="0"/>
      <w:marTop w:val="0"/>
      <w:marBottom w:val="0"/>
      <w:divBdr>
        <w:top w:val="none" w:sz="0" w:space="0" w:color="auto"/>
        <w:left w:val="none" w:sz="0" w:space="0" w:color="auto"/>
        <w:bottom w:val="none" w:sz="0" w:space="0" w:color="auto"/>
        <w:right w:val="none" w:sz="0" w:space="0" w:color="auto"/>
      </w:divBdr>
      <w:divsChild>
        <w:div w:id="506484110">
          <w:marLeft w:val="0"/>
          <w:marRight w:val="0"/>
          <w:marTop w:val="0"/>
          <w:marBottom w:val="0"/>
          <w:divBdr>
            <w:top w:val="none" w:sz="0" w:space="0" w:color="auto"/>
            <w:left w:val="none" w:sz="0" w:space="0" w:color="auto"/>
            <w:bottom w:val="none" w:sz="0" w:space="0" w:color="auto"/>
            <w:right w:val="none" w:sz="0" w:space="0" w:color="auto"/>
          </w:divBdr>
        </w:div>
        <w:div w:id="930358360">
          <w:marLeft w:val="0"/>
          <w:marRight w:val="0"/>
          <w:marTop w:val="0"/>
          <w:marBottom w:val="0"/>
          <w:divBdr>
            <w:top w:val="none" w:sz="0" w:space="0" w:color="auto"/>
            <w:left w:val="none" w:sz="0" w:space="0" w:color="auto"/>
            <w:bottom w:val="none" w:sz="0" w:space="0" w:color="auto"/>
            <w:right w:val="none" w:sz="0" w:space="0" w:color="auto"/>
          </w:divBdr>
        </w:div>
        <w:div w:id="1517421758">
          <w:marLeft w:val="0"/>
          <w:marRight w:val="0"/>
          <w:marTop w:val="0"/>
          <w:marBottom w:val="0"/>
          <w:divBdr>
            <w:top w:val="none" w:sz="0" w:space="0" w:color="auto"/>
            <w:left w:val="none" w:sz="0" w:space="0" w:color="auto"/>
            <w:bottom w:val="none" w:sz="0" w:space="0" w:color="auto"/>
            <w:right w:val="none" w:sz="0" w:space="0" w:color="auto"/>
          </w:divBdr>
        </w:div>
        <w:div w:id="30106931">
          <w:marLeft w:val="0"/>
          <w:marRight w:val="0"/>
          <w:marTop w:val="0"/>
          <w:marBottom w:val="0"/>
          <w:divBdr>
            <w:top w:val="none" w:sz="0" w:space="0" w:color="auto"/>
            <w:left w:val="none" w:sz="0" w:space="0" w:color="auto"/>
            <w:bottom w:val="none" w:sz="0" w:space="0" w:color="auto"/>
            <w:right w:val="none" w:sz="0" w:space="0" w:color="auto"/>
          </w:divBdr>
        </w:div>
        <w:div w:id="2097945098">
          <w:marLeft w:val="0"/>
          <w:marRight w:val="0"/>
          <w:marTop w:val="0"/>
          <w:marBottom w:val="0"/>
          <w:divBdr>
            <w:top w:val="none" w:sz="0" w:space="0" w:color="auto"/>
            <w:left w:val="none" w:sz="0" w:space="0" w:color="auto"/>
            <w:bottom w:val="none" w:sz="0" w:space="0" w:color="auto"/>
            <w:right w:val="none" w:sz="0" w:space="0" w:color="auto"/>
          </w:divBdr>
        </w:div>
        <w:div w:id="295642753">
          <w:marLeft w:val="0"/>
          <w:marRight w:val="0"/>
          <w:marTop w:val="0"/>
          <w:marBottom w:val="0"/>
          <w:divBdr>
            <w:top w:val="none" w:sz="0" w:space="0" w:color="auto"/>
            <w:left w:val="none" w:sz="0" w:space="0" w:color="auto"/>
            <w:bottom w:val="none" w:sz="0" w:space="0" w:color="auto"/>
            <w:right w:val="none" w:sz="0" w:space="0" w:color="auto"/>
          </w:divBdr>
          <w:divsChild>
            <w:div w:id="301622233">
              <w:marLeft w:val="0"/>
              <w:marRight w:val="0"/>
              <w:marTop w:val="0"/>
              <w:marBottom w:val="0"/>
              <w:divBdr>
                <w:top w:val="none" w:sz="0" w:space="0" w:color="auto"/>
                <w:left w:val="none" w:sz="0" w:space="0" w:color="auto"/>
                <w:bottom w:val="none" w:sz="0" w:space="0" w:color="auto"/>
                <w:right w:val="none" w:sz="0" w:space="0" w:color="auto"/>
              </w:divBdr>
            </w:div>
            <w:div w:id="529103859">
              <w:marLeft w:val="0"/>
              <w:marRight w:val="0"/>
              <w:marTop w:val="0"/>
              <w:marBottom w:val="0"/>
              <w:divBdr>
                <w:top w:val="none" w:sz="0" w:space="0" w:color="auto"/>
                <w:left w:val="none" w:sz="0" w:space="0" w:color="auto"/>
                <w:bottom w:val="none" w:sz="0" w:space="0" w:color="auto"/>
                <w:right w:val="none" w:sz="0" w:space="0" w:color="auto"/>
              </w:divBdr>
            </w:div>
            <w:div w:id="1063019366">
              <w:marLeft w:val="0"/>
              <w:marRight w:val="0"/>
              <w:marTop w:val="0"/>
              <w:marBottom w:val="0"/>
              <w:divBdr>
                <w:top w:val="none" w:sz="0" w:space="0" w:color="auto"/>
                <w:left w:val="none" w:sz="0" w:space="0" w:color="auto"/>
                <w:bottom w:val="none" w:sz="0" w:space="0" w:color="auto"/>
                <w:right w:val="none" w:sz="0" w:space="0" w:color="auto"/>
              </w:divBdr>
            </w:div>
            <w:div w:id="1944145375">
              <w:marLeft w:val="0"/>
              <w:marRight w:val="0"/>
              <w:marTop w:val="0"/>
              <w:marBottom w:val="0"/>
              <w:divBdr>
                <w:top w:val="none" w:sz="0" w:space="0" w:color="auto"/>
                <w:left w:val="none" w:sz="0" w:space="0" w:color="auto"/>
                <w:bottom w:val="none" w:sz="0" w:space="0" w:color="auto"/>
                <w:right w:val="none" w:sz="0" w:space="0" w:color="auto"/>
              </w:divBdr>
            </w:div>
            <w:div w:id="357435910">
              <w:marLeft w:val="0"/>
              <w:marRight w:val="0"/>
              <w:marTop w:val="0"/>
              <w:marBottom w:val="0"/>
              <w:divBdr>
                <w:top w:val="none" w:sz="0" w:space="0" w:color="auto"/>
                <w:left w:val="none" w:sz="0" w:space="0" w:color="auto"/>
                <w:bottom w:val="none" w:sz="0" w:space="0" w:color="auto"/>
                <w:right w:val="none" w:sz="0" w:space="0" w:color="auto"/>
              </w:divBdr>
            </w:div>
          </w:divsChild>
        </w:div>
        <w:div w:id="1333217231">
          <w:marLeft w:val="0"/>
          <w:marRight w:val="0"/>
          <w:marTop w:val="0"/>
          <w:marBottom w:val="0"/>
          <w:divBdr>
            <w:top w:val="none" w:sz="0" w:space="0" w:color="auto"/>
            <w:left w:val="none" w:sz="0" w:space="0" w:color="auto"/>
            <w:bottom w:val="none" w:sz="0" w:space="0" w:color="auto"/>
            <w:right w:val="none" w:sz="0" w:space="0" w:color="auto"/>
          </w:divBdr>
          <w:divsChild>
            <w:div w:id="1797488254">
              <w:marLeft w:val="0"/>
              <w:marRight w:val="0"/>
              <w:marTop w:val="0"/>
              <w:marBottom w:val="0"/>
              <w:divBdr>
                <w:top w:val="none" w:sz="0" w:space="0" w:color="auto"/>
                <w:left w:val="none" w:sz="0" w:space="0" w:color="auto"/>
                <w:bottom w:val="none" w:sz="0" w:space="0" w:color="auto"/>
                <w:right w:val="none" w:sz="0" w:space="0" w:color="auto"/>
              </w:divBdr>
            </w:div>
            <w:div w:id="1767843828">
              <w:marLeft w:val="0"/>
              <w:marRight w:val="0"/>
              <w:marTop w:val="0"/>
              <w:marBottom w:val="0"/>
              <w:divBdr>
                <w:top w:val="none" w:sz="0" w:space="0" w:color="auto"/>
                <w:left w:val="none" w:sz="0" w:space="0" w:color="auto"/>
                <w:bottom w:val="none" w:sz="0" w:space="0" w:color="auto"/>
                <w:right w:val="none" w:sz="0" w:space="0" w:color="auto"/>
              </w:divBdr>
            </w:div>
            <w:div w:id="1722240949">
              <w:marLeft w:val="0"/>
              <w:marRight w:val="0"/>
              <w:marTop w:val="0"/>
              <w:marBottom w:val="0"/>
              <w:divBdr>
                <w:top w:val="none" w:sz="0" w:space="0" w:color="auto"/>
                <w:left w:val="none" w:sz="0" w:space="0" w:color="auto"/>
                <w:bottom w:val="none" w:sz="0" w:space="0" w:color="auto"/>
                <w:right w:val="none" w:sz="0" w:space="0" w:color="auto"/>
              </w:divBdr>
            </w:div>
            <w:div w:id="1656840646">
              <w:marLeft w:val="0"/>
              <w:marRight w:val="0"/>
              <w:marTop w:val="0"/>
              <w:marBottom w:val="0"/>
              <w:divBdr>
                <w:top w:val="none" w:sz="0" w:space="0" w:color="auto"/>
                <w:left w:val="none" w:sz="0" w:space="0" w:color="auto"/>
                <w:bottom w:val="none" w:sz="0" w:space="0" w:color="auto"/>
                <w:right w:val="none" w:sz="0" w:space="0" w:color="auto"/>
              </w:divBdr>
            </w:div>
            <w:div w:id="16466734">
              <w:marLeft w:val="0"/>
              <w:marRight w:val="0"/>
              <w:marTop w:val="0"/>
              <w:marBottom w:val="0"/>
              <w:divBdr>
                <w:top w:val="none" w:sz="0" w:space="0" w:color="auto"/>
                <w:left w:val="none" w:sz="0" w:space="0" w:color="auto"/>
                <w:bottom w:val="none" w:sz="0" w:space="0" w:color="auto"/>
                <w:right w:val="none" w:sz="0" w:space="0" w:color="auto"/>
              </w:divBdr>
            </w:div>
          </w:divsChild>
        </w:div>
        <w:div w:id="1830518292">
          <w:marLeft w:val="0"/>
          <w:marRight w:val="0"/>
          <w:marTop w:val="0"/>
          <w:marBottom w:val="0"/>
          <w:divBdr>
            <w:top w:val="none" w:sz="0" w:space="0" w:color="auto"/>
            <w:left w:val="none" w:sz="0" w:space="0" w:color="auto"/>
            <w:bottom w:val="none" w:sz="0" w:space="0" w:color="auto"/>
            <w:right w:val="none" w:sz="0" w:space="0" w:color="auto"/>
          </w:divBdr>
        </w:div>
        <w:div w:id="89938100">
          <w:marLeft w:val="0"/>
          <w:marRight w:val="0"/>
          <w:marTop w:val="0"/>
          <w:marBottom w:val="0"/>
          <w:divBdr>
            <w:top w:val="none" w:sz="0" w:space="0" w:color="auto"/>
            <w:left w:val="none" w:sz="0" w:space="0" w:color="auto"/>
            <w:bottom w:val="none" w:sz="0" w:space="0" w:color="auto"/>
            <w:right w:val="none" w:sz="0" w:space="0" w:color="auto"/>
          </w:divBdr>
        </w:div>
        <w:div w:id="153693091">
          <w:marLeft w:val="0"/>
          <w:marRight w:val="0"/>
          <w:marTop w:val="0"/>
          <w:marBottom w:val="0"/>
          <w:divBdr>
            <w:top w:val="none" w:sz="0" w:space="0" w:color="auto"/>
            <w:left w:val="none" w:sz="0" w:space="0" w:color="auto"/>
            <w:bottom w:val="none" w:sz="0" w:space="0" w:color="auto"/>
            <w:right w:val="none" w:sz="0" w:space="0" w:color="auto"/>
          </w:divBdr>
        </w:div>
        <w:div w:id="873153511">
          <w:marLeft w:val="0"/>
          <w:marRight w:val="0"/>
          <w:marTop w:val="0"/>
          <w:marBottom w:val="0"/>
          <w:divBdr>
            <w:top w:val="none" w:sz="0" w:space="0" w:color="auto"/>
            <w:left w:val="none" w:sz="0" w:space="0" w:color="auto"/>
            <w:bottom w:val="none" w:sz="0" w:space="0" w:color="auto"/>
            <w:right w:val="none" w:sz="0" w:space="0" w:color="auto"/>
          </w:divBdr>
        </w:div>
        <w:div w:id="183596423">
          <w:marLeft w:val="0"/>
          <w:marRight w:val="0"/>
          <w:marTop w:val="0"/>
          <w:marBottom w:val="0"/>
          <w:divBdr>
            <w:top w:val="none" w:sz="0" w:space="0" w:color="auto"/>
            <w:left w:val="none" w:sz="0" w:space="0" w:color="auto"/>
            <w:bottom w:val="none" w:sz="0" w:space="0" w:color="auto"/>
            <w:right w:val="none" w:sz="0" w:space="0" w:color="auto"/>
          </w:divBdr>
        </w:div>
        <w:div w:id="2029015727">
          <w:marLeft w:val="0"/>
          <w:marRight w:val="0"/>
          <w:marTop w:val="0"/>
          <w:marBottom w:val="0"/>
          <w:divBdr>
            <w:top w:val="none" w:sz="0" w:space="0" w:color="auto"/>
            <w:left w:val="none" w:sz="0" w:space="0" w:color="auto"/>
            <w:bottom w:val="none" w:sz="0" w:space="0" w:color="auto"/>
            <w:right w:val="none" w:sz="0" w:space="0" w:color="auto"/>
          </w:divBdr>
        </w:div>
        <w:div w:id="928730628">
          <w:marLeft w:val="0"/>
          <w:marRight w:val="0"/>
          <w:marTop w:val="0"/>
          <w:marBottom w:val="0"/>
          <w:divBdr>
            <w:top w:val="none" w:sz="0" w:space="0" w:color="auto"/>
            <w:left w:val="none" w:sz="0" w:space="0" w:color="auto"/>
            <w:bottom w:val="none" w:sz="0" w:space="0" w:color="auto"/>
            <w:right w:val="none" w:sz="0" w:space="0" w:color="auto"/>
          </w:divBdr>
        </w:div>
        <w:div w:id="109279647">
          <w:marLeft w:val="0"/>
          <w:marRight w:val="0"/>
          <w:marTop w:val="0"/>
          <w:marBottom w:val="0"/>
          <w:divBdr>
            <w:top w:val="none" w:sz="0" w:space="0" w:color="auto"/>
            <w:left w:val="none" w:sz="0" w:space="0" w:color="auto"/>
            <w:bottom w:val="none" w:sz="0" w:space="0" w:color="auto"/>
            <w:right w:val="none" w:sz="0" w:space="0" w:color="auto"/>
          </w:divBdr>
        </w:div>
        <w:div w:id="1775008137">
          <w:marLeft w:val="0"/>
          <w:marRight w:val="0"/>
          <w:marTop w:val="0"/>
          <w:marBottom w:val="0"/>
          <w:divBdr>
            <w:top w:val="none" w:sz="0" w:space="0" w:color="auto"/>
            <w:left w:val="none" w:sz="0" w:space="0" w:color="auto"/>
            <w:bottom w:val="none" w:sz="0" w:space="0" w:color="auto"/>
            <w:right w:val="none" w:sz="0" w:space="0" w:color="auto"/>
          </w:divBdr>
        </w:div>
        <w:div w:id="796532054">
          <w:marLeft w:val="0"/>
          <w:marRight w:val="0"/>
          <w:marTop w:val="0"/>
          <w:marBottom w:val="0"/>
          <w:divBdr>
            <w:top w:val="none" w:sz="0" w:space="0" w:color="auto"/>
            <w:left w:val="none" w:sz="0" w:space="0" w:color="auto"/>
            <w:bottom w:val="none" w:sz="0" w:space="0" w:color="auto"/>
            <w:right w:val="none" w:sz="0" w:space="0" w:color="auto"/>
          </w:divBdr>
        </w:div>
        <w:div w:id="1856528715">
          <w:marLeft w:val="0"/>
          <w:marRight w:val="0"/>
          <w:marTop w:val="0"/>
          <w:marBottom w:val="0"/>
          <w:divBdr>
            <w:top w:val="none" w:sz="0" w:space="0" w:color="auto"/>
            <w:left w:val="none" w:sz="0" w:space="0" w:color="auto"/>
            <w:bottom w:val="none" w:sz="0" w:space="0" w:color="auto"/>
            <w:right w:val="none" w:sz="0" w:space="0" w:color="auto"/>
          </w:divBdr>
        </w:div>
        <w:div w:id="683046728">
          <w:marLeft w:val="0"/>
          <w:marRight w:val="0"/>
          <w:marTop w:val="0"/>
          <w:marBottom w:val="0"/>
          <w:divBdr>
            <w:top w:val="none" w:sz="0" w:space="0" w:color="auto"/>
            <w:left w:val="none" w:sz="0" w:space="0" w:color="auto"/>
            <w:bottom w:val="none" w:sz="0" w:space="0" w:color="auto"/>
            <w:right w:val="none" w:sz="0" w:space="0" w:color="auto"/>
          </w:divBdr>
        </w:div>
        <w:div w:id="560404304">
          <w:marLeft w:val="0"/>
          <w:marRight w:val="0"/>
          <w:marTop w:val="0"/>
          <w:marBottom w:val="0"/>
          <w:divBdr>
            <w:top w:val="none" w:sz="0" w:space="0" w:color="auto"/>
            <w:left w:val="none" w:sz="0" w:space="0" w:color="auto"/>
            <w:bottom w:val="none" w:sz="0" w:space="0" w:color="auto"/>
            <w:right w:val="none" w:sz="0" w:space="0" w:color="auto"/>
          </w:divBdr>
        </w:div>
        <w:div w:id="1767648399">
          <w:marLeft w:val="0"/>
          <w:marRight w:val="0"/>
          <w:marTop w:val="0"/>
          <w:marBottom w:val="0"/>
          <w:divBdr>
            <w:top w:val="none" w:sz="0" w:space="0" w:color="auto"/>
            <w:left w:val="none" w:sz="0" w:space="0" w:color="auto"/>
            <w:bottom w:val="none" w:sz="0" w:space="0" w:color="auto"/>
            <w:right w:val="none" w:sz="0" w:space="0" w:color="auto"/>
          </w:divBdr>
        </w:div>
        <w:div w:id="64308420">
          <w:marLeft w:val="0"/>
          <w:marRight w:val="0"/>
          <w:marTop w:val="0"/>
          <w:marBottom w:val="0"/>
          <w:divBdr>
            <w:top w:val="none" w:sz="0" w:space="0" w:color="auto"/>
            <w:left w:val="none" w:sz="0" w:space="0" w:color="auto"/>
            <w:bottom w:val="none" w:sz="0" w:space="0" w:color="auto"/>
            <w:right w:val="none" w:sz="0" w:space="0" w:color="auto"/>
          </w:divBdr>
        </w:div>
        <w:div w:id="641278423">
          <w:marLeft w:val="0"/>
          <w:marRight w:val="0"/>
          <w:marTop w:val="0"/>
          <w:marBottom w:val="0"/>
          <w:divBdr>
            <w:top w:val="none" w:sz="0" w:space="0" w:color="auto"/>
            <w:left w:val="none" w:sz="0" w:space="0" w:color="auto"/>
            <w:bottom w:val="none" w:sz="0" w:space="0" w:color="auto"/>
            <w:right w:val="none" w:sz="0" w:space="0" w:color="auto"/>
          </w:divBdr>
        </w:div>
        <w:div w:id="1223101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8/1748-9326/10/12/12400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888</Words>
  <Characters>5597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Schürmann (s)</dc:creator>
  <cp:keywords/>
  <dc:description/>
  <cp:lastModifiedBy>Patrick Schürmann (s)</cp:lastModifiedBy>
  <cp:revision>9</cp:revision>
  <dcterms:created xsi:type="dcterms:W3CDTF">2022-05-21T16:22:00Z</dcterms:created>
  <dcterms:modified xsi:type="dcterms:W3CDTF">2022-05-24T15:28:00Z</dcterms:modified>
</cp:coreProperties>
</file>