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Cladari Accounting Starter Kit</w:t>
      </w:r>
    </w:p>
    <w:p/>
    <w:p>
      <w:r>
        <w:t>Cladari Accounting Starter Kit</w:t>
      </w:r>
    </w:p>
    <w:p/>
    <w:p>
      <w:r>
        <w:t>Prepared for: Dave Chinnici</w:t>
      </w:r>
    </w:p>
    <w:p>
      <w:r>
        <w:t>Entities:</w:t>
      </w:r>
    </w:p>
    <w:p>
      <w:r>
        <w:t>1. Cladari LLC (Software + IP)</w:t>
      </w:r>
    </w:p>
    <w:p>
      <w:r>
        <w:t>2. Cladari Plants LLC (Plant Sales &amp; Propagation)</w:t>
      </w:r>
    </w:p>
    <w:p/>
    <w:p>
      <w:r>
        <w:t>I. Recommended Accounting Platform</w:t>
      </w:r>
    </w:p>
    <w:p>
      <w:r>
        <w:t>- QuickBooks Online (preferred) or Xero</w:t>
      </w:r>
    </w:p>
    <w:p>
      <w:r>
        <w:t>- Set up two separate business accounts (one per LLC)</w:t>
      </w:r>
    </w:p>
    <w:p>
      <w:r>
        <w:t>- Each LLC gets:</w:t>
      </w:r>
    </w:p>
    <w:p>
      <w:r>
        <w:t xml:space="preserve">  - Unique chart of accounts</w:t>
      </w:r>
    </w:p>
    <w:p>
      <w:r>
        <w:t xml:space="preserve">  - Separate tax ID (EIN)</w:t>
      </w:r>
    </w:p>
    <w:p>
      <w:r>
        <w:t xml:space="preserve">  - Separate bank and credit card accounts</w:t>
      </w:r>
    </w:p>
    <w:p/>
    <w:p>
      <w:r>
        <w:t>II. Cladari LLC – Chart of Accounts (Example)</w:t>
      </w:r>
    </w:p>
    <w:p>
      <w:r>
        <w:t>Account Name                      | Type</w:t>
      </w:r>
    </w:p>
    <w:p>
      <w:r>
        <w:t>----------------------------------|------------------</w:t>
      </w:r>
    </w:p>
    <w:p>
      <w:r>
        <w:t>Software Development Expenses    | Expense</w:t>
      </w:r>
    </w:p>
    <w:p>
      <w:r>
        <w:t>AI/Model Licensing &amp; Hosting     | Expense</w:t>
      </w:r>
    </w:p>
    <w:p>
      <w:r>
        <w:t>Legal &amp; IP Protection            | Expense</w:t>
      </w:r>
    </w:p>
    <w:p>
      <w:r>
        <w:t>Contractor/Developer Payments    | Expense</w:t>
      </w:r>
    </w:p>
    <w:p>
      <w:r>
        <w:t>R&amp;D and Prototyping              | Expense</w:t>
      </w:r>
    </w:p>
    <w:p>
      <w:r>
        <w:t>Marketing &amp; Branding             | Expense</w:t>
      </w:r>
    </w:p>
    <w:p>
      <w:r>
        <w:t>Trademark / Patent Filings       | Asset (Intangible)</w:t>
      </w:r>
    </w:p>
    <w:p>
      <w:r>
        <w:t>Equipment (LLM Hardware)         | Fixed Asset</w:t>
      </w:r>
    </w:p>
    <w:p>
      <w:r>
        <w:t>Owner Capital Contributions      | Equity</w:t>
      </w:r>
    </w:p>
    <w:p>
      <w:r>
        <w:t>Revenue – SaaS / Licensing       | Income</w:t>
      </w:r>
    </w:p>
    <w:p>
      <w:r>
        <w:t>Revenue – Consulting / B2B       | Income</w:t>
      </w:r>
    </w:p>
    <w:p/>
    <w:p>
      <w:r>
        <w:t>III. Cladari Plants LLC – Chart of Accounts (Example)</w:t>
      </w:r>
    </w:p>
    <w:p>
      <w:r>
        <w:t>Account Name                     | Type</w:t>
      </w:r>
    </w:p>
    <w:p>
      <w:r>
        <w:t>---------------------------------|------------------</w:t>
      </w:r>
    </w:p>
    <w:p>
      <w:r>
        <w:t>Inventory – Plants              | Current Asset</w:t>
      </w:r>
    </w:p>
    <w:p>
      <w:r>
        <w:t>Propagation Supplies            | Expense</w:t>
      </w:r>
    </w:p>
    <w:p>
      <w:r>
        <w:t>Soil / Media / Amendments       | Expense</w:t>
      </w:r>
    </w:p>
    <w:p>
      <w:r>
        <w:t>Utilities (Water, Electric)     | Expense</w:t>
      </w:r>
    </w:p>
    <w:p>
      <w:r>
        <w:t>Shipping &amp; Packaging            | Expense</w:t>
      </w:r>
    </w:p>
    <w:p>
      <w:r>
        <w:t>Nursery Tools &amp; Equipment       | Fixed Asset</w:t>
      </w:r>
    </w:p>
    <w:p>
      <w:r>
        <w:t>Breeder Plant Acquisition       | Asset / COGS</w:t>
      </w:r>
    </w:p>
    <w:p>
      <w:r>
        <w:t>Owner Contributions             | Equity</w:t>
      </w:r>
    </w:p>
    <w:p>
      <w:r>
        <w:t>COGS – Media / Pots             | COGS</w:t>
      </w:r>
    </w:p>
    <w:p>
      <w:r>
        <w:t>COGS – Propagation Inputs       | COGS</w:t>
      </w:r>
    </w:p>
    <w:p>
      <w:r>
        <w:t>COGS – Mother Plant Allocation  | COGS</w:t>
      </w:r>
    </w:p>
    <w:p>
      <w:r>
        <w:t>Sales – Marketplace             | Income</w:t>
      </w:r>
    </w:p>
    <w:p>
      <w:r>
        <w:t>Sales – Private / Wholesale     | Income</w:t>
      </w:r>
    </w:p>
    <w:p>
      <w:r>
        <w:t>Refunds / Returns               | Contra-Income</w:t>
      </w:r>
    </w:p>
    <w:p/>
    <w:p>
      <w:r>
        <w:t>IV. COGS Template for Plant Propagation</w:t>
      </w:r>
    </w:p>
    <w:p/>
    <w:p>
      <w:r>
        <w:t>Example for 1 Propagated Anthurium:</w:t>
      </w:r>
    </w:p>
    <w:p>
      <w:r>
        <w:t>- Mother plant share: $20 (based on purchase price / total viable cuttings)</w:t>
      </w:r>
    </w:p>
    <w:p>
      <w:r>
        <w:t>- Pot + media: $4</w:t>
      </w:r>
    </w:p>
    <w:p>
      <w:r>
        <w:t>- Fertilizer share: $0.50</w:t>
      </w:r>
    </w:p>
    <w:p>
      <w:r>
        <w:t>- Utilities (estimated): $0.75</w:t>
      </w:r>
    </w:p>
    <w:p>
      <w:r>
        <w:t>- Tag + label: $0.50</w:t>
      </w:r>
    </w:p>
    <w:p>
      <w:r>
        <w:t>- Total COGS: $25.75</w:t>
      </w:r>
    </w:p>
    <w:p/>
    <w:p>
      <w:r>
        <w:t>Track this in a spreadsheet by batch or SKU and attach to invoices for internal audit tracking.</w:t>
      </w:r>
    </w:p>
    <w:p/>
    <w:p>
      <w:r>
        <w:t>V. Personal Collection Conversion to Inventory</w:t>
      </w:r>
    </w:p>
    <w:p>
      <w:r>
        <w:t>- Determine FMV of each plant contributed to the business</w:t>
      </w:r>
    </w:p>
    <w:p>
      <w:r>
        <w:t>- List as “Owner Contribution” with fair value</w:t>
      </w:r>
    </w:p>
    <w:p>
      <w:r>
        <w:t>- Record in QuickBooks as:</w:t>
      </w:r>
    </w:p>
    <w:p>
      <w:r>
        <w:t xml:space="preserve">  - Debit: Inventory – Plants (Current Asset)</w:t>
      </w:r>
    </w:p>
    <w:p>
      <w:r>
        <w:t xml:space="preserve">  - Credit: Owner Equity (Equity)</w:t>
      </w:r>
    </w:p>
    <w:p/>
    <w:p>
      <w:r>
        <w:t>Consult your accountant to determine if depreciation or capitalization applies to any larger assets (e.g., grow tents, lights, cameras).</w:t>
      </w:r>
    </w:p>
    <w:p/>
    <w:p>
      <w:r>
        <w:t>VI. Florida &amp; Federal Notes</w:t>
      </w:r>
    </w:p>
    <w:p>
      <w:r>
        <w:t>- Each LLC pays $125 filing fee + $138.75 annual report</w:t>
      </w:r>
    </w:p>
    <w:p>
      <w:r>
        <w:t>- Separate EINs required for each</w:t>
      </w:r>
    </w:p>
    <w:p>
      <w:r>
        <w:t>- If single-member LLCs, they’re taxed via Schedule C unless you elect otherwise</w:t>
      </w:r>
    </w:p>
    <w:p>
      <w:r>
        <w:t>- Track expenses from day one for deductions and R&amp;D tax credits (Cladari LLC only)</w:t>
      </w:r>
    </w:p>
    <w:p/>
    <w:p>
      <w:r>
        <w:t>VII. Immediate Actions</w:t>
      </w:r>
    </w:p>
    <w:p>
      <w:r>
        <w:t>1. Register both LLCs</w:t>
      </w:r>
    </w:p>
    <w:p>
      <w:r>
        <w:t>2. Apply for EINs (free via IRS.gov)</w:t>
      </w:r>
    </w:p>
    <w:p>
      <w:r>
        <w:t>3. Open separate bank accounts and cards</w:t>
      </w:r>
    </w:p>
    <w:p>
      <w:r>
        <w:t>4. Set up QuickBooks Online for both</w:t>
      </w:r>
    </w:p>
    <w:p>
      <w:r>
        <w:t>5. Begin tracking expenses, contributions, inventory</w:t>
      </w:r>
    </w:p>
    <w:p/>
    <w:p>
      <w:r>
        <w:t>Prepared by: Strategic AI Support</w:t>
      </w:r>
    </w:p>
    <w:p>
      <w:r>
        <w:t>Date: April 20,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