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ind w:left="-36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86150" cy="1029409"/>
            <wp:effectExtent b="0" l="0" r="0" t="0"/>
            <wp:docPr descr="cytron-logo.png" id="4" name="image3.png"/>
            <a:graphic>
              <a:graphicData uri="http://schemas.openxmlformats.org/drawingml/2006/picture">
                <pic:pic>
                  <pic:nvPicPr>
                    <pic:cNvPr descr="cytron-logo.png" id="0" name="image3.png"/>
                    <pic:cNvPicPr preferRelativeResize="0"/>
                  </pic:nvPicPr>
                  <pic:blipFill>
                    <a:blip r:embed="rId6"/>
                    <a:srcRect b="18723" l="12981" r="6410" t="17872"/>
                    <a:stretch>
                      <a:fillRect/>
                    </a:stretch>
                  </pic:blipFill>
                  <pic:spPr>
                    <a:xfrm>
                      <a:off x="0" y="0"/>
                      <a:ext cx="3486150" cy="102940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pageBreakBefore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pageBreakBefore w:val="0"/>
        <w:spacing w:line="240" w:lineRule="auto"/>
        <w:jc w:val="center"/>
        <w:rPr>
          <w:rFonts w:ascii="Passion One" w:cs="Passion One" w:eastAsia="Passion One" w:hAnsi="Passion One"/>
          <w:b w:val="1"/>
          <w:bCs w:val="1"/>
          <w:color w:val="666666"/>
          <w:sz w:val="60"/>
          <w:szCs w:val="60"/>
        </w:rPr>
      </w:pPr>
      <w:r w:rsidDel="00000000" w:rsidR="00000000" w:rsidRPr="00000000">
        <w:rPr>
          <w:rFonts w:ascii="Passion One" w:cs="Passion One" w:eastAsia="Passion One" w:hAnsi="Passion One"/>
          <w:b w:val="1"/>
          <w:bCs w:val="1"/>
          <w:color w:val="666666"/>
          <w:sz w:val="60"/>
          <w:szCs w:val="60"/>
          <w:rtl w:val="0"/>
        </w:rPr>
        <w:t xml:space="preserve">MAKER PI PICO</w:t>
      </w:r>
    </w:p>
    <w:p w:rsidR="00000000" w:rsidDel="00000000" w:rsidP="00000000" w:rsidRDefault="00000000" w:rsidRPr="00000000" w14:paraId="00000006">
      <w:pPr>
        <w:pageBreakBefore w:val="0"/>
        <w:spacing w:line="240" w:lineRule="auto"/>
        <w:jc w:val="center"/>
        <w:rPr>
          <w:rFonts w:ascii="Passion One" w:cs="Passion One" w:eastAsia="Passion One" w:hAnsi="Passion One"/>
          <w:b w:val="1"/>
          <w:bCs w:val="1"/>
          <w:color w:val="666666"/>
          <w:sz w:val="48"/>
          <w:szCs w:val="48"/>
        </w:rPr>
      </w:pPr>
      <w:r w:rsidDel="00000000" w:rsidR="00000000" w:rsidRPr="00000000">
        <w:rPr>
          <w:rFonts w:ascii="Passion One" w:cs="Passion One" w:eastAsia="Passion One" w:hAnsi="Passion One"/>
          <w:b w:val="1"/>
          <w:bCs w:val="1"/>
          <w:color w:val="666666"/>
          <w:sz w:val="48"/>
          <w:szCs w:val="48"/>
          <w:rtl w:val="0"/>
        </w:rPr>
        <w:t xml:space="preserve">Simplifying Raspberry Pi Pico for Beginner</w:t>
      </w:r>
    </w:p>
    <w:p w:rsidR="00000000" w:rsidDel="00000000" w:rsidP="00000000" w:rsidRDefault="00000000" w:rsidRPr="00000000" w14:paraId="00000007">
      <w:pPr>
        <w:pageBreakBefore w:val="0"/>
        <w:spacing w:line="240" w:lineRule="auto"/>
        <w:jc w:val="center"/>
        <w:rPr>
          <w:rFonts w:ascii="Passion One" w:cs="Passion One" w:eastAsia="Passion One" w:hAnsi="Passion One"/>
          <w:b w:val="1"/>
          <w:bCs w:val="1"/>
          <w:color w:val="666666"/>
          <w:sz w:val="48"/>
          <w:szCs w:val="48"/>
        </w:rPr>
        <w:sectPr>
          <w:headerReference r:id="rId7" w:type="default"/>
          <w:headerReference r:id="rId8" w:type="first"/>
          <w:footerReference r:id="rId9" w:type="default"/>
          <w:footerReference r:id="rId10" w:type="first"/>
          <w:pgSz w:h="16838" w:w="11906" w:orient="portrait"/>
          <w:pgMar w:bottom="863.9999999999999" w:top="863.9999999999999" w:left="1440" w:right="1440" w:header="0" w:footer="720"/>
          <w:pgNumType w:start="0"/>
          <w:titlePg w:val="1"/>
        </w:sectPr>
      </w:pPr>
      <w:r w:rsidDel="00000000" w:rsidR="00000000" w:rsidRPr="00000000">
        <w:rPr>
          <w:rtl w:val="0"/>
        </w:rPr>
      </w:r>
    </w:p>
    <w:p w:rsidR="00000000" w:rsidDel="00000000" w:rsidP="00000000" w:rsidRDefault="00000000" w:rsidRPr="00000000" w14:paraId="00000008">
      <w:pPr>
        <w:pageBreakBefore w:val="0"/>
        <w:spacing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36990" cy="26416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3699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Passion One" w:cs="Passion One" w:eastAsia="Passion One" w:hAnsi="Passion One"/>
          <w:color w:val="666666"/>
          <w:sz w:val="40"/>
          <w:szCs w:val="40"/>
        </w:rPr>
      </w:pPr>
      <w:r w:rsidDel="00000000" w:rsidR="00000000" w:rsidRPr="00000000">
        <w:rPr>
          <w:rFonts w:ascii="Passion One" w:cs="Passion One" w:eastAsia="Passion One" w:hAnsi="Passion One"/>
          <w:color w:val="666666"/>
          <w:sz w:val="40"/>
          <w:szCs w:val="40"/>
          <w:rtl w:val="0"/>
        </w:rPr>
        <w:t xml:space="preserve">MAKER-PI-PICO</w:t>
      </w:r>
    </w:p>
    <w:p w:rsidR="00000000" w:rsidDel="00000000" w:rsidP="00000000" w:rsidRDefault="00000000" w:rsidRPr="00000000" w14:paraId="0000000A">
      <w:pPr>
        <w:pageBreakBefore w:val="0"/>
        <w:spacing w:line="240" w:lineRule="auto"/>
        <w:jc w:val="center"/>
        <w:rPr>
          <w:rFonts w:ascii="Passion One" w:cs="Passion One" w:eastAsia="Passion One" w:hAnsi="Passion One"/>
          <w:color w:val="666666"/>
          <w:sz w:val="40"/>
          <w:szCs w:val="40"/>
        </w:rPr>
      </w:pPr>
      <w:r w:rsidDel="00000000" w:rsidR="00000000" w:rsidRPr="00000000">
        <w:rPr>
          <w:rtl w:val="0"/>
        </w:rPr>
      </w:r>
    </w:p>
    <w:p w:rsidR="00000000" w:rsidDel="00000000" w:rsidP="00000000" w:rsidRDefault="00000000" w:rsidRPr="00000000" w14:paraId="0000000B">
      <w:pPr>
        <w:pageBreakBefore w:val="0"/>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36990" cy="26416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63699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Passion One" w:cs="Passion One" w:eastAsia="Passion One" w:hAnsi="Passion One"/>
          <w:color w:val="666666"/>
          <w:sz w:val="40"/>
          <w:szCs w:val="40"/>
        </w:rPr>
      </w:pPr>
      <w:r w:rsidDel="00000000" w:rsidR="00000000" w:rsidRPr="00000000">
        <w:rPr>
          <w:rFonts w:ascii="Passion One" w:cs="Passion One" w:eastAsia="Passion One" w:hAnsi="Passion One"/>
          <w:color w:val="666666"/>
          <w:sz w:val="40"/>
          <w:szCs w:val="40"/>
          <w:rtl w:val="0"/>
        </w:rPr>
        <w:t xml:space="preserve">MAKER-PI-PICO-NB</w:t>
      </w:r>
    </w:p>
    <w:p w:rsidR="00000000" w:rsidDel="00000000" w:rsidP="00000000" w:rsidRDefault="00000000" w:rsidRPr="00000000" w14:paraId="0000000D">
      <w:pPr>
        <w:pageBreakBefore w:val="0"/>
        <w:spacing w:line="240" w:lineRule="auto"/>
        <w:jc w:val="center"/>
        <w:rPr>
          <w:rFonts w:ascii="Passion One" w:cs="Passion One" w:eastAsia="Passion One" w:hAnsi="Passion One"/>
          <w:color w:val="666666"/>
          <w:sz w:val="40"/>
          <w:szCs w:val="40"/>
        </w:rPr>
        <w:sectPr>
          <w:type w:val="continuous"/>
          <w:pgSz w:h="16838" w:w="11906" w:orient="portrait"/>
          <w:pgMar w:bottom="863.9999999999999" w:top="863.9999999999999" w:left="1440" w:right="1440" w:header="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0E">
      <w:pPr>
        <w:pageBreakBefore w:val="0"/>
        <w:spacing w:line="240" w:lineRule="auto"/>
        <w:jc w:val="center"/>
        <w:rPr>
          <w:rFonts w:ascii="Passion One" w:cs="Passion One" w:eastAsia="Passion One" w:hAnsi="Passion One"/>
          <w:color w:val="666666"/>
          <w:sz w:val="48"/>
          <w:szCs w:val="48"/>
        </w:rPr>
      </w:pPr>
      <w:r w:rsidDel="00000000" w:rsidR="00000000" w:rsidRPr="00000000">
        <w:rPr>
          <w:rtl w:val="0"/>
        </w:rPr>
      </w:r>
    </w:p>
    <w:p w:rsidR="00000000" w:rsidDel="00000000" w:rsidP="00000000" w:rsidRDefault="00000000" w:rsidRPr="00000000" w14:paraId="0000000F">
      <w:pPr>
        <w:pageBreakBefore w:val="0"/>
        <w:spacing w:line="240" w:lineRule="auto"/>
        <w:jc w:val="center"/>
        <w:rPr>
          <w:rFonts w:ascii="Passion One" w:cs="Passion One" w:eastAsia="Passion One" w:hAnsi="Passion One"/>
          <w:color w:val="666666"/>
          <w:sz w:val="48"/>
          <w:szCs w:val="48"/>
        </w:rPr>
      </w:pPr>
      <w:r w:rsidDel="00000000" w:rsidR="00000000" w:rsidRPr="00000000">
        <w:rPr>
          <w:rFonts w:ascii="Passion One" w:cs="Passion One" w:eastAsia="Passion One" w:hAnsi="Passion One"/>
          <w:color w:val="666666"/>
          <w:sz w:val="48"/>
          <w:szCs w:val="48"/>
          <w:rtl w:val="0"/>
        </w:rPr>
        <w:t xml:space="preserve">Datasheet</w:t>
      </w:r>
      <w:r w:rsidDel="00000000" w:rsidR="00000000" w:rsidRPr="00000000">
        <w:rPr>
          <w:rtl w:val="0"/>
        </w:rPr>
      </w:r>
    </w:p>
    <w:p w:rsidR="00000000" w:rsidDel="00000000" w:rsidP="00000000" w:rsidRDefault="00000000" w:rsidRPr="00000000" w14:paraId="00000010">
      <w:pPr>
        <w:pageBreakBefore w:val="0"/>
        <w:spacing w:line="240" w:lineRule="auto"/>
        <w:jc w:val="center"/>
        <w:rPr>
          <w:rFonts w:ascii="Cambria" w:cs="Cambria" w:eastAsia="Cambria" w:hAnsi="Cambria"/>
          <w:color w:val="666666"/>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center"/>
        <w:rPr>
          <w:rFonts w:ascii="Cambria" w:cs="Cambria" w:eastAsia="Cambria" w:hAnsi="Cambria"/>
          <w:color w:val="666666"/>
          <w:sz w:val="24"/>
          <w:szCs w:val="24"/>
        </w:rPr>
      </w:pPr>
      <w:r w:rsidDel="00000000" w:rsidR="00000000" w:rsidRPr="00000000">
        <w:rPr>
          <w:rFonts w:ascii="Cambria" w:cs="Cambria" w:eastAsia="Cambria" w:hAnsi="Cambria"/>
          <w:color w:val="666666"/>
          <w:sz w:val="24"/>
          <w:szCs w:val="24"/>
          <w:rtl w:val="0"/>
        </w:rPr>
        <w:t xml:space="preserve">Rev 1.2</w:t>
      </w:r>
    </w:p>
    <w:p w:rsidR="00000000" w:rsidDel="00000000" w:rsidP="00000000" w:rsidRDefault="00000000" w:rsidRPr="00000000" w14:paraId="00000012">
      <w:pPr>
        <w:pageBreakBefore w:val="0"/>
        <w:spacing w:line="240" w:lineRule="auto"/>
        <w:jc w:val="center"/>
        <w:rPr>
          <w:rFonts w:ascii="Cambria" w:cs="Cambria" w:eastAsia="Cambria" w:hAnsi="Cambria"/>
          <w:color w:val="666666"/>
          <w:sz w:val="24"/>
          <w:szCs w:val="24"/>
        </w:rPr>
      </w:pPr>
      <w:r w:rsidDel="00000000" w:rsidR="00000000" w:rsidRPr="00000000">
        <w:rPr>
          <w:rFonts w:ascii="Cambria" w:cs="Cambria" w:eastAsia="Cambria" w:hAnsi="Cambria"/>
          <w:color w:val="666666"/>
          <w:sz w:val="24"/>
          <w:szCs w:val="24"/>
          <w:rtl w:val="0"/>
        </w:rPr>
        <w:t xml:space="preserve">March 2021</w:t>
      </w:r>
    </w:p>
    <w:p w:rsidR="00000000" w:rsidDel="00000000" w:rsidP="00000000" w:rsidRDefault="00000000" w:rsidRPr="00000000" w14:paraId="00000013">
      <w:pPr>
        <w:pageBreakBefore w:val="0"/>
        <w:spacing w:line="240" w:lineRule="auto"/>
        <w:rPr>
          <w:rFonts w:ascii="Cambria" w:cs="Cambria" w:eastAsia="Cambria" w:hAnsi="Cambria"/>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900"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both"/>
              <w:rPr>
                <w:rFonts w:ascii="Cambria" w:cs="Cambria" w:eastAsia="Cambria" w:hAnsi="Cambria"/>
                <w:color w:val="999999"/>
                <w:sz w:val="20"/>
                <w:szCs w:val="20"/>
              </w:rPr>
            </w:pPr>
            <w:r w:rsidDel="00000000" w:rsidR="00000000" w:rsidRPr="00000000">
              <w:rPr>
                <w:rFonts w:ascii="Cambria" w:cs="Cambria" w:eastAsia="Cambria" w:hAnsi="Cambria"/>
                <w:color w:val="999999"/>
                <w:sz w:val="20"/>
                <w:szCs w:val="20"/>
                <w:rtl w:val="0"/>
              </w:rPr>
              <w:t xml:space="preserve">Information in this publication regarding device applications and the like is intended through suggestion only and may be superseded by updates. It is your responsibility to ensure that your application meets your specifications. No representation or warranty is given and no liability is assumed by Cytron Technologies Incorporated with respect to the accuracy or use of such information or infringement of patents or other intellectual property rights arising from such use or otherwise. Use of Cytron Technologies’s products as critical components in the life support system is not authorized except with express written approval by Cytron Technologies. No licenses are conveyed, implicitly or otherwise, under any intellectual property rights.</w:t>
            </w:r>
          </w:p>
        </w:tc>
      </w:tr>
    </w:tbl>
    <w:p w:rsidR="00000000" w:rsidDel="00000000" w:rsidP="00000000" w:rsidRDefault="00000000" w:rsidRPr="00000000" w14:paraId="00000015">
      <w:pPr>
        <w:pageBreakBefore w:val="0"/>
        <w:spacing w:line="36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Heading1"/>
        <w:pageBreakBefore w:val="0"/>
        <w:spacing w:line="240" w:lineRule="auto"/>
        <w:jc w:val="both"/>
        <w:rPr/>
      </w:pPr>
      <w:bookmarkStart w:colFirst="0" w:colLast="0" w:name="_i1hrgh0vbmz"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ageBreakBefore w:val="0"/>
        <w:spacing w:line="240" w:lineRule="auto"/>
        <w:jc w:val="both"/>
        <w:rPr/>
      </w:pPr>
      <w:bookmarkStart w:colFirst="0" w:colLast="0" w:name="_io75fuai2ize" w:id="2"/>
      <w:bookmarkEnd w:id="2"/>
      <w:r w:rsidDel="00000000" w:rsidR="00000000" w:rsidRPr="00000000">
        <w:rPr>
          <w:rtl w:val="0"/>
        </w:rPr>
        <w:t xml:space="preserve">1</w:t>
      </w:r>
      <w:bookmarkStart w:colFirst="0" w:colLast="0" w:name="gyjeh1v0j7vv" w:id="1"/>
      <w:bookmarkEnd w:id="1"/>
      <w:r w:rsidDel="00000000" w:rsidR="00000000" w:rsidRPr="00000000">
        <w:rPr>
          <w:rtl w:val="0"/>
        </w:rPr>
        <w:t xml:space="preserve">. BOARD LAYOUT &amp; FUNCTION</w:t>
      </w:r>
    </w:p>
    <w:p w:rsidR="00000000" w:rsidDel="00000000" w:rsidP="00000000" w:rsidRDefault="00000000" w:rsidRPr="00000000" w14:paraId="00000018">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pageBreakBefore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6449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line="240" w:lineRule="auto"/>
        <w:ind w:left="0" w:firstLine="0"/>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Figure 1: MAKER-PI-PICO Board Functions</w:t>
      </w:r>
    </w:p>
    <w:p w:rsidR="00000000" w:rsidDel="00000000" w:rsidP="00000000" w:rsidRDefault="00000000" w:rsidRPr="00000000" w14:paraId="0000001B">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6830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Figure 2: MAKER-PI-PICO-NB Board Functions</w:t>
      </w:r>
    </w:p>
    <w:p w:rsidR="00000000" w:rsidDel="00000000" w:rsidP="00000000" w:rsidRDefault="00000000" w:rsidRPr="00000000" w14:paraId="0000001F">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spacing w:line="240" w:lineRule="auto"/>
        <w:jc w:val="both"/>
        <w:rPr>
          <w:rFonts w:ascii="Cambria" w:cs="Cambria" w:eastAsia="Cambria" w:hAnsi="Cambria"/>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b7b7b7" w:val="clear"/>
            <w:tcMar>
              <w:top w:w="72.0" w:type="dxa"/>
              <w:left w:w="72.0" w:type="dxa"/>
              <w:bottom w:w="72.0" w:type="dxa"/>
              <w:right w:w="72.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Function</w:t>
            </w:r>
          </w:p>
        </w:tc>
        <w:tc>
          <w:tcPr>
            <w:shd w:fill="b7b7b7" w:val="clear"/>
            <w:tcMar>
              <w:top w:w="72.0" w:type="dxa"/>
              <w:left w:w="72.0" w:type="dxa"/>
              <w:bottom w:w="72.0" w:type="dxa"/>
              <w:right w:w="72.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shd w:fill="ff00ff" w:val="clear"/>
            <w:tcMar>
              <w:top w:w="72.0" w:type="dxa"/>
              <w:left w:w="72.0" w:type="dxa"/>
              <w:bottom w:w="72.0" w:type="dxa"/>
              <w:right w:w="72.0" w:type="dxa"/>
            </w:tcMar>
            <w:vAlign w:val="center"/>
          </w:tcPr>
          <w:p w:rsidR="00000000" w:rsidDel="00000000" w:rsidP="00000000" w:rsidRDefault="00000000" w:rsidRPr="00000000" w14:paraId="00000024">
            <w:pPr>
              <w:pageBreakBefore w:val="0"/>
              <w:widowControl w:val="0"/>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rtl w:val="0"/>
              </w:rPr>
              <w:t xml:space="preserve">Micro USB Port</w:t>
              <w:br w:type="textWrapping"/>
            </w:r>
            <w:r w:rsidDel="00000000" w:rsidR="00000000" w:rsidRPr="00000000">
              <w:rPr>
                <w:rFonts w:ascii="Cambria" w:cs="Cambria" w:eastAsia="Cambria" w:hAnsi="Cambria"/>
                <w:b w:val="1"/>
                <w:bCs w:val="1"/>
                <w:sz w:val="18"/>
                <w:szCs w:val="18"/>
                <w:rtl w:val="0"/>
              </w:rPr>
              <w:t xml:space="preserve">*MAKER-PI-PICO only</w:t>
            </w:r>
          </w:p>
        </w:tc>
        <w:tc>
          <w:tcPr>
            <w:shd w:fill="auto" w:val="clear"/>
            <w:tcMar>
              <w:top w:w="72.0" w:type="dxa"/>
              <w:left w:w="72.0" w:type="dxa"/>
              <w:bottom w:w="72.0" w:type="dxa"/>
              <w:right w:w="72.0" w:type="dxa"/>
            </w:tcMar>
            <w:vAlign w:val="center"/>
          </w:tcPr>
          <w:p w:rsidR="00000000" w:rsidDel="00000000" w:rsidP="00000000" w:rsidRDefault="00000000" w:rsidRPr="00000000" w14:paraId="00000025">
            <w:pPr>
              <w:pageBreakBefore w:val="0"/>
              <w:widowControl w:val="0"/>
              <w:tabs>
                <w:tab w:val="left" w:leader="none" w:pos="900"/>
              </w:tabs>
              <w:spacing w:line="240" w:lineRule="auto"/>
              <w:rPr>
                <w:rFonts w:ascii="Cambria" w:cs="Cambria" w:eastAsia="Cambria" w:hAnsi="Cambria"/>
              </w:rPr>
            </w:pPr>
            <w:r w:rsidDel="00000000" w:rsidR="00000000" w:rsidRPr="00000000">
              <w:rPr>
                <w:rFonts w:ascii="Cambria" w:cs="Cambria" w:eastAsia="Cambria" w:hAnsi="Cambria"/>
                <w:rtl w:val="0"/>
              </w:rPr>
              <w:t xml:space="preserve">Used to power up the Maker Pi Pico and upload programs from PC.</w:t>
            </w:r>
          </w:p>
        </w:tc>
      </w:tr>
      <w:tr>
        <w:trPr>
          <w:cantSplit w:val="0"/>
          <w:tblHeader w:val="0"/>
        </w:trPr>
        <w:tc>
          <w:tcPr>
            <w:shd w:fill="00ff00" w:val="clear"/>
            <w:tcMar>
              <w:top w:w="72.0" w:type="dxa"/>
              <w:left w:w="72.0" w:type="dxa"/>
              <w:bottom w:w="72.0" w:type="dxa"/>
              <w:right w:w="72.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3V3 Power LED</w:t>
            </w:r>
          </w:p>
        </w:tc>
        <w:tc>
          <w:tcPr>
            <w:shd w:fill="auto" w:val="clear"/>
            <w:tcMar>
              <w:top w:w="72.0" w:type="dxa"/>
              <w:left w:w="72.0" w:type="dxa"/>
              <w:bottom w:w="72.0" w:type="dxa"/>
              <w:right w:w="72.0" w:type="dxa"/>
            </w:tcMar>
            <w:vAlign w:val="center"/>
          </w:tcPr>
          <w:p w:rsidR="00000000" w:rsidDel="00000000" w:rsidP="00000000" w:rsidRDefault="00000000" w:rsidRPr="00000000" w14:paraId="0000002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LED indicator for 3V3. Turn on when powered up.</w:t>
            </w:r>
          </w:p>
        </w:tc>
      </w:tr>
      <w:tr>
        <w:trPr>
          <w:cantSplit w:val="0"/>
          <w:trHeight w:val="660" w:hRule="atLeast"/>
          <w:tblHeader w:val="0"/>
        </w:trPr>
        <w:tc>
          <w:tcPr>
            <w:shd w:fill="ff0000" w:val="clear"/>
            <w:tcMar>
              <w:top w:w="72.0" w:type="dxa"/>
              <w:left w:w="72.0" w:type="dxa"/>
              <w:bottom w:w="72.0" w:type="dxa"/>
              <w:right w:w="72.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GPIO LEDs</w:t>
            </w:r>
          </w:p>
        </w:tc>
        <w:tc>
          <w:tcPr>
            <w:shd w:fill="auto" w:val="clear"/>
            <w:tcMar>
              <w:top w:w="72.0" w:type="dxa"/>
              <w:left w:w="72.0" w:type="dxa"/>
              <w:bottom w:w="72.0" w:type="dxa"/>
              <w:right w:w="72.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LED indicator for Raspberry Pi Pico GPIO.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Turn on when the GPIO state is high.</w:t>
            </w:r>
          </w:p>
        </w:tc>
      </w:tr>
      <w:tr>
        <w:trPr>
          <w:cantSplit w:val="0"/>
          <w:tblHeader w:val="0"/>
        </w:trPr>
        <w:tc>
          <w:tcPr>
            <w:shd w:fill="4a86e8" w:val="clear"/>
            <w:tcMar>
              <w:top w:w="72.0" w:type="dxa"/>
              <w:left w:w="72.0" w:type="dxa"/>
              <w:bottom w:w="72.0" w:type="dxa"/>
              <w:right w:w="72.0" w:type="dxa"/>
            </w:tcMar>
            <w:vAlign w:val="center"/>
          </w:tcPr>
          <w:p w:rsidR="00000000" w:rsidDel="00000000" w:rsidP="00000000" w:rsidRDefault="00000000" w:rsidRPr="00000000" w14:paraId="0000002B">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WS2812B RGB LED</w:t>
            </w:r>
          </w:p>
        </w:tc>
        <w:tc>
          <w:tcPr>
            <w:shd w:fill="auto" w:val="clear"/>
            <w:tcMar>
              <w:top w:w="72.0" w:type="dxa"/>
              <w:left w:w="72.0" w:type="dxa"/>
              <w:bottom w:w="72.0" w:type="dxa"/>
              <w:right w:w="72.0" w:type="dxa"/>
            </w:tcMar>
            <w:vAlign w:val="center"/>
          </w:tcPr>
          <w:p w:rsidR="00000000" w:rsidDel="00000000" w:rsidP="00000000" w:rsidRDefault="00000000" w:rsidRPr="00000000" w14:paraId="0000002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User programmable WS2812B RGB LED. Connected to GP28.</w:t>
            </w:r>
          </w:p>
        </w:tc>
      </w:tr>
      <w:tr>
        <w:trPr>
          <w:cantSplit w:val="0"/>
          <w:tblHeader w:val="0"/>
        </w:trPr>
        <w:tc>
          <w:tcPr>
            <w:shd w:fill="3f3fff" w:val="clear"/>
            <w:tcMar>
              <w:top w:w="72.0" w:type="dxa"/>
              <w:left w:w="72.0" w:type="dxa"/>
              <w:bottom w:w="72.0" w:type="dxa"/>
              <w:right w:w="72.0" w:type="dxa"/>
            </w:tcMar>
            <w:vAlign w:val="center"/>
          </w:tcPr>
          <w:p w:rsidR="00000000" w:rsidDel="00000000" w:rsidP="00000000" w:rsidRDefault="00000000" w:rsidRPr="00000000" w14:paraId="0000002D">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GPIO Breakout</w:t>
            </w:r>
          </w:p>
        </w:tc>
        <w:tc>
          <w:tcPr>
            <w:shd w:fill="auto" w:val="clear"/>
            <w:tcMar>
              <w:top w:w="72.0" w:type="dxa"/>
              <w:left w:w="72.0" w:type="dxa"/>
              <w:bottom w:w="72.0" w:type="dxa"/>
              <w:right w:w="72.0" w:type="dxa"/>
            </w:tcMar>
            <w:vAlign w:val="center"/>
          </w:tcPr>
          <w:p w:rsidR="00000000" w:rsidDel="00000000" w:rsidP="00000000" w:rsidRDefault="00000000" w:rsidRPr="00000000" w14:paraId="0000002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Breakout of the Raspberry Pi Pico GPIO pins.</w:t>
              <w:br w:type="textWrapping"/>
            </w:r>
            <w:r w:rsidDel="00000000" w:rsidR="00000000" w:rsidRPr="00000000">
              <w:rPr>
                <w:rFonts w:ascii="Cambria" w:cs="Cambria" w:eastAsia="Cambria" w:hAnsi="Cambria"/>
                <w:rtl w:val="0"/>
              </w:rPr>
              <w:t xml:space="preserve">* MAKER-PI-PICO = Male Pin Headers</w:t>
              <w:br w:type="textWrapping"/>
              <w:t xml:space="preserve">* MAKER-PI-PICO-NB = Female Pin Headers</w:t>
            </w:r>
            <w:r w:rsidDel="00000000" w:rsidR="00000000" w:rsidRPr="00000000">
              <w:rPr>
                <w:rtl w:val="0"/>
              </w:rPr>
            </w:r>
          </w:p>
        </w:tc>
      </w:tr>
      <w:tr>
        <w:trPr>
          <w:cantSplit w:val="0"/>
          <w:tblHeader w:val="0"/>
        </w:trPr>
        <w:tc>
          <w:tcPr>
            <w:shd w:fill="3f3fff" w:val="clear"/>
            <w:tcMar>
              <w:top w:w="72.0" w:type="dxa"/>
              <w:left w:w="72.0" w:type="dxa"/>
              <w:bottom w:w="72.0" w:type="dxa"/>
              <w:right w:w="72.0" w:type="dxa"/>
            </w:tcMar>
            <w:vAlign w:val="center"/>
          </w:tcPr>
          <w:p w:rsidR="00000000" w:rsidDel="00000000" w:rsidP="00000000" w:rsidRDefault="00000000" w:rsidRPr="00000000" w14:paraId="0000002F">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Debugging Port Breakout</w:t>
            </w:r>
          </w:p>
        </w:tc>
        <w:tc>
          <w:tcPr>
            <w:shd w:fill="auto" w:val="clear"/>
            <w:tcMar>
              <w:top w:w="72.0" w:type="dxa"/>
              <w:left w:w="72.0" w:type="dxa"/>
              <w:bottom w:w="72.0" w:type="dxa"/>
              <w:right w:w="72.0" w:type="dxa"/>
            </w:tcMar>
            <w:vAlign w:val="center"/>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Breakout of the Raspberry Pi Pico debugging port.</w:t>
            </w:r>
          </w:p>
        </w:tc>
      </w:tr>
      <w:tr>
        <w:trPr>
          <w:cantSplit w:val="0"/>
          <w:tblHeader w:val="0"/>
        </w:trPr>
        <w:tc>
          <w:tcPr>
            <w:shd w:fill="00ffff" w:val="clear"/>
            <w:tcMar>
              <w:top w:w="72.0" w:type="dxa"/>
              <w:left w:w="72.0" w:type="dxa"/>
              <w:bottom w:w="72.0" w:type="dxa"/>
              <w:right w:w="72.0" w:type="dxa"/>
            </w:tcMar>
            <w:vAlign w:val="center"/>
          </w:tcPr>
          <w:p w:rsidR="00000000" w:rsidDel="00000000" w:rsidP="00000000" w:rsidRDefault="00000000" w:rsidRPr="00000000" w14:paraId="00000031">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Reset Button</w:t>
            </w:r>
          </w:p>
        </w:tc>
        <w:tc>
          <w:tcPr>
            <w:shd w:fill="auto" w:val="clear"/>
            <w:tcMar>
              <w:top w:w="72.0" w:type="dxa"/>
              <w:left w:w="72.0" w:type="dxa"/>
              <w:bottom w:w="72.0" w:type="dxa"/>
              <w:right w:w="72.0" w:type="dxa"/>
            </w:tcMar>
            <w:vAlign w:val="center"/>
          </w:tcPr>
          <w:p w:rsidR="00000000" w:rsidDel="00000000" w:rsidP="00000000" w:rsidRDefault="00000000" w:rsidRPr="00000000" w14:paraId="00000032">
            <w:pPr>
              <w:pageBreakBefore w:val="0"/>
              <w:widowControl w:val="0"/>
              <w:tabs>
                <w:tab w:val="left" w:leader="none" w:pos="630"/>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Press to reset the Raspberry Pi Pico.</w:t>
            </w:r>
          </w:p>
        </w:tc>
      </w:tr>
      <w:tr>
        <w:trPr>
          <w:cantSplit w:val="0"/>
          <w:tblHeader w:val="0"/>
        </w:trPr>
        <w:tc>
          <w:tcPr>
            <w:shd w:fill="00ffff" w:val="clear"/>
            <w:tcMar>
              <w:top w:w="72.0" w:type="dxa"/>
              <w:left w:w="72.0" w:type="dxa"/>
              <w:bottom w:w="72.0" w:type="dxa"/>
              <w:right w:w="72.0" w:type="dxa"/>
            </w:tcMar>
            <w:vAlign w:val="center"/>
          </w:tcPr>
          <w:p w:rsidR="00000000" w:rsidDel="00000000" w:rsidP="00000000" w:rsidRDefault="00000000" w:rsidRPr="00000000" w14:paraId="00000033">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Programmable Buttons</w:t>
            </w:r>
          </w:p>
        </w:tc>
        <w:tc>
          <w:tcPr>
            <w:shd w:fill="auto" w:val="clear"/>
            <w:tcMar>
              <w:top w:w="72.0" w:type="dxa"/>
              <w:left w:w="72.0" w:type="dxa"/>
              <w:bottom w:w="72.0" w:type="dxa"/>
              <w:right w:w="72.0" w:type="dxa"/>
            </w:tcMar>
            <w:vAlign w:val="center"/>
          </w:tcPr>
          <w:p w:rsidR="00000000" w:rsidDel="00000000" w:rsidP="00000000" w:rsidRDefault="00000000" w:rsidRPr="00000000" w14:paraId="00000034">
            <w:pPr>
              <w:pageBreakBefore w:val="0"/>
              <w:widowControl w:val="0"/>
              <w:tabs>
                <w:tab w:val="left" w:leader="none" w:pos="630"/>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Connected to pin GP20, GP21 and GP22 respectively.</w:t>
            </w:r>
          </w:p>
          <w:p w:rsidR="00000000" w:rsidDel="00000000" w:rsidP="00000000" w:rsidRDefault="00000000" w:rsidRPr="00000000" w14:paraId="00000035">
            <w:pPr>
              <w:pageBreakBefore w:val="0"/>
              <w:widowControl w:val="0"/>
              <w:tabs>
                <w:tab w:val="left" w:leader="none" w:pos="630"/>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Accessible from the user program.</w:t>
              <w:br w:type="textWrapping"/>
              <w:t xml:space="preserve">* Rev1.0.0 to 1.1.0 = To enable internal pull-up in software.</w:t>
            </w:r>
          </w:p>
          <w:p w:rsidR="00000000" w:rsidDel="00000000" w:rsidP="00000000" w:rsidRDefault="00000000" w:rsidRPr="00000000" w14:paraId="00000036">
            <w:pPr>
              <w:pageBreakBefore w:val="0"/>
              <w:widowControl w:val="0"/>
              <w:tabs>
                <w:tab w:val="left" w:leader="none" w:pos="630"/>
              </w:tabs>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 Rev1.2.0 = Pulled-up permanently on hardware with debouncing capacitor.</w:t>
            </w:r>
          </w:p>
        </w:tc>
      </w:tr>
      <w:tr>
        <w:trPr>
          <w:cantSplit w:val="0"/>
          <w:tblHeader w:val="0"/>
        </w:trPr>
        <w:tc>
          <w:tcPr>
            <w:shd w:fill="9900ff" w:val="clear"/>
            <w:tcMar>
              <w:top w:w="72.0" w:type="dxa"/>
              <w:left w:w="72.0" w:type="dxa"/>
              <w:bottom w:w="72.0" w:type="dxa"/>
              <w:right w:w="72.0" w:type="dxa"/>
            </w:tcMar>
            <w:vAlign w:val="center"/>
          </w:tcPr>
          <w:p w:rsidR="00000000" w:rsidDel="00000000" w:rsidP="00000000" w:rsidRDefault="00000000" w:rsidRPr="00000000" w14:paraId="00000037">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Piezo Buzzer</w:t>
            </w:r>
          </w:p>
        </w:tc>
        <w:tc>
          <w:tcPr>
            <w:shd w:fill="auto" w:val="clear"/>
            <w:tcMar>
              <w:top w:w="72.0" w:type="dxa"/>
              <w:left w:w="72.0" w:type="dxa"/>
              <w:bottom w:w="72.0" w:type="dxa"/>
              <w:right w:w="72.0" w:type="dxa"/>
            </w:tcMar>
            <w:vAlign w:val="center"/>
          </w:tcPr>
          <w:p w:rsidR="00000000" w:rsidDel="00000000" w:rsidP="00000000" w:rsidRDefault="00000000" w:rsidRPr="00000000" w14:paraId="0000003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Can be used to play tone or melody.</w:t>
            </w:r>
          </w:p>
          <w:p w:rsidR="00000000" w:rsidDel="00000000" w:rsidP="00000000" w:rsidRDefault="00000000" w:rsidRPr="00000000" w14:paraId="0000003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Connected to GP18.</w:t>
            </w:r>
          </w:p>
        </w:tc>
      </w:tr>
      <w:tr>
        <w:trPr>
          <w:cantSplit w:val="0"/>
          <w:tblHeader w:val="0"/>
        </w:trPr>
        <w:tc>
          <w:tcPr>
            <w:shd w:fill="9900ff" w:val="clear"/>
            <w:tcMar>
              <w:top w:w="72.0" w:type="dxa"/>
              <w:left w:w="72.0" w:type="dxa"/>
              <w:bottom w:w="72.0" w:type="dxa"/>
              <w:right w:w="72.0" w:type="dxa"/>
            </w:tcMar>
            <w:vAlign w:val="center"/>
          </w:tcPr>
          <w:p w:rsidR="00000000" w:rsidDel="00000000" w:rsidP="00000000" w:rsidRDefault="00000000" w:rsidRPr="00000000" w14:paraId="0000003A">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Buzzer Mute Switch</w:t>
            </w:r>
          </w:p>
        </w:tc>
        <w:tc>
          <w:tcPr>
            <w:shd w:fill="auto" w:val="clear"/>
            <w:tcMar>
              <w:top w:w="72.0" w:type="dxa"/>
              <w:left w:w="72.0" w:type="dxa"/>
              <w:bottom w:w="72.0" w:type="dxa"/>
              <w:right w:w="72.0" w:type="dxa"/>
            </w:tcMar>
            <w:vAlign w:val="center"/>
          </w:tcPr>
          <w:p w:rsidR="00000000" w:rsidDel="00000000" w:rsidP="00000000" w:rsidRDefault="00000000" w:rsidRPr="00000000" w14:paraId="0000003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Used to mute the piezo buzzer.</w:t>
            </w:r>
          </w:p>
        </w:tc>
      </w:tr>
      <w:tr>
        <w:trPr>
          <w:cantSplit w:val="0"/>
          <w:tblHeader w:val="0"/>
        </w:trPr>
        <w:tc>
          <w:tcPr>
            <w:shd w:fill="9900ff" w:val="clear"/>
            <w:tcMar>
              <w:top w:w="72.0" w:type="dxa"/>
              <w:left w:w="72.0" w:type="dxa"/>
              <w:bottom w:w="72.0" w:type="dxa"/>
              <w:right w:w="72.0" w:type="dxa"/>
            </w:tcMar>
            <w:vAlign w:val="center"/>
          </w:tcPr>
          <w:p w:rsidR="00000000" w:rsidDel="00000000" w:rsidP="00000000" w:rsidRDefault="00000000" w:rsidRPr="00000000" w14:paraId="0000003C">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Audio Out</w:t>
            </w:r>
          </w:p>
        </w:tc>
        <w:tc>
          <w:tcPr>
            <w:shd w:fill="auto" w:val="clear"/>
            <w:tcMar>
              <w:top w:w="72.0" w:type="dxa"/>
              <w:left w:w="72.0" w:type="dxa"/>
              <w:bottom w:w="72.0" w:type="dxa"/>
              <w:right w:w="72.0" w:type="dxa"/>
            </w:tcMar>
            <w:vAlign w:val="center"/>
          </w:tcPr>
          <w:p w:rsidR="00000000" w:rsidDel="00000000" w:rsidP="00000000" w:rsidRDefault="00000000" w:rsidRPr="00000000" w14:paraId="0000003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Non amplified audio output. Can be connected to an earphone or amplified speaker.</w:t>
            </w:r>
          </w:p>
          <w:p w:rsidR="00000000" w:rsidDel="00000000" w:rsidP="00000000" w:rsidRDefault="00000000" w:rsidRPr="00000000" w14:paraId="0000003E">
            <w:pPr>
              <w:pageBreakBefore w:val="0"/>
              <w:widowControl w:val="0"/>
              <w:numPr>
                <w:ilvl w:val="0"/>
                <w:numId w:val="1"/>
              </w:numPr>
              <w:tabs>
                <w:tab w:val="left" w:leader="none" w:pos="1800"/>
              </w:tabs>
              <w:spacing w:line="240" w:lineRule="auto"/>
              <w:ind w:left="360"/>
              <w:rPr>
                <w:rFonts w:ascii="Cambria" w:cs="Cambria" w:eastAsia="Cambria" w:hAnsi="Cambria"/>
              </w:rPr>
            </w:pPr>
            <w:r w:rsidDel="00000000" w:rsidR="00000000" w:rsidRPr="00000000">
              <w:rPr>
                <w:rFonts w:ascii="Cambria" w:cs="Cambria" w:eastAsia="Cambria" w:hAnsi="Cambria"/>
                <w:rtl w:val="0"/>
              </w:rPr>
              <w:t xml:space="preserve">Left Channel</w:t>
              <w:tab/>
              <w:t xml:space="preserve">: GP18</w:t>
            </w:r>
          </w:p>
          <w:p w:rsidR="00000000" w:rsidDel="00000000" w:rsidP="00000000" w:rsidRDefault="00000000" w:rsidRPr="00000000" w14:paraId="0000003F">
            <w:pPr>
              <w:pageBreakBefore w:val="0"/>
              <w:widowControl w:val="0"/>
              <w:numPr>
                <w:ilvl w:val="0"/>
                <w:numId w:val="1"/>
              </w:numPr>
              <w:tabs>
                <w:tab w:val="left" w:leader="none" w:pos="1800"/>
              </w:tabs>
              <w:spacing w:line="240" w:lineRule="auto"/>
              <w:ind w:left="360"/>
              <w:rPr>
                <w:rFonts w:ascii="Cambria" w:cs="Cambria" w:eastAsia="Cambria" w:hAnsi="Cambria"/>
                <w:u w:val="none"/>
              </w:rPr>
            </w:pPr>
            <w:r w:rsidDel="00000000" w:rsidR="00000000" w:rsidRPr="00000000">
              <w:rPr>
                <w:rFonts w:ascii="Cambria" w:cs="Cambria" w:eastAsia="Cambria" w:hAnsi="Cambria"/>
                <w:rtl w:val="0"/>
              </w:rPr>
              <w:t xml:space="preserve">Right Channel</w:t>
              <w:tab/>
              <w:t xml:space="preserve">: GP19</w:t>
            </w:r>
          </w:p>
        </w:tc>
      </w:tr>
      <w:tr>
        <w:trPr>
          <w:cantSplit w:val="0"/>
          <w:trHeight w:val="660" w:hRule="atLeast"/>
          <w:tblHeader w:val="0"/>
        </w:trPr>
        <w:tc>
          <w:tcPr>
            <w:shd w:fill="a64d79" w:val="clear"/>
            <w:tcMar>
              <w:top w:w="72.0" w:type="dxa"/>
              <w:left w:w="72.0" w:type="dxa"/>
              <w:bottom w:w="72.0" w:type="dxa"/>
              <w:right w:w="72.0" w:type="dxa"/>
            </w:tcMar>
            <w:vAlign w:val="center"/>
          </w:tcPr>
          <w:p w:rsidR="00000000" w:rsidDel="00000000" w:rsidP="00000000" w:rsidRDefault="00000000" w:rsidRPr="00000000" w14:paraId="00000040">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ESP-01 Socket</w:t>
            </w:r>
          </w:p>
        </w:tc>
        <w:tc>
          <w:tcPr>
            <w:shd w:fill="auto" w:val="clear"/>
            <w:tcMar>
              <w:top w:w="72.0" w:type="dxa"/>
              <w:left w:w="72.0" w:type="dxa"/>
              <w:bottom w:w="72.0" w:type="dxa"/>
              <w:right w:w="72.0" w:type="dxa"/>
            </w:tcMar>
            <w:vAlign w:val="center"/>
          </w:tcPr>
          <w:p w:rsidR="00000000" w:rsidDel="00000000" w:rsidP="00000000" w:rsidRDefault="00000000" w:rsidRPr="00000000" w14:paraId="00000041">
            <w:pPr>
              <w:pageBreakBefore w:val="0"/>
              <w:widowControl w:val="0"/>
              <w:tabs>
                <w:tab w:val="left" w:leader="none" w:pos="900"/>
              </w:tabs>
              <w:spacing w:line="240" w:lineRule="auto"/>
              <w:rPr>
                <w:rFonts w:ascii="Cambria" w:cs="Cambria" w:eastAsia="Cambria" w:hAnsi="Cambria"/>
              </w:rPr>
            </w:pPr>
            <w:r w:rsidDel="00000000" w:rsidR="00000000" w:rsidRPr="00000000">
              <w:rPr>
                <w:rFonts w:ascii="Cambria" w:cs="Cambria" w:eastAsia="Cambria" w:hAnsi="Cambria"/>
                <w:rtl w:val="0"/>
              </w:rPr>
              <w:t xml:space="preserve">Socket for ESP-01 ESP8266 WiFi module.</w:t>
            </w:r>
          </w:p>
          <w:p w:rsidR="00000000" w:rsidDel="00000000" w:rsidP="00000000" w:rsidRDefault="00000000" w:rsidRPr="00000000" w14:paraId="00000042">
            <w:pPr>
              <w:pageBreakBefore w:val="0"/>
              <w:widowControl w:val="0"/>
              <w:tabs>
                <w:tab w:val="left" w:leader="none" w:pos="900"/>
              </w:tabs>
              <w:spacing w:line="240" w:lineRule="auto"/>
              <w:rPr>
                <w:rFonts w:ascii="Cambria" w:cs="Cambria" w:eastAsia="Cambria" w:hAnsi="Cambria"/>
              </w:rPr>
            </w:pPr>
            <w:r w:rsidDel="00000000" w:rsidR="00000000" w:rsidRPr="00000000">
              <w:rPr>
                <w:rFonts w:ascii="Cambria" w:cs="Cambria" w:eastAsia="Cambria" w:hAnsi="Cambria"/>
                <w:rtl w:val="0"/>
              </w:rPr>
              <w:t xml:space="preserve">Can be used to IoT-enable your project.</w:t>
            </w:r>
          </w:p>
        </w:tc>
      </w:tr>
      <w:tr>
        <w:trPr>
          <w:cantSplit w:val="0"/>
          <w:trHeight w:val="3555" w:hRule="atLeast"/>
          <w:tblHeader w:val="0"/>
        </w:trPr>
        <w:tc>
          <w:tcPr>
            <w:shd w:fill="00ff00" w:val="clear"/>
            <w:tcMar>
              <w:top w:w="72.0" w:type="dxa"/>
              <w:left w:w="72.0" w:type="dxa"/>
              <w:bottom w:w="72.0" w:type="dxa"/>
              <w:right w:w="72.0" w:type="dxa"/>
            </w:tcMar>
            <w:vAlign w:val="center"/>
          </w:tcPr>
          <w:p w:rsidR="00000000" w:rsidDel="00000000" w:rsidP="00000000" w:rsidRDefault="00000000" w:rsidRPr="00000000" w14:paraId="00000043">
            <w:pPr>
              <w:pageBreakBefore w:val="0"/>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Micro SD Card Socket</w:t>
            </w:r>
          </w:p>
        </w:tc>
        <w:tc>
          <w:tcPr>
            <w:shd w:fill="auto" w:val="clear"/>
            <w:tcMar>
              <w:top w:w="72.0" w:type="dxa"/>
              <w:left w:w="72.0" w:type="dxa"/>
              <w:bottom w:w="72.0" w:type="dxa"/>
              <w:right w:w="72.0" w:type="dxa"/>
            </w:tcMar>
            <w:vAlign w:val="center"/>
          </w:tcPr>
          <w:p w:rsidR="00000000" w:rsidDel="00000000" w:rsidP="00000000" w:rsidRDefault="00000000" w:rsidRPr="00000000" w14:paraId="0000004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Socket for micro SD Card.</w:t>
            </w:r>
          </w:p>
          <w:tbl>
            <w:tblPr>
              <w:tblStyle w:val="Table3"/>
              <w:tblW w:w="56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845"/>
              <w:gridCol w:w="2115"/>
              <w:tblGridChange w:id="0">
                <w:tblGrid>
                  <w:gridCol w:w="1680"/>
                  <w:gridCol w:w="1845"/>
                  <w:gridCol w:w="2115"/>
                </w:tblGrid>
              </w:tblGridChange>
            </w:tblGrid>
            <w:tr>
              <w:trPr>
                <w:cantSplit w:val="0"/>
                <w:trHeight w:val="420" w:hRule="atLeast"/>
                <w:tblHeader w:val="0"/>
              </w:trPr>
              <w:tc>
                <w:tcPr>
                  <w:vMerge w:val="restart"/>
                  <w:shd w:fill="d9ead3" w:val="clear"/>
                  <w:tcMar>
                    <w:top w:w="100.0" w:type="dxa"/>
                    <w:left w:w="100.0" w:type="dxa"/>
                    <w:bottom w:w="100.0" w:type="dxa"/>
                    <w:right w:w="100.0" w:type="dxa"/>
                  </w:tcMar>
                  <w:vAlign w:val="center"/>
                </w:tcPr>
                <w:p w:rsidR="00000000" w:rsidDel="00000000" w:rsidP="00000000" w:rsidRDefault="00000000" w:rsidRPr="00000000" w14:paraId="00000045">
                  <w:pPr>
                    <w:pageBreakBefore w:val="0"/>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Raspberry Pi</w:t>
                    <w:br w:type="textWrapping"/>
                    <w:t xml:space="preserve">Pico GPIO</w:t>
                  </w:r>
                </w:p>
              </w:tc>
              <w:tc>
                <w:tcPr>
                  <w:gridSpan w:val="2"/>
                  <w:shd w:fill="d9ead3" w:val="clear"/>
                  <w:tcMar>
                    <w:top w:w="100.0" w:type="dxa"/>
                    <w:left w:w="100.0" w:type="dxa"/>
                    <w:bottom w:w="100.0" w:type="dxa"/>
                    <w:right w:w="100.0" w:type="dxa"/>
                  </w:tcMar>
                  <w:vAlign w:val="center"/>
                </w:tcPr>
                <w:p w:rsidR="00000000" w:rsidDel="00000000" w:rsidP="00000000" w:rsidRDefault="00000000" w:rsidRPr="00000000" w14:paraId="00000046">
                  <w:pPr>
                    <w:pageBreakBefore w:val="0"/>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SD Card</w:t>
                  </w:r>
                </w:p>
              </w:tc>
            </w:tr>
            <w:tr>
              <w:trPr>
                <w:cantSplit w:val="0"/>
                <w:trHeight w:val="420" w:hRule="atLeast"/>
                <w:tblHeader w:val="0"/>
              </w:trPr>
              <w:tc>
                <w:tcPr>
                  <w:vMerge w:val="continue"/>
                  <w:shd w:fill="d9ead3" w:val="clear"/>
                  <w:tcMar>
                    <w:top w:w="100.0" w:type="dxa"/>
                    <w:left w:w="100.0" w:type="dxa"/>
                    <w:bottom w:w="100.0" w:type="dxa"/>
                    <w:right w:w="100.0" w:type="dxa"/>
                  </w:tcMar>
                  <w:vAlign w:val="center"/>
                </w:tcPr>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9">
                  <w:pPr>
                    <w:pageBreakBefore w:val="0"/>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SD Mode</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A">
                  <w:pPr>
                    <w:pageBreakBefore w:val="0"/>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SPI Mode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GP10</w:t>
                  </w:r>
                </w:p>
                <w:p w:rsidR="00000000" w:rsidDel="00000000" w:rsidP="00000000" w:rsidRDefault="00000000" w:rsidRPr="00000000" w14:paraId="0000004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GP11</w:t>
                  </w:r>
                </w:p>
                <w:p w:rsidR="00000000" w:rsidDel="00000000" w:rsidP="00000000" w:rsidRDefault="00000000" w:rsidRPr="00000000" w14:paraId="0000004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GP12</w:t>
                  </w:r>
                </w:p>
                <w:p w:rsidR="00000000" w:rsidDel="00000000" w:rsidP="00000000" w:rsidRDefault="00000000" w:rsidRPr="00000000" w14:paraId="0000004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GP13</w:t>
                  </w:r>
                </w:p>
                <w:p w:rsidR="00000000" w:rsidDel="00000000" w:rsidP="00000000" w:rsidRDefault="00000000" w:rsidRPr="00000000" w14:paraId="0000004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GP14</w:t>
                  </w:r>
                </w:p>
                <w:p w:rsidR="00000000" w:rsidDel="00000000" w:rsidP="00000000" w:rsidRDefault="00000000" w:rsidRPr="00000000" w14:paraId="0000005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GP15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CLK</w:t>
                  </w:r>
                </w:p>
                <w:p w:rsidR="00000000" w:rsidDel="00000000" w:rsidP="00000000" w:rsidRDefault="00000000" w:rsidRPr="00000000" w14:paraId="0000005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CMD</w:t>
                  </w:r>
                </w:p>
                <w:p w:rsidR="00000000" w:rsidDel="00000000" w:rsidP="00000000" w:rsidRDefault="00000000" w:rsidRPr="00000000" w14:paraId="0000005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DAT0</w:t>
                  </w:r>
                </w:p>
                <w:p w:rsidR="00000000" w:rsidDel="00000000" w:rsidP="00000000" w:rsidRDefault="00000000" w:rsidRPr="00000000" w14:paraId="0000005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DAT1</w:t>
                  </w:r>
                </w:p>
                <w:p w:rsidR="00000000" w:rsidDel="00000000" w:rsidP="00000000" w:rsidRDefault="00000000" w:rsidRPr="00000000" w14:paraId="0000005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DAT2</w:t>
                  </w:r>
                </w:p>
                <w:p w:rsidR="00000000" w:rsidDel="00000000" w:rsidP="00000000" w:rsidRDefault="00000000" w:rsidRPr="00000000" w14:paraId="0000005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CD/DAT3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SCK</w:t>
                  </w:r>
                </w:p>
                <w:p w:rsidR="00000000" w:rsidDel="00000000" w:rsidP="00000000" w:rsidRDefault="00000000" w:rsidRPr="00000000" w14:paraId="0000005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SDI</w:t>
                  </w:r>
                </w:p>
                <w:p w:rsidR="00000000" w:rsidDel="00000000" w:rsidP="00000000" w:rsidRDefault="00000000" w:rsidRPr="00000000" w14:paraId="0000005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SDO</w:t>
                  </w:r>
                </w:p>
                <w:p w:rsidR="00000000" w:rsidDel="00000000" w:rsidP="00000000" w:rsidRDefault="00000000" w:rsidRPr="00000000" w14:paraId="0000005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X</w:t>
                  </w:r>
                </w:p>
                <w:p w:rsidR="00000000" w:rsidDel="00000000" w:rsidP="00000000" w:rsidRDefault="00000000" w:rsidRPr="00000000" w14:paraId="0000005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X</w:t>
                  </w:r>
                </w:p>
                <w:p w:rsidR="00000000" w:rsidDel="00000000" w:rsidP="00000000" w:rsidRDefault="00000000" w:rsidRPr="00000000" w14:paraId="0000005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CSn</w:t>
                  </w:r>
                </w:p>
              </w:tc>
            </w:tr>
          </w:tbl>
          <w:p w:rsidR="00000000" w:rsidDel="00000000" w:rsidP="00000000" w:rsidRDefault="00000000" w:rsidRPr="00000000" w14:paraId="0000005D">
            <w:pPr>
              <w:pageBreakBefore w:val="0"/>
              <w:widowControl w:val="0"/>
              <w:spacing w:line="240" w:lineRule="auto"/>
              <w:jc w:val="center"/>
              <w:rPr>
                <w:rFonts w:ascii="Cambria" w:cs="Cambria" w:eastAsia="Cambria" w:hAnsi="Cambria"/>
                <w:i w:val="1"/>
                <w:iCs w:val="1"/>
                <w:sz w:val="10"/>
                <w:szCs w:val="10"/>
              </w:rPr>
            </w:pPr>
            <w:r w:rsidDel="00000000" w:rsidR="00000000" w:rsidRPr="00000000">
              <w:rPr>
                <w:rFonts w:ascii="Cambria" w:cs="Cambria" w:eastAsia="Cambria" w:hAnsi="Cambria"/>
                <w:i w:val="1"/>
                <w:iCs w:val="1"/>
                <w:rtl w:val="0"/>
              </w:rPr>
              <w:t xml:space="preserve">* Unused pins must be configured as internal pull-ups.</w:t>
            </w:r>
            <w:r w:rsidDel="00000000" w:rsidR="00000000" w:rsidRPr="00000000">
              <w:rPr>
                <w:rtl w:val="0"/>
              </w:rPr>
            </w:r>
          </w:p>
        </w:tc>
      </w:tr>
      <w:tr>
        <w:trPr>
          <w:cantSplit w:val="0"/>
          <w:trHeight w:val="735" w:hRule="atLeast"/>
          <w:tblHeader w:val="0"/>
        </w:trPr>
        <w:tc>
          <w:tcPr>
            <w:shd w:fill="ffff00" w:val="clear"/>
            <w:tcMar>
              <w:top w:w="72.0" w:type="dxa"/>
              <w:left w:w="72.0" w:type="dxa"/>
              <w:bottom w:w="72.0" w:type="dxa"/>
              <w:right w:w="72.0" w:type="dxa"/>
            </w:tcMar>
            <w:vAlign w:val="center"/>
          </w:tcPr>
          <w:p w:rsidR="00000000" w:rsidDel="00000000" w:rsidP="00000000" w:rsidRDefault="00000000" w:rsidRPr="00000000" w14:paraId="0000005E">
            <w:pPr>
              <w:pageBreakBefore w:val="0"/>
              <w:widowControl w:val="0"/>
              <w:spacing w:line="240" w:lineRule="auto"/>
              <w:rPr>
                <w:rFonts w:ascii="Cambria" w:cs="Cambria" w:eastAsia="Cambria" w:hAnsi="Cambria"/>
                <w:b w:val="1"/>
                <w:bCs w:val="1"/>
                <w:sz w:val="18"/>
                <w:szCs w:val="18"/>
              </w:rPr>
            </w:pPr>
            <w:r w:rsidDel="00000000" w:rsidR="00000000" w:rsidRPr="00000000">
              <w:rPr>
                <w:rFonts w:ascii="Cambria" w:cs="Cambria" w:eastAsia="Cambria" w:hAnsi="Cambria"/>
                <w:b w:val="1"/>
                <w:bCs w:val="1"/>
                <w:rtl w:val="0"/>
              </w:rPr>
              <w:t xml:space="preserve">Pi Pico Socket </w:t>
              <w:br w:type="textWrapping"/>
            </w:r>
            <w:r w:rsidDel="00000000" w:rsidR="00000000" w:rsidRPr="00000000">
              <w:rPr>
                <w:rFonts w:ascii="Cambria" w:cs="Cambria" w:eastAsia="Cambria" w:hAnsi="Cambria"/>
                <w:b w:val="1"/>
                <w:bCs w:val="1"/>
                <w:sz w:val="18"/>
                <w:szCs w:val="18"/>
                <w:rtl w:val="0"/>
              </w:rPr>
              <w:t xml:space="preserve">*MAKER-PI-PICO-NB only</w:t>
            </w:r>
          </w:p>
        </w:tc>
        <w:tc>
          <w:tcPr>
            <w:shd w:fill="auto" w:val="clear"/>
            <w:tcMar>
              <w:top w:w="72.0" w:type="dxa"/>
              <w:left w:w="72.0" w:type="dxa"/>
              <w:bottom w:w="72.0" w:type="dxa"/>
              <w:right w:w="72.0" w:type="dxa"/>
            </w:tcMar>
            <w:vAlign w:val="center"/>
          </w:tcPr>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Socket for Raspberry Pi Pico.</w:t>
            </w:r>
          </w:p>
          <w:p w:rsidR="00000000" w:rsidDel="00000000" w:rsidP="00000000" w:rsidRDefault="00000000" w:rsidRPr="00000000" w14:paraId="0000006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Can be used with </w:t>
            </w:r>
            <w:hyperlink r:id="rId15">
              <w:r w:rsidDel="00000000" w:rsidR="00000000" w:rsidRPr="00000000">
                <w:rPr>
                  <w:rFonts w:ascii="Cambria" w:cs="Cambria" w:eastAsia="Cambria" w:hAnsi="Cambria"/>
                  <w:color w:val="1155cc"/>
                  <w:u w:val="single"/>
                  <w:rtl w:val="0"/>
                </w:rPr>
                <w:t xml:space="preserve">Raspberry Pi Pico with Pre-soldered Headers</w:t>
              </w:r>
            </w:hyperlink>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61">
      <w:pPr>
        <w:pageBreakBefore w:val="0"/>
        <w:spacing w:line="240" w:lineRule="auto"/>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62">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Table 1: MAKER-PI-PICO &amp; MAKER-PI-PICO-NB Board Functions</w:t>
      </w:r>
    </w:p>
    <w:p w:rsidR="00000000" w:rsidDel="00000000" w:rsidP="00000000" w:rsidRDefault="00000000" w:rsidRPr="00000000" w14:paraId="00000063">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mm6xfps6gnox" w:id="4"/>
      <w:bookmarkEnd w:id="4"/>
      <w:r w:rsidDel="00000000" w:rsidR="00000000" w:rsidRPr="00000000">
        <w:rPr>
          <w:rtl w:val="0"/>
        </w:rPr>
        <w:t xml:space="preserve">2</w:t>
      </w:r>
      <w:bookmarkStart w:colFirst="0" w:colLast="0" w:name="kix.8kjuh8w3d7xx" w:id="3"/>
      <w:bookmarkEnd w:id="3"/>
      <w:r w:rsidDel="00000000" w:rsidR="00000000" w:rsidRPr="00000000">
        <w:rPr>
          <w:rtl w:val="0"/>
        </w:rPr>
        <w:t xml:space="preserve">. RASPBERRY PI PICO PINOUT DIAGRAM</w:t>
      </w:r>
    </w:p>
    <w:p w:rsidR="00000000" w:rsidDel="00000000" w:rsidP="00000000" w:rsidRDefault="00000000" w:rsidRPr="00000000" w14:paraId="0000006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7">
      <w:pPr>
        <w:pageBreakBefore w:val="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7139956" cy="5681662"/>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rot="16200000">
                      <a:off x="0" y="0"/>
                      <a:ext cx="7139956" cy="568166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Figure 3: Raspberry Pi Pico Pinout Diagram</w:t>
      </w:r>
      <w:r w:rsidDel="00000000" w:rsidR="00000000" w:rsidRPr="00000000">
        <w:rPr>
          <w:rtl w:val="0"/>
        </w:rPr>
      </w:r>
    </w:p>
    <w:p w:rsidR="00000000" w:rsidDel="00000000" w:rsidP="00000000" w:rsidRDefault="00000000" w:rsidRPr="00000000" w14:paraId="00000069">
      <w:pPr>
        <w:pStyle w:val="Heading1"/>
        <w:pageBreakBefore w:val="0"/>
        <w:spacing w:line="240" w:lineRule="auto"/>
        <w:jc w:val="both"/>
        <w:rPr/>
      </w:pPr>
      <w:bookmarkStart w:colFirst="0" w:colLast="0" w:name="_q1suv9fgev5" w:id="5"/>
      <w:bookmarkEnd w:id="5"/>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pageBreakBefore w:val="0"/>
        <w:spacing w:line="240" w:lineRule="auto"/>
        <w:jc w:val="both"/>
        <w:rPr/>
      </w:pPr>
      <w:bookmarkStart w:colFirst="0" w:colLast="0" w:name="_zevw2wz6tad" w:id="7"/>
      <w:bookmarkEnd w:id="7"/>
      <w:r w:rsidDel="00000000" w:rsidR="00000000" w:rsidRPr="00000000">
        <w:rPr>
          <w:rtl w:val="0"/>
        </w:rPr>
        <w:t xml:space="preserve">3</w:t>
      </w:r>
      <w:bookmarkStart w:colFirst="0" w:colLast="0" w:name="cqns3zup85n8" w:id="6"/>
      <w:bookmarkEnd w:id="6"/>
      <w:r w:rsidDel="00000000" w:rsidR="00000000" w:rsidRPr="00000000">
        <w:rPr>
          <w:rtl w:val="0"/>
        </w:rPr>
        <w:t xml:space="preserve">. SPECIFICATIONS</w:t>
      </w:r>
    </w:p>
    <w:p w:rsidR="00000000" w:rsidDel="00000000" w:rsidP="00000000" w:rsidRDefault="00000000" w:rsidRPr="00000000" w14:paraId="0000006B">
      <w:pPr>
        <w:pageBreakBefore w:val="0"/>
        <w:spacing w:line="240" w:lineRule="auto"/>
        <w:jc w:val="both"/>
        <w:rPr>
          <w:rFonts w:ascii="Calibri" w:cs="Calibri" w:eastAsia="Calibri" w:hAnsi="Calibri"/>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470"/>
        <w:gridCol w:w="2130"/>
        <w:gridCol w:w="645"/>
        <w:gridCol w:w="645"/>
        <w:gridCol w:w="645"/>
        <w:tblGridChange w:id="0">
          <w:tblGrid>
            <w:gridCol w:w="495"/>
            <w:gridCol w:w="4470"/>
            <w:gridCol w:w="2130"/>
            <w:gridCol w:w="645"/>
            <w:gridCol w:w="645"/>
            <w:gridCol w:w="645"/>
          </w:tblGrid>
        </w:tblGridChange>
      </w:tblGrid>
      <w:tr>
        <w:trPr>
          <w:cantSplit w:val="0"/>
          <w:trHeight w:val="420" w:hRule="atLeast"/>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No</w:t>
            </w:r>
          </w:p>
        </w:tc>
        <w:tc>
          <w:tcPr>
            <w:gridSpan w:val="2"/>
            <w:shd w:fill="b7b7b7"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Parameters</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Min</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Max</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Unit</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Power Input Voltage (USB)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pageBreakBefore w:val="0"/>
              <w:widowControl w:val="0"/>
              <w:spacing w:line="240" w:lineRule="auto"/>
              <w:jc w:val="center"/>
              <w:rPr>
                <w:rFonts w:ascii="Cambria" w:cs="Cambria" w:eastAsia="Cambria" w:hAnsi="Cambria"/>
                <w:b w:val="1"/>
                <w:bCs w:val="1"/>
                <w:color w:val="ff0000"/>
              </w:rPr>
            </w:pPr>
            <w:r w:rsidDel="00000000" w:rsidR="00000000" w:rsidRPr="00000000">
              <w:rPr>
                <w:rFonts w:ascii="Cambria" w:cs="Cambria" w:eastAsia="Cambria" w:hAnsi="Cambria"/>
                <w:rtl w:val="0"/>
              </w:rPr>
              <w:t xml:space="preserve">5.5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VDC</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Digital Input Voltage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V</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pageBreakBefore w:val="0"/>
              <w:widowControl w:val="0"/>
              <w:spacing w:after="0" w:before="0" w:line="240" w:lineRule="auto"/>
              <w:ind w:left="0" w:firstLine="0"/>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High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V</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Digital Output Voltage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V</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B">
            <w:pPr>
              <w:pageBreakBefore w:val="0"/>
              <w:widowControl w:val="0"/>
              <w:spacing w:line="240" w:lineRule="auto"/>
              <w:rPr>
                <w:rFonts w:ascii="Cambria" w:cs="Cambria" w:eastAsia="Cambria" w:hAnsi="Cambria"/>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High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V</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1">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Analog Input Voltage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V</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5</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Operating Temperature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09C">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Table 2: MAKER-PI-PICO Absolute Maximum Ratings</w:t>
      </w:r>
    </w:p>
    <w:p w:rsidR="00000000" w:rsidDel="00000000" w:rsidP="00000000" w:rsidRDefault="00000000" w:rsidRPr="00000000" w14:paraId="0000009D">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E">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9F">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A0">
      <w:pPr>
        <w:pageBreakBefore w:val="0"/>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A1">
      <w:pPr>
        <w:pStyle w:val="Heading1"/>
        <w:pageBreakBefore w:val="0"/>
        <w:spacing w:line="240" w:lineRule="auto"/>
        <w:jc w:val="both"/>
        <w:rPr/>
      </w:pPr>
      <w:bookmarkStart w:colFirst="0" w:colLast="0" w:name="_e1la836ygirb" w:id="8"/>
      <w:bookmarkEnd w:id="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ageBreakBefore w:val="0"/>
        <w:spacing w:line="240" w:lineRule="auto"/>
        <w:jc w:val="both"/>
        <w:rPr>
          <w:rFonts w:ascii="Calibri" w:cs="Calibri" w:eastAsia="Calibri" w:hAnsi="Calibri"/>
        </w:rPr>
      </w:pPr>
      <w:bookmarkStart w:colFirst="0" w:colLast="0" w:name="_qcgq6h44mq1n" w:id="10"/>
      <w:bookmarkEnd w:id="10"/>
      <w:r w:rsidDel="00000000" w:rsidR="00000000" w:rsidRPr="00000000">
        <w:rPr>
          <w:rtl w:val="0"/>
        </w:rPr>
        <w:t xml:space="preserve">4</w:t>
      </w:r>
      <w:bookmarkStart w:colFirst="0" w:colLast="0" w:name="5wtlppz8r8ny" w:id="9"/>
      <w:bookmarkEnd w:id="9"/>
      <w:r w:rsidDel="00000000" w:rsidR="00000000" w:rsidRPr="00000000">
        <w:rPr>
          <w:rtl w:val="0"/>
        </w:rPr>
        <w:t xml:space="preserve">. DIMENSION</w:t>
      </w:r>
      <w:r w:rsidDel="00000000" w:rsidR="00000000" w:rsidRPr="00000000">
        <w:rPr>
          <w:rtl w:val="0"/>
        </w:rPr>
      </w:r>
    </w:p>
    <w:p w:rsidR="00000000" w:rsidDel="00000000" w:rsidP="00000000" w:rsidRDefault="00000000" w:rsidRPr="00000000" w14:paraId="000000A3">
      <w:pPr>
        <w:pageBreakBefore w:val="0"/>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44975" cy="4080799"/>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44975" cy="40807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Figure 4: MAKER-PI-PICO Dimension</w:t>
      </w:r>
    </w:p>
    <w:p w:rsidR="00000000" w:rsidDel="00000000" w:rsidP="00000000" w:rsidRDefault="00000000" w:rsidRPr="00000000" w14:paraId="000000A5">
      <w:pPr>
        <w:pageBreakBefore w:val="0"/>
        <w:spacing w:line="24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0A6">
      <w:pPr>
        <w:pageBreakBefore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A7">
      <w:pPr>
        <w:pageBreakBefore w:val="0"/>
        <w:spacing w:lin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44975" cy="4089776"/>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44975" cy="408977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Figure 5: MAKER-PI-PICO Dimension</w:t>
      </w:r>
      <w:r w:rsidDel="00000000" w:rsidR="00000000" w:rsidRPr="00000000">
        <w:br w:type="page"/>
      </w:r>
      <w:r w:rsidDel="00000000" w:rsidR="00000000" w:rsidRPr="00000000">
        <w:rPr>
          <w:rtl w:val="0"/>
        </w:rPr>
      </w:r>
    </w:p>
    <w:p w:rsidR="00000000" w:rsidDel="00000000" w:rsidP="00000000" w:rsidRDefault="00000000" w:rsidRPr="00000000" w14:paraId="000000A9">
      <w:pPr>
        <w:pageBreakBefore w:val="0"/>
        <w:spacing w:line="240" w:lineRule="auto"/>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A">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pageBreakBefore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Prepared by:</w:t>
      </w:r>
    </w:p>
    <w:p w:rsidR="00000000" w:rsidDel="00000000" w:rsidP="00000000" w:rsidRDefault="00000000" w:rsidRPr="00000000" w14:paraId="000000CF">
      <w:pPr>
        <w:pageBreakBefore w:val="0"/>
        <w:spacing w:line="240" w:lineRule="auto"/>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0">
      <w:pPr>
        <w:pageBreakBefore w:val="0"/>
        <w:spacing w:line="240" w:lineRule="auto"/>
        <w:jc w:val="cente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Cytron Technologies Sdn Bhd</w:t>
      </w:r>
    </w:p>
    <w:p w:rsidR="00000000" w:rsidDel="00000000" w:rsidP="00000000" w:rsidRDefault="00000000" w:rsidRPr="00000000" w14:paraId="000000D1">
      <w:pPr>
        <w:pageBreakBefore w:val="0"/>
        <w:spacing w:line="240" w:lineRule="auto"/>
        <w:jc w:val="center"/>
        <w:rPr>
          <w:rFonts w:ascii="Cambria" w:cs="Cambria" w:eastAsia="Cambria" w:hAnsi="Cambria"/>
          <w:b w:val="1"/>
          <w:bCs w:val="1"/>
          <w:i w:val="1"/>
          <w:iCs w:val="1"/>
        </w:rPr>
      </w:pPr>
      <w:hyperlink r:id="rId19">
        <w:r w:rsidDel="00000000" w:rsidR="00000000" w:rsidRPr="00000000">
          <w:rPr>
            <w:rFonts w:ascii="Cambria" w:cs="Cambria" w:eastAsia="Cambria" w:hAnsi="Cambria"/>
            <w:i w:val="1"/>
            <w:iCs w:val="1"/>
            <w:color w:val="1155cc"/>
            <w:rtl w:val="0"/>
          </w:rPr>
          <w:t xml:space="preserve">www.cytron.io</w:t>
        </w:r>
      </w:hyperlink>
      <w:r w:rsidDel="00000000" w:rsidR="00000000" w:rsidRPr="00000000">
        <w:rPr>
          <w:rtl w:val="0"/>
        </w:rPr>
      </w:r>
    </w:p>
    <w:p w:rsidR="00000000" w:rsidDel="00000000" w:rsidP="00000000" w:rsidRDefault="00000000" w:rsidRPr="00000000" w14:paraId="000000D2">
      <w:pPr>
        <w:pageBreakBefore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No. </w:t>
      </w:r>
      <w:r w:rsidDel="00000000" w:rsidR="00000000" w:rsidRPr="00000000">
        <w:rPr>
          <w:rFonts w:ascii="Cambria" w:cs="Cambria" w:eastAsia="Cambria" w:hAnsi="Cambria"/>
          <w:rtl w:val="0"/>
        </w:rPr>
        <w:t xml:space="preserve">1, Lorong Industri Impian 1,</w:t>
      </w:r>
    </w:p>
    <w:p w:rsidR="00000000" w:rsidDel="00000000" w:rsidP="00000000" w:rsidRDefault="00000000" w:rsidRPr="00000000" w14:paraId="000000D3">
      <w:pPr>
        <w:pageBreakBefore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Taman Industri Impian,</w:t>
      </w:r>
    </w:p>
    <w:p w:rsidR="00000000" w:rsidDel="00000000" w:rsidP="00000000" w:rsidRDefault="00000000" w:rsidRPr="00000000" w14:paraId="000000D4">
      <w:pPr>
        <w:pageBreakBefore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14000 Bukit Mertajam,</w:t>
      </w:r>
    </w:p>
    <w:p w:rsidR="00000000" w:rsidDel="00000000" w:rsidP="00000000" w:rsidRDefault="00000000" w:rsidRPr="00000000" w14:paraId="000000D5">
      <w:pPr>
        <w:pageBreakBefore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Penang, Malaysia.</w:t>
      </w:r>
    </w:p>
    <w:p w:rsidR="00000000" w:rsidDel="00000000" w:rsidP="00000000" w:rsidRDefault="00000000" w:rsidRPr="00000000" w14:paraId="000000D6">
      <w:pPr>
        <w:pageBreakBefore w:val="0"/>
        <w:spacing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D7">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Tel:</w:t>
        <w:tab/>
        <w:t xml:space="preserve">+604 - 548 0668</w:t>
      </w:r>
    </w:p>
    <w:p w:rsidR="00000000" w:rsidDel="00000000" w:rsidP="00000000" w:rsidRDefault="00000000" w:rsidRPr="00000000" w14:paraId="000000D8">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Fax: </w:t>
        <w:tab/>
        <w:t xml:space="preserve">+604 - 548 0669</w:t>
      </w:r>
    </w:p>
    <w:p w:rsidR="00000000" w:rsidDel="00000000" w:rsidP="00000000" w:rsidRDefault="00000000" w:rsidRPr="00000000" w14:paraId="000000D9">
      <w:pPr>
        <w:pageBreakBefore w:val="0"/>
        <w:spacing w:line="240" w:lineRule="auto"/>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Email:</w:t>
      </w:r>
    </w:p>
    <w:p w:rsidR="00000000" w:rsidDel="00000000" w:rsidP="00000000" w:rsidRDefault="00000000" w:rsidRPr="00000000" w14:paraId="000000DB">
      <w:pPr>
        <w:pageBreakBefore w:val="0"/>
        <w:spacing w:line="240" w:lineRule="auto"/>
        <w:jc w:val="center"/>
        <w:rPr>
          <w:rFonts w:ascii="Cambria" w:cs="Cambria" w:eastAsia="Cambria" w:hAnsi="Cambria"/>
          <w:i w:val="1"/>
          <w:iCs w:val="1"/>
        </w:rPr>
      </w:pPr>
      <w:hyperlink r:id="rId20">
        <w:r w:rsidDel="00000000" w:rsidR="00000000" w:rsidRPr="00000000">
          <w:rPr>
            <w:rFonts w:ascii="Cambria" w:cs="Cambria" w:eastAsia="Cambria" w:hAnsi="Cambria"/>
            <w:i w:val="1"/>
            <w:iCs w:val="1"/>
            <w:color w:val="1155cc"/>
            <w:rtl w:val="0"/>
          </w:rPr>
          <w:t xml:space="preserve">support@cytron.io</w:t>
        </w:r>
      </w:hyperlink>
      <w:r w:rsidDel="00000000" w:rsidR="00000000" w:rsidRPr="00000000">
        <w:rPr>
          <w:rtl w:val="0"/>
        </w:rPr>
      </w:r>
    </w:p>
    <w:p w:rsidR="00000000" w:rsidDel="00000000" w:rsidP="00000000" w:rsidRDefault="00000000" w:rsidRPr="00000000" w14:paraId="000000DC">
      <w:pPr>
        <w:pageBreakBefore w:val="0"/>
        <w:spacing w:line="240" w:lineRule="auto"/>
        <w:ind w:left="0" w:firstLine="0"/>
        <w:jc w:val="center"/>
        <w:rPr>
          <w:rFonts w:ascii="Cambria" w:cs="Cambria" w:eastAsia="Cambria" w:hAnsi="Cambria"/>
          <w:i w:val="1"/>
          <w:iCs w:val="1"/>
        </w:rPr>
      </w:pPr>
      <w:hyperlink r:id="rId21">
        <w:r w:rsidDel="00000000" w:rsidR="00000000" w:rsidRPr="00000000">
          <w:rPr>
            <w:rFonts w:ascii="Cambria" w:cs="Cambria" w:eastAsia="Cambria" w:hAnsi="Cambria"/>
            <w:i w:val="1"/>
            <w:iCs w:val="1"/>
            <w:color w:val="1155cc"/>
            <w:rtl w:val="0"/>
          </w:rPr>
          <w:t xml:space="preserve">sales@cytron.io</w:t>
        </w:r>
      </w:hyperlink>
      <w:r w:rsidDel="00000000" w:rsidR="00000000" w:rsidRPr="00000000">
        <w:rPr>
          <w:rtl w:val="0"/>
        </w:rPr>
      </w:r>
    </w:p>
    <w:sectPr>
      <w:type w:val="continuous"/>
      <w:pgSz w:h="16838" w:w="11906" w:orient="portrait"/>
      <w:pgMar w:bottom="863.9999999999999" w:top="863.9999999999999"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ssion On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ageBreakBefore w:val="0"/>
      <w:widowControl w:val="0"/>
      <w:spacing w:line="240" w:lineRule="auto"/>
      <w:jc w:val="center"/>
      <w:rPr>
        <w:rFonts w:ascii="Cambria" w:cs="Cambria" w:eastAsia="Cambria" w:hAnsi="Cambria"/>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ageBreakBefore w:val="0"/>
      <w:widowControl w:val="0"/>
      <w:spacing w:line="240" w:lineRule="auto"/>
      <w:jc w:val="center"/>
      <w:rPr>
        <w:rFonts w:ascii="Calibri" w:cs="Calibri" w:eastAsia="Calibri" w:hAnsi="Calibri"/>
        <w:color w:val="666666"/>
      </w:rPr>
    </w:pPr>
    <w:r w:rsidDel="00000000" w:rsidR="00000000" w:rsidRPr="00000000">
      <w:rPr>
        <w:rFonts w:ascii="Cambria" w:cs="Cambria" w:eastAsia="Cambria" w:hAnsi="Cambria"/>
        <w:color w:val="666666"/>
        <w:rtl w:val="0"/>
      </w:rPr>
      <w:t xml:space="preserve">Created by </w:t>
    </w:r>
    <w:r w:rsidDel="00000000" w:rsidR="00000000" w:rsidRPr="00000000">
      <w:rPr>
        <w:rFonts w:ascii="Cambria" w:cs="Cambria" w:eastAsia="Cambria" w:hAnsi="Cambria"/>
        <w:i w:val="1"/>
        <w:iCs w:val="1"/>
        <w:color w:val="666666"/>
        <w:rtl w:val="0"/>
      </w:rPr>
      <w:t xml:space="preserve">Cytron Technologies Sdn Bhd</w:t>
    </w:r>
    <w:r w:rsidDel="00000000" w:rsidR="00000000" w:rsidRPr="00000000">
      <w:rPr>
        <w:rFonts w:ascii="Cambria" w:cs="Cambria" w:eastAsia="Cambria" w:hAnsi="Cambria"/>
        <w:color w:val="666666"/>
        <w:rtl w:val="0"/>
      </w:rPr>
      <w:t xml:space="preserve"> – All Rights Reserved                                                              </w:t>
    </w:r>
    <w:r w:rsidDel="00000000" w:rsidR="00000000" w:rsidRPr="00000000">
      <w:rPr>
        <w:rFonts w:ascii="Calibri" w:cs="Calibri" w:eastAsia="Calibri" w:hAnsi="Calibri"/>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jc w:val="right"/>
      <w:rPr>
        <w:rFonts w:ascii="Cambria" w:cs="Cambria" w:eastAsia="Cambria" w:hAnsi="Cambria"/>
        <w:b w:val="1"/>
        <w:bCs w:val="1"/>
        <w:color w:val="1155cc"/>
      </w:rPr>
    </w:pPr>
    <w:hyperlink r:id="rId1">
      <w:r w:rsidDel="00000000" w:rsidR="00000000" w:rsidRPr="00000000">
        <w:rPr>
          <w:rFonts w:ascii="Cambria" w:cs="Cambria" w:eastAsia="Cambria" w:hAnsi="Cambria"/>
          <w:b w:val="1"/>
          <w:bCs w:val="1"/>
          <w:color w:val="1155cc"/>
          <w:rtl w:val="0"/>
        </w:rPr>
        <w:t xml:space="preserve">ROBOT.HEAD to TOE</w:t>
      </w:r>
    </w:hyperlink>
    <w:r w:rsidDel="00000000" w:rsidR="00000000" w:rsidRPr="00000000">
      <w:rPr>
        <w:rtl w:val="0"/>
      </w:rPr>
    </w:r>
  </w:p>
  <w:p w:rsidR="00000000" w:rsidDel="00000000" w:rsidP="00000000" w:rsidRDefault="00000000" w:rsidRPr="00000000" w14:paraId="000000DE">
    <w:pPr>
      <w:pageBreakBefore w:val="0"/>
      <w:jc w:val="right"/>
      <w:rPr>
        <w:rFonts w:ascii="Cambria" w:cs="Cambria" w:eastAsia="Cambria" w:hAnsi="Cambria"/>
        <w:b w:val="1"/>
        <w:bCs w:val="1"/>
        <w:color w:val="1155cc"/>
      </w:rPr>
    </w:pPr>
    <w:r w:rsidDel="00000000" w:rsidR="00000000" w:rsidRPr="00000000">
      <w:rPr>
        <w:rFonts w:ascii="Cambria" w:cs="Cambria" w:eastAsia="Cambria" w:hAnsi="Cambria"/>
        <w:color w:val="666666"/>
        <w:rtl w:val="0"/>
      </w:rPr>
      <w:t xml:space="preserve">Datasheet -</w:t>
    </w:r>
    <w:r w:rsidDel="00000000" w:rsidR="00000000" w:rsidRPr="00000000">
      <w:rPr>
        <w:rFonts w:ascii="Cambria" w:cs="Cambria" w:eastAsia="Cambria" w:hAnsi="Cambria"/>
        <w:color w:val="666666"/>
        <w:rtl w:val="0"/>
      </w:rPr>
      <w:t xml:space="preserve"> </w:t>
    </w:r>
    <w:r w:rsidDel="00000000" w:rsidR="00000000" w:rsidRPr="00000000">
      <w:rPr>
        <w:rFonts w:ascii="Cambria" w:cs="Cambria" w:eastAsia="Cambria" w:hAnsi="Cambria"/>
        <w:b w:val="1"/>
        <w:bCs w:val="1"/>
        <w:color w:val="1155cc"/>
        <w:rtl w:val="0"/>
      </w:rPr>
      <w:t xml:space="preserve">MAKER-PI-PICO</w:t>
    </w:r>
  </w:p>
  <w:p w:rsidR="00000000" w:rsidDel="00000000" w:rsidP="00000000" w:rsidRDefault="00000000" w:rsidRPr="00000000" w14:paraId="000000DF">
    <w:pPr>
      <w:pageBreakBefore w:val="0"/>
      <w:jc w:val="right"/>
      <w:rPr>
        <w:rFonts w:ascii="Source Code Pro" w:cs="Source Code Pro" w:eastAsia="Source Code Pro" w:hAnsi="Source Code Pro"/>
        <w:b w:val="1"/>
        <w:bCs w:val="1"/>
        <w:color w:val="1155cc"/>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jc w:val="both"/>
    </w:pPr>
    <w:rPr>
      <w:rFonts w:ascii="Passion One" w:cs="Passion One" w:eastAsia="Passion One" w:hAnsi="Passion One"/>
      <w:color w:val="666666"/>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upport@cytron.io" TargetMode="External"/><Relationship Id="rId11" Type="http://schemas.openxmlformats.org/officeDocument/2006/relationships/image" Target="media/image7.png"/><Relationship Id="rId10" Type="http://schemas.openxmlformats.org/officeDocument/2006/relationships/footer" Target="footer1.xml"/><Relationship Id="rId21" Type="http://schemas.openxmlformats.org/officeDocument/2006/relationships/hyperlink" Target="mailto:sales@cytron.io" TargetMode="External"/><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cytron.io/p-raspberry-pi-pico-pre-soldered-headers" TargetMode="External"/><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www.cytron.io" TargetMode="External"/><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PassionOne-regular.ttf"/><Relationship Id="rId6" Type="http://schemas.openxmlformats.org/officeDocument/2006/relationships/font" Target="fonts/PassionOne-bold.ttf"/></Relationships>
</file>

<file path=word/_rels/header1.xml.rels><?xml version="1.0" encoding="UTF-8" standalone="yes"?><Relationships xmlns="http://schemas.openxmlformats.org/package/2006/relationships"><Relationship Id="rId1" Type="http://schemas.openxmlformats.org/officeDocument/2006/relationships/hyperlink" Target="mailto:sales@cytro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