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0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6"/>
                <w:szCs w:val="56"/>
              </w:rPr>
              <w:t xml:space="preserve">WAIMS Ecosystem</w:t>
            </w:r>
          </w:p>
          <w:p>
            <w:pPr>
              <w:spacing w:before="0" w:after="100"/>
            </w:pPr>
            <w:r>
              <w:rPr>
                <w:rFonts w:ascii="Georgia" w:cs="Georgia" w:eastAsia="Georgia" w:hAnsi="Georgia"/>
                <w:i/>
                <w:iCs/>
                <w:color w:val="AACCEE"/>
                <w:sz w:val="26"/>
                <w:szCs w:val="26"/>
              </w:rPr>
              <w:t xml:space="preserve">Portfolio Positioning Note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7AAAD0"/>
                <w:sz w:val="22"/>
                <w:szCs w:val="22"/>
              </w:rPr>
              <w:t xml:space="preserve">Two finished projects. One clear story.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563a8" w:sz="8" w:space="6"/>
        </w:pBdr>
        <w:spacing w:before="36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The One-Paragraph Version</w:t>
      </w:r>
    </w:p>
    <w:p>
      <w:pPr>
        <w:spacing w:before="60" w:after="6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Use this in interviews, cover letters, LinkedIn, and any conversation where you have 30 seconds.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a8" w:sz="28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333333"/>
                <w:sz w:val="20"/>
                <w:szCs w:val="20"/>
              </w:rPr>
              <w:t xml:space="preserve">I build sports performance technology for basketball programs that can’t afford enterprise tools. WAIMS Python is my athlete monitoring and readiness platform — role-based, research-grounded, and built around daily staff decisions. WAIMS-GM is my front-office decision-support product, helping GMs and coaches evaluate and compare players with structured dossiers and export workflows. Together they show I can build across the full performance stack: data pipelines, monitoring workflows, wearable integration, and front-office decision support.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563a8" w:sz="8" w:space="6"/>
        </w:pBdr>
        <w:spacing w:before="36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The Two Projects — Roles and Relationships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Role in Ecosystem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22222"/>
                <w:sz w:val="18"/>
                <w:szCs w:val="18"/>
              </w:rPr>
              <w:t xml:space="preserve">WAIMS Python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18"/>
                <w:szCs w:val="18"/>
              </w:rPr>
              <w:t xml:space="preserve">The platform — core monitoring and readiness infrastructure for performance staff and athletes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22222"/>
                <w:sz w:val="18"/>
                <w:szCs w:val="18"/>
              </w:rPr>
              <w:t xml:space="preserve">WAIMS-GM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18"/>
                <w:szCs w:val="18"/>
              </w:rPr>
              <w:t xml:space="preserve">The commercial wedge — front-office decision-support product for GMs and coaches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WAIMS Python</w:t>
            </w:r>
            <w:r>
              <w:rPr>
                <w:rFonts w:ascii="Georgia" w:cs="Georgia" w:eastAsia="Georgia" w:hAnsi="Georgia"/>
                <w:i/>
                <w:iCs/>
                <w:color w:val="CCE0FF"/>
                <w:sz w:val="18"/>
                <w:szCs w:val="18"/>
              </w:rPr>
              <w:t xml:space="preserve">  ·  The Platform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E8F0FF"/>
                <w:sz w:val="19"/>
                <w:szCs w:val="19"/>
              </w:rPr>
              <w:t xml:space="preserve">Athlete monitoring and readiness — from daily signal to staff decision.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Georgia" w:cs="Georgia" w:eastAsia="Georgia" w:hAnsi="Georgia"/>
          <w:b/>
          <w:bCs/>
          <w:color w:val="1B3A5C"/>
          <w:sz w:val="22"/>
          <w:szCs w:val="22"/>
        </w:rPr>
        <w:t xml:space="preserve">What It Is</w:t>
      </w:r>
    </w:p>
    <w:p>
      <w:pPr>
        <w:spacing w:before="60" w:after="6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A role-based athlete monitoring dashboard built in Python and Streamlit, using research-grounded thresholds specific to female basketball athletes. Tracks daily readiness, load, neuromuscular fatigue, injury availability, and projects forward-looking recovery recommendations. Live on Streamlit Cloud.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Georgia" w:cs="Georgia" w:eastAsia="Georgia" w:hAnsi="Georgia"/>
          <w:b/>
          <w:bCs/>
          <w:color w:val="1B3A5C"/>
          <w:sz w:val="22"/>
          <w:szCs w:val="22"/>
        </w:rPr>
        <w:t xml:space="preserve">What Problem It Solves</w:t>
      </w:r>
    </w:p>
    <w:p>
      <w:pPr>
        <w:spacing w:before="60" w:after="6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Performance staff at lower-resource programs spend their mornings aggregating wellness surveys, force plate exports, and GPS data into spreadsheets before making a single decision. WAIMS compresses that into a five-minute morning brief with clear flags, role-appropriate views, and a forecast layer.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Georgia" w:cs="Georgia" w:eastAsia="Georgia" w:hAnsi="Georgia"/>
          <w:b/>
          <w:bCs/>
          <w:color w:val="1B3A5C"/>
          <w:sz w:val="22"/>
          <w:szCs w:val="22"/>
        </w:rPr>
        <w:t xml:space="preserve">Why It’s Different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Personal z-score baselines alongside absolute safety thresholds — not one or the other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Force plate CMJ/RSI as primary fatigue signal, not wellness survey 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Research citations grounded in female athlete and basketball-specific literature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Role-based views: coach, sport scientist, GM, athlete — each sees what they need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Wearable ingestion architecture: Oura API connector built as POC, Whoop and Kinexon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8-tab platform: Command Center, Readiness, Profiles, Trends, Jump Testing, Availability, Forecast, Insights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Georgia" w:cs="Georgia" w:eastAsia="Georgia" w:hAnsi="Georgia"/>
          <w:b/>
          <w:bCs/>
          <w:color w:val="1B3A5C"/>
          <w:sz w:val="22"/>
          <w:szCs w:val="22"/>
        </w:rPr>
        <w:t xml:space="preserve">How To Describe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a6b3c" w:sz="28"/>
              <w:bottom w:val="none" w:color="FFFFFF" w:sz="0"/>
              <w:right w:val="none" w:color="FFFFFF" w:sz="0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1a6b3c"/>
                <w:sz w:val="18"/>
                <w:szCs w:val="18"/>
              </w:rPr>
              <w:t xml:space="preserve">In an interview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 w:val="false"/>
                <w:iCs w:val="false"/>
                <w:color w:val="333333"/>
                <w:sz w:val="20"/>
                <w:szCs w:val="20"/>
              </w:rPr>
              <w:t xml:space="preserve">"WAIMS Python is a readiness monitoring platform built for programs that can’t afford Catapult or Smartabase. It goes from morning wellness data to a staff decision in under five minutes, with role-based views for coaches, sport scientists, and athletes."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a6b3c" w:sz="28"/>
              <w:bottom w:val="none" w:color="FFFFFF" w:sz="0"/>
              <w:right w:val="none" w:color="FFFFFF" w:sz="0"/>
            </w:tcBorders>
            <w:shd w:fill="F0FA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1a6b3c"/>
                <w:sz w:val="18"/>
                <w:szCs w:val="18"/>
              </w:rPr>
              <w:t xml:space="preserve">In a portfolio or LinkedIn context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 w:val="false"/>
                <w:iCs w:val="false"/>
                <w:color w:val="333333"/>
                <w:sz w:val="20"/>
                <w:szCs w:val="20"/>
              </w:rPr>
              <w:t xml:space="preserve">"Athlete monitoring and readiness platform for basketball programs. Role-based, research-grounded, with wearable integration architecture and a Random Forest readiness model trained on personal baseline z-score features. Live on Streamlit Cloud."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a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WAIMS-GM</w:t>
            </w:r>
            <w:r>
              <w:rPr>
                <w:rFonts w:ascii="Georgia" w:cs="Georgia" w:eastAsia="Georgia" w:hAnsi="Georgia"/>
                <w:i/>
                <w:iCs/>
                <w:color w:val="CCE0FF"/>
                <w:sz w:val="18"/>
                <w:szCs w:val="18"/>
              </w:rPr>
              <w:t xml:space="preserve">  ·  The Commercial Wedge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E8F0FF"/>
                <w:sz w:val="19"/>
                <w:szCs w:val="19"/>
              </w:rPr>
              <w:t xml:space="preserve">Front-office decision support — from roster question to structured recommendation.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60" w:after="100"/>
      </w:pPr>
      <w:r>
        <w:rPr>
          <w:rFonts w:ascii="Georgia" w:cs="Georgia" w:eastAsia="Georgia" w:hAnsi="Georgia"/>
          <w:b/>
          <w:bCs/>
          <w:color w:val="2563a8"/>
          <w:sz w:val="22"/>
          <w:szCs w:val="22"/>
        </w:rPr>
        <w:t xml:space="preserve">What It Is</w:t>
      </w:r>
    </w:p>
    <w:p>
      <w:pPr>
        <w:spacing w:before="60" w:after="6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A standalone front-office application for basketball GMs and coaches. Structures the player evaluation workflow: load a briefing, build a player profile, generate a recommendation, compare candidates, and export a dossier. Built on FastAPI and Streamlit with Supabase auth. Demo-ready sandbox deployed.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Georgia" w:cs="Georgia" w:eastAsia="Georgia" w:hAnsi="Georgia"/>
          <w:b/>
          <w:bCs/>
          <w:color w:val="2563a8"/>
          <w:sz w:val="22"/>
          <w:szCs w:val="22"/>
        </w:rPr>
        <w:t xml:space="preserve">What Problem It Solves</w:t>
      </w:r>
    </w:p>
    <w:p>
      <w:pPr>
        <w:spacing w:before="60" w:after="6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Front office staff — especially at lower-resource programs — make roster, recruiting, and acquisition decisions by combining notes, film, and gut feel with no repeatable framework. WAIMS-GM gives that workflow structure: a dossier-based process that produces a documented, exportable recommendation every time.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Georgia" w:cs="Georgia" w:eastAsia="Georgia" w:hAnsi="Georgia"/>
          <w:b/>
          <w:bCs/>
          <w:color w:val="2563a8"/>
          <w:sz w:val="22"/>
          <w:szCs w:val="22"/>
        </w:rPr>
        <w:t xml:space="preserve">Why It’s the Commercial Wedge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Clearest external-facing product story — a GM understands the value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Event-driven workflow (roster move, draft, trade) vs. daily monitoring — different buyer, different use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Lower-resource D2 and smaller pro programs are the sharpest entry 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Standalone product or future WAIMS premium module — architecture supports both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555555"/>
          <w:sz w:val="20"/>
          <w:szCs w:val="20"/>
        </w:rPr>
        <w:t xml:space="preserve">Demo-complete: briefing → profile → recommendation → compare → export dossier</w:t>
      </w:r>
    </w:p>
    <w:p>
      <w:pPr>
        <w:spacing w:before="80" w:after="0"/>
      </w:pPr>
      <w:r>
        <w:t xml:space="preserve"/>
      </w:r>
    </w:p>
    <w:p>
      <w:pPr>
        <w:spacing w:before="260" w:after="100"/>
      </w:pPr>
      <w:r>
        <w:rPr>
          <w:rFonts w:ascii="Georgia" w:cs="Georgia" w:eastAsia="Georgia" w:hAnsi="Georgia"/>
          <w:b/>
          <w:bCs/>
          <w:color w:val="2563a8"/>
          <w:sz w:val="22"/>
          <w:szCs w:val="22"/>
        </w:rPr>
        <w:t xml:space="preserve">How To Describe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a8" w:sz="28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2563a8"/>
                <w:sz w:val="18"/>
                <w:szCs w:val="18"/>
              </w:rPr>
              <w:t xml:space="preserve">In an interview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 w:val="false"/>
                <w:iCs w:val="false"/>
                <w:color w:val="333333"/>
                <w:sz w:val="20"/>
                <w:szCs w:val="20"/>
              </w:rPr>
              <w:t xml:space="preserve">"WAIMS-GM is a front-office decision-support tool for basketball programs. It structures the player evaluation workflow — profile, recommendation, comparison, dossier export — so roster decisions have a repeatable, documented process instead of living in someone’s head."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a8" w:sz="28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2563a8"/>
                <w:sz w:val="18"/>
                <w:szCs w:val="18"/>
              </w:rPr>
              <w:t xml:space="preserve">In a portfolio or LinkedIn context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 w:val="false"/>
                <w:iCs w:val="false"/>
                <w:color w:val="333333"/>
                <w:sz w:val="20"/>
                <w:szCs w:val="20"/>
              </w:rPr>
              <w:t xml:space="preserve">"Basketball front-office decision-support application. FastAPI backend, Streamlit UI, Supabase auth. Sandbox and live environment separation. Structured GM workflow: briefing → player evaluation → dossier → export."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563a8" w:sz="8" w:space="6"/>
        </w:pBdr>
        <w:spacing w:before="36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How The Two Projects Relate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B3A5C" w:sz="28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1B3A5C"/>
                <w:sz w:val="18"/>
                <w:szCs w:val="18"/>
              </w:rPr>
              <w:t xml:space="preserve">The Platform Layer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 w:val="false"/>
                <w:iCs w:val="false"/>
                <w:color w:val="333333"/>
                <w:sz w:val="20"/>
                <w:szCs w:val="20"/>
              </w:rPr>
              <w:t xml:space="preserve">WAIMS Python — the daily monitoring and readiness infrastructure. The foundation. Every athlete data model, readiness signal, and staff workflow lives here.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a8" w:sz="28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Georgia" w:cs="Georgia" w:eastAsia="Georgia" w:hAnsi="Georgia"/>
                <w:b/>
                <w:bCs/>
                <w:color w:val="2563a8"/>
                <w:sz w:val="18"/>
                <w:szCs w:val="18"/>
              </w:rPr>
              <w:t xml:space="preserve">The Decision Layer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 w:val="false"/>
                <w:iCs w:val="false"/>
                <w:color w:val="333333"/>
                <w:sz w:val="20"/>
                <w:szCs w:val="20"/>
              </w:rPr>
              <w:t xml:space="preserve">WAIMS-GM — takes the platform’s player data and extends it into front-office decisions. Roster, recruiting, acquisition. Event-driven rather than daily. The clearest commercial story.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i/>
          <w:iCs/>
          <w:color w:val="555555"/>
          <w:sz w:val="20"/>
          <w:szCs w:val="20"/>
        </w:rPr>
        <w:t xml:space="preserve">In a product conversation, describe it as a simple stack: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2563a8" w:sz="28"/>
              <w:bottom w:val="none" w:color="FFFFFF" w:sz="0"/>
              <w:right w:val="none" w:color="FFFFFF" w:sz="0"/>
            </w:tcBorders>
            <w:shd w:fill="EBF5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333333"/>
                <w:sz w:val="21"/>
                <w:szCs w:val="21"/>
              </w:rPr>
              <w:t xml:space="preserve">Decision Support (WAIMS-GM) — front-office workflow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1B3A5C" w:sz="28"/>
              <w:bottom w:val="none" w:color="FFFFFF" w:sz="0"/>
              <w:right w:val="none" w:color="FFFFFF" w:sz="0"/>
            </w:tcBorders>
            <w:shd w:fill="E8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color w:val="333333"/>
                <w:sz w:val="21"/>
                <w:szCs w:val="21"/>
              </w:rPr>
              <w:t xml:space="preserve">Monitoring Platform (WAIMS Python) — daily readiness and athlete data foundation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Georgia" w:cs="Georgia" w:eastAsia="Georgia" w:hAnsi="Georgia"/>
          <w:i/>
          <w:iCs/>
          <w:color w:val="999999"/>
          <w:sz w:val="20"/>
          <w:szCs w:val="20"/>
        </w:rPr>
        <w:t xml:space="preserve">A third layer — video intelligence and computer vision — is in active R&amp;D. It will be added to this document when it reaches demo-ready state.</w:t>
      </w:r>
    </w:p>
    <w:p>
      <w:pPr>
        <w:spacing w:before="200" w:after="0"/>
      </w:pPr>
      <w:r>
        <w:t xml:space="preserve"/>
      </w:r>
    </w:p>
    <w:p>
      <w:pPr>
        <w:pBdr>
          <w:bottom w:val="single" w:color="2563a8" w:sz="8" w:space="6"/>
        </w:pBdr>
        <w:spacing w:before="360" w:after="140"/>
      </w:pPr>
      <w:r>
        <w:rPr>
          <w:rFonts w:ascii="Georgia" w:cs="Georgia" w:eastAsia="Georgia" w:hAnsi="Georgia"/>
          <w:b/>
          <w:bCs/>
          <w:color w:val="1B3A5C"/>
          <w:sz w:val="28"/>
          <w:szCs w:val="28"/>
        </w:rPr>
        <w:t xml:space="preserve">What To Lead With By Conversation Type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Conversation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Lead With / How To Frame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22222"/>
                <w:sz w:val="18"/>
                <w:szCs w:val="18"/>
              </w:rPr>
              <w:t xml:space="preserve">Performance staff interview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18"/>
                <w:szCs w:val="18"/>
              </w:rPr>
              <w:t xml:space="preserve">WAIMS Python — monitoring platform, research grounding, wearable architecture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22222"/>
                <w:sz w:val="18"/>
                <w:szCs w:val="18"/>
              </w:rPr>
              <w:t xml:space="preserve">Front office / analytics interview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18"/>
                <w:szCs w:val="18"/>
              </w:rPr>
              <w:t xml:space="preserve">WAIMS-GM — decision-support workflow, dossier export, product story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22222"/>
                <w:sz w:val="18"/>
                <w:szCs w:val="18"/>
              </w:rPr>
              <w:t xml:space="preserve">D2 athletic director / program pitch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18"/>
                <w:szCs w:val="18"/>
              </w:rPr>
              <w:t xml:space="preserve">WAIMS Python — cost story, practical daily value, no enterprise budget required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22222"/>
                <w:sz w:val="18"/>
                <w:szCs w:val="18"/>
              </w:rPr>
              <w:t xml:space="preserve">Technical / engineering interview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18"/>
                <w:szCs w:val="18"/>
              </w:rPr>
              <w:t xml:space="preserve">WAIMS Python architecture first, then WAIMS-GM as full-stack product example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22222"/>
                <w:sz w:val="18"/>
                <w:szCs w:val="18"/>
              </w:rPr>
              <w:t xml:space="preserve">Portfolio / LinkedIn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555555"/>
                <w:sz w:val="18"/>
                <w:szCs w:val="18"/>
              </w:rPr>
              <w:t xml:space="preserve">Both projects — platform + wedge framing, GitHub links, live Streamlit demo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top w:val="single" w:color="DDDDDD" w:sz="4" w:space="8"/>
        </w:pBdr>
        <w:spacing w:before="160"/>
        <w:jc w:val="center"/>
      </w:pPr>
      <w:r>
        <w:rPr>
          <w:rFonts w:ascii="Georgia" w:cs="Georgia" w:eastAsia="Georgia" w:hAnsi="Georgia"/>
          <w:i/>
          <w:iCs/>
          <w:color w:val="999999"/>
          <w:sz w:val="18"/>
          <w:szCs w:val="18"/>
        </w:rPr>
        <w:t xml:space="preserve">WAIMS  ·  Built for basketball. Designed to expand.</w:t>
      </w:r>
    </w:p>
    <w:sectPr>
      <w:footerReference w:type="default" r:id="rId6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  <w:spacing w:before="80"/>
    </w:pPr>
    <w:r>
      <w:rPr>
        <w:rFonts w:ascii="Georgia" w:cs="Georgia" w:eastAsia="Georgia" w:hAnsi="Georgia"/>
        <w:color w:val="999999"/>
        <w:sz w:val="16"/>
        <w:szCs w:val="16"/>
      </w:rPr>
      <w:t xml:space="preserve">WAIMS Ecosystem  |  Portfolio Positioning Note</w:t>
    </w:r>
    <w:r>
      <w:t xml:space="preserve">	</w:t>
    </w:r>
    <w:r>
      <w:rPr>
        <w:rFonts w:ascii="Georgia" w:cs="Georgia" w:eastAsia="Georgia" w:hAnsi="Georgia"/>
        <w:color w:val="BBBBBB"/>
        <w:sz w:val="16"/>
        <w:szCs w:val="16"/>
      </w:rPr>
      <w:t xml:space="preserve">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Georgia" w:cs="Georgia" w:eastAsia="Georgia" w:hAnsi="Georgia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Georgia" w:cs="Georgia" w:eastAsia="Georgia" w:hAnsi="Georgia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2026-03-21T17:07:43.426Z</dcterms:created>
  <dcterms:modified xsi:type="dcterms:W3CDTF">2026-03-21T17:07:43.427Z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