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1"/>
        <w:keepNext w:val="0"/>
        <w:keepLines w:val="0"/>
        <w:shd w:fill="ffffff" w:val="clear"/>
        <w:spacing w:after="0" w:before="220" w:line="316.8" w:lineRule="auto"/>
        <w:rPr>
          <w:b w:val="1"/>
          <w:color w:val="0a2458"/>
          <w:sz w:val="24"/>
          <w:szCs w:val="24"/>
        </w:rPr>
      </w:pPr>
      <w:bookmarkStart w:colFirst="0" w:colLast="0" w:name="_zdswbedbsii1" w:id="0"/>
      <w:bookmarkEnd w:id="0"/>
      <w:r w:rsidDel="00000000" w:rsidR="00000000" w:rsidRPr="00000000">
        <w:rPr>
          <w:b w:val="1"/>
          <w:color w:val="0a2458"/>
          <w:sz w:val="24"/>
          <w:szCs w:val="24"/>
          <w:rtl w:val="0"/>
        </w:rPr>
        <w:t xml:space="preserve">Joint Partner Event Opportunity:</w:t>
      </w:r>
    </w:p>
    <w:p w:rsidR="00000000" w:rsidDel="00000000" w:rsidP="00000000" w:rsidRDefault="00000000" w:rsidRPr="00000000" w14:paraId="00000002">
      <w:pPr>
        <w:pStyle w:val="Heading1"/>
        <w:keepNext w:val="0"/>
        <w:keepLines w:val="0"/>
        <w:shd w:fill="ffffff" w:val="clear"/>
        <w:spacing w:after="0" w:before="220" w:line="316.8" w:lineRule="auto"/>
        <w:rPr>
          <w:color w:val="0a2458"/>
          <w:sz w:val="24"/>
          <w:szCs w:val="24"/>
        </w:rPr>
      </w:pPr>
      <w:bookmarkStart w:colFirst="0" w:colLast="0" w:name="_976bp4weoidz" w:id="1"/>
      <w:bookmarkEnd w:id="1"/>
      <w:r w:rsidDel="00000000" w:rsidR="00000000" w:rsidRPr="00000000">
        <w:rPr>
          <w:color w:val="0a2458"/>
          <w:sz w:val="24"/>
          <w:szCs w:val="24"/>
          <w:rtl w:val="0"/>
        </w:rPr>
        <w:t xml:space="preserve">Given the recent announcement “</w:t>
      </w:r>
      <w:hyperlink r:id="rId6">
        <w:r w:rsidDel="00000000" w:rsidR="00000000" w:rsidRPr="00000000">
          <w:rPr>
            <w:color w:val="1155cc"/>
            <w:sz w:val="24"/>
            <w:szCs w:val="24"/>
            <w:u w:val="single"/>
            <w:rtl w:val="0"/>
          </w:rPr>
          <w:t xml:space="preserve">Biden-⁠Harris Administration Announces New Initiative to Improve Supply Chain Data Flow</w:t>
        </w:r>
      </w:hyperlink>
      <w:r w:rsidDel="00000000" w:rsidR="00000000" w:rsidRPr="00000000">
        <w:rPr>
          <w:color w:val="0a2458"/>
          <w:sz w:val="24"/>
          <w:szCs w:val="24"/>
          <w:rtl w:val="0"/>
        </w:rPr>
        <w:t xml:space="preserve">,</w:t>
      </w:r>
      <w:r w:rsidDel="00000000" w:rsidR="00000000" w:rsidRPr="00000000">
        <w:rPr>
          <w:color w:val="0a2458"/>
          <w:sz w:val="24"/>
          <w:szCs w:val="24"/>
          <w:rtl w:val="0"/>
        </w:rPr>
        <w:t xml:space="preserve">” Denodo would like to schedule a partnered virtual roundtable event with W5 and Aligned Automation. </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spacing w:after="240" w:before="240" w:lineRule="auto"/>
        <w:jc w:val="center"/>
        <w:rPr>
          <w:b w:val="1"/>
          <w:sz w:val="24"/>
          <w:szCs w:val="24"/>
        </w:rPr>
      </w:pPr>
      <w:r w:rsidDel="00000000" w:rsidR="00000000" w:rsidRPr="00000000">
        <w:rPr>
          <w:b w:val="1"/>
          <w:sz w:val="24"/>
          <w:szCs w:val="24"/>
          <w:rtl w:val="0"/>
        </w:rPr>
        <w:t xml:space="preserve">Roundtable </w:t>
      </w:r>
      <w:r w:rsidDel="00000000" w:rsidR="00000000" w:rsidRPr="00000000">
        <w:rPr>
          <w:b w:val="1"/>
          <w:sz w:val="24"/>
          <w:szCs w:val="24"/>
          <w:rtl w:val="0"/>
        </w:rPr>
        <w:t xml:space="preserve">Webinar Planning  </w:t>
      </w:r>
    </w:p>
    <w:p w:rsidR="00000000" w:rsidDel="00000000" w:rsidP="00000000" w:rsidRDefault="00000000" w:rsidRPr="00000000" w14:paraId="00000005">
      <w:pPr>
        <w:spacing w:after="240" w:before="240" w:lineRule="auto"/>
        <w:rPr>
          <w:b w:val="1"/>
          <w:color w:val="980000"/>
        </w:rPr>
      </w:pPr>
      <w:r w:rsidDel="00000000" w:rsidR="00000000" w:rsidRPr="00000000">
        <w:rPr>
          <w:b w:val="1"/>
          <w:color w:val="980000"/>
          <w:rtl w:val="0"/>
        </w:rPr>
        <w:t xml:space="preserve">Event Date</w:t>
      </w:r>
    </w:p>
    <w:p w:rsidR="00000000" w:rsidDel="00000000" w:rsidP="00000000" w:rsidRDefault="00000000" w:rsidRPr="00000000" w14:paraId="00000006">
      <w:pPr>
        <w:spacing w:after="240" w:before="240" w:lineRule="auto"/>
        <w:rPr/>
      </w:pPr>
      <w:r w:rsidDel="00000000" w:rsidR="00000000" w:rsidRPr="00000000">
        <w:rPr>
          <w:rtl w:val="0"/>
        </w:rPr>
        <w:t xml:space="preserve">Carahsoft confirmed: July 28 at 2pm ET  </w:t>
      </w:r>
      <w:r w:rsidDel="00000000" w:rsidR="00000000" w:rsidRPr="00000000">
        <w:rPr>
          <w:highlight w:val="yellow"/>
          <w:rtl w:val="0"/>
        </w:rPr>
        <w:br w:type="textWrapping"/>
      </w:r>
      <w:r w:rsidDel="00000000" w:rsidR="00000000" w:rsidRPr="00000000">
        <w:rPr>
          <w:rtl w:val="0"/>
        </w:rPr>
      </w:r>
    </w:p>
    <w:p w:rsidR="00000000" w:rsidDel="00000000" w:rsidP="00000000" w:rsidRDefault="00000000" w:rsidRPr="00000000" w14:paraId="00000007">
      <w:pPr>
        <w:spacing w:after="240" w:before="240" w:lineRule="auto"/>
        <w:rPr>
          <w:b w:val="1"/>
        </w:rPr>
      </w:pPr>
      <w:r w:rsidDel="00000000" w:rsidR="00000000" w:rsidRPr="00000000">
        <w:rPr>
          <w:b w:val="1"/>
          <w:rtl w:val="0"/>
        </w:rPr>
        <w:t xml:space="preserve">Deliverables to Carahsoft - 5 weeks from Webinar Date</w:t>
      </w:r>
    </w:p>
    <w:p w:rsidR="00000000" w:rsidDel="00000000" w:rsidP="00000000" w:rsidRDefault="00000000" w:rsidRPr="00000000" w14:paraId="00000008">
      <w:pPr>
        <w:spacing w:after="240" w:before="240" w:lineRule="auto"/>
        <w:rPr>
          <w:b w:val="1"/>
          <w:color w:val="980000"/>
        </w:rPr>
      </w:pPr>
      <w:r w:rsidDel="00000000" w:rsidR="00000000" w:rsidRPr="00000000">
        <w:rPr>
          <w:b w:val="1"/>
          <w:color w:val="980000"/>
          <w:rtl w:val="0"/>
        </w:rPr>
        <w:t xml:space="preserve">Target Audience:</w:t>
      </w:r>
    </w:p>
    <w:p w:rsidR="00000000" w:rsidDel="00000000" w:rsidP="00000000" w:rsidRDefault="00000000" w:rsidRPr="00000000" w14:paraId="00000009">
      <w:pPr>
        <w:spacing w:after="240" w:before="240" w:lineRule="auto"/>
        <w:ind w:left="1440" w:firstLine="0"/>
        <w:rPr/>
      </w:pPr>
      <w:r w:rsidDel="00000000" w:rsidR="00000000" w:rsidRPr="00000000">
        <w:rPr>
          <w:rtl w:val="0"/>
        </w:rPr>
        <w:t xml:space="preserve">a.</w:t>
      </w:r>
      <w:r w:rsidDel="00000000" w:rsidR="00000000" w:rsidRPr="00000000">
        <w:rPr>
          <w:sz w:val="14"/>
          <w:szCs w:val="14"/>
          <w:rtl w:val="0"/>
        </w:rPr>
        <w:t xml:space="preserve">       </w:t>
      </w:r>
      <w:r w:rsidDel="00000000" w:rsidR="00000000" w:rsidRPr="00000000">
        <w:rPr>
          <w:rtl w:val="0"/>
        </w:rPr>
        <w:t xml:space="preserve">Market Level - Federal  (Civ, DoD, IC)</w:t>
      </w:r>
    </w:p>
    <w:p w:rsidR="00000000" w:rsidDel="00000000" w:rsidP="00000000" w:rsidRDefault="00000000" w:rsidRPr="00000000" w14:paraId="0000000A">
      <w:pPr>
        <w:spacing w:after="240" w:before="240" w:lineRule="auto"/>
        <w:ind w:left="1440" w:firstLine="0"/>
        <w:rPr/>
      </w:pPr>
      <w:r w:rsidDel="00000000" w:rsidR="00000000" w:rsidRPr="00000000">
        <w:rPr>
          <w:rtl w:val="0"/>
        </w:rPr>
        <w:t xml:space="preserve">b.</w:t>
      </w:r>
      <w:r w:rsidDel="00000000" w:rsidR="00000000" w:rsidRPr="00000000">
        <w:rPr>
          <w:sz w:val="14"/>
          <w:szCs w:val="14"/>
          <w:rtl w:val="0"/>
        </w:rPr>
        <w:t xml:space="preserve">       </w:t>
      </w:r>
      <w:r w:rsidDel="00000000" w:rsidR="00000000" w:rsidRPr="00000000">
        <w:rPr>
          <w:rtl w:val="0"/>
        </w:rPr>
        <w:t xml:space="preserve">Agency/Domain - All but key targets: Dept of Transportation, FAA</w:t>
      </w:r>
    </w:p>
    <w:p w:rsidR="00000000" w:rsidDel="00000000" w:rsidP="00000000" w:rsidRDefault="00000000" w:rsidRPr="00000000" w14:paraId="0000000B">
      <w:pPr>
        <w:spacing w:after="240" w:before="240" w:lineRule="auto"/>
        <w:ind w:left="1440" w:firstLine="0"/>
        <w:rPr/>
      </w:pPr>
      <w:r w:rsidDel="00000000" w:rsidR="00000000" w:rsidRPr="00000000">
        <w:rPr>
          <w:rtl w:val="0"/>
        </w:rPr>
        <w:t xml:space="preserve">c.</w:t>
      </w:r>
      <w:r w:rsidDel="00000000" w:rsidR="00000000" w:rsidRPr="00000000">
        <w:rPr>
          <w:sz w:val="14"/>
          <w:szCs w:val="14"/>
          <w:rtl w:val="0"/>
        </w:rPr>
        <w:t xml:space="preserve">       </w:t>
      </w:r>
      <w:r w:rsidDel="00000000" w:rsidR="00000000" w:rsidRPr="00000000">
        <w:rPr>
          <w:rtl w:val="0"/>
        </w:rPr>
        <w:t xml:space="preserve">Titles - CIO and CDO Offices, Supply Chain</w:t>
      </w:r>
    </w:p>
    <w:p w:rsidR="00000000" w:rsidDel="00000000" w:rsidP="00000000" w:rsidRDefault="00000000" w:rsidRPr="00000000" w14:paraId="0000000C">
      <w:pPr>
        <w:spacing w:after="240" w:before="240" w:lineRule="auto"/>
        <w:ind w:left="1440" w:firstLine="0"/>
        <w:rPr/>
      </w:pPr>
      <w:r w:rsidDel="00000000" w:rsidR="00000000" w:rsidRPr="00000000">
        <w:rPr>
          <w:rtl w:val="0"/>
        </w:rPr>
        <w:t xml:space="preserve">d.</w:t>
      </w:r>
      <w:r w:rsidDel="00000000" w:rsidR="00000000" w:rsidRPr="00000000">
        <w:rPr>
          <w:sz w:val="14"/>
          <w:szCs w:val="14"/>
          <w:rtl w:val="0"/>
        </w:rPr>
        <w:t xml:space="preserve">       </w:t>
      </w:r>
      <w:r w:rsidDel="00000000" w:rsidR="00000000" w:rsidRPr="00000000">
        <w:rPr>
          <w:rtl w:val="0"/>
        </w:rPr>
        <w:t xml:space="preserve">Geography - US only</w:t>
        <w:br w:type="textWrapping"/>
      </w:r>
      <w:r w:rsidDel="00000000" w:rsidR="00000000" w:rsidRPr="00000000">
        <w:rPr>
          <w:rtl w:val="0"/>
        </w:rPr>
      </w:r>
    </w:p>
    <w:p w:rsidR="00000000" w:rsidDel="00000000" w:rsidP="00000000" w:rsidRDefault="00000000" w:rsidRPr="00000000" w14:paraId="0000000D">
      <w:pPr>
        <w:spacing w:after="240" w:before="240" w:lineRule="auto"/>
        <w:rPr>
          <w:b w:val="1"/>
          <w:color w:val="980000"/>
        </w:rPr>
      </w:pPr>
      <w:r w:rsidDel="00000000" w:rsidR="00000000" w:rsidRPr="00000000">
        <w:rPr>
          <w:b w:val="1"/>
          <w:color w:val="980000"/>
          <w:rtl w:val="0"/>
        </w:rPr>
        <w:t xml:space="preserve">Webinar Title and Abstract</w:t>
      </w:r>
    </w:p>
    <w:p w:rsidR="00000000" w:rsidDel="00000000" w:rsidP="00000000" w:rsidRDefault="00000000" w:rsidRPr="00000000" w14:paraId="0000000E">
      <w:pPr>
        <w:spacing w:after="240" w:before="240" w:lineRule="auto"/>
        <w:rPr>
          <w:b w:val="1"/>
        </w:rPr>
      </w:pPr>
      <w:r w:rsidDel="00000000" w:rsidR="00000000" w:rsidRPr="00000000">
        <w:rPr>
          <w:b w:val="1"/>
          <w:rtl w:val="0"/>
        </w:rPr>
        <w:t xml:space="preserve">Increasing the Information FLOW in Supply Chain Data Sharing</w:t>
      </w:r>
    </w:p>
    <w:p w:rsidR="00000000" w:rsidDel="00000000" w:rsidP="00000000" w:rsidRDefault="00000000" w:rsidRPr="00000000" w14:paraId="0000000F">
      <w:pPr>
        <w:shd w:fill="ffffff" w:val="clear"/>
        <w:spacing w:after="360" w:lineRule="auto"/>
        <w:rPr>
          <w:highlight w:val="white"/>
        </w:rPr>
      </w:pPr>
      <w:r w:rsidDel="00000000" w:rsidR="00000000" w:rsidRPr="00000000">
        <w:rPr>
          <w:rtl w:val="0"/>
        </w:rPr>
        <w:t xml:space="preserve">With the supply chain crisis remaining at the forefront of public concern, </w:t>
      </w:r>
      <w:r w:rsidDel="00000000" w:rsidR="00000000" w:rsidRPr="00000000">
        <w:rPr>
          <w:rtl w:val="0"/>
        </w:rPr>
        <w:t xml:space="preserve">Transportation Secretary Pete Buttigieg recently commented on Twitter that the data sharing bedrock within the White House’ </w:t>
      </w:r>
      <w:r w:rsidDel="00000000" w:rsidR="00000000" w:rsidRPr="00000000">
        <w:rPr>
          <w:highlight w:val="white"/>
          <w:rtl w:val="0"/>
        </w:rPr>
        <w:t xml:space="preserve">Freight Logistics Optimization Works (FLOW) initiative</w:t>
      </w:r>
      <w:r w:rsidDel="00000000" w:rsidR="00000000" w:rsidRPr="00000000">
        <w:rPr>
          <w:rtl w:val="0"/>
        </w:rPr>
        <w:t xml:space="preserve"> will help streamline a clogged supply chain. “Sharing data is key to making the most of the physical infrastructure we have,” </w:t>
      </w:r>
      <w:hyperlink r:id="rId7">
        <w:r w:rsidDel="00000000" w:rsidR="00000000" w:rsidRPr="00000000">
          <w:rPr>
            <w:rtl w:val="0"/>
          </w:rPr>
          <w:t xml:space="preserve">he said</w:t>
        </w:r>
      </w:hyperlink>
      <w:r w:rsidDel="00000000" w:rsidR="00000000" w:rsidRPr="00000000">
        <w:rPr>
          <w:rtl w:val="0"/>
        </w:rPr>
        <w:t xml:space="preserve">.  </w:t>
      </w:r>
      <w:r w:rsidDel="00000000" w:rsidR="00000000" w:rsidRPr="00000000">
        <w:rPr>
          <w:rtl w:val="0"/>
        </w:rPr>
        <w:t xml:space="preserve">By harmonizing processes, applications, and data being shared across our country’s complex supply chain ecosystem,</w:t>
      </w:r>
      <w:r w:rsidDel="00000000" w:rsidR="00000000" w:rsidRPr="00000000">
        <w:rPr>
          <w:highlight w:val="white"/>
          <w:rtl w:val="0"/>
        </w:rPr>
        <w:t xml:space="preserve"> there is definite promise in addressing supply chain vulnerabilities and congestion.  But, what are the challenges that lie ahead and is expert data management really the key to helping our gov</w:t>
      </w:r>
      <w:r w:rsidDel="00000000" w:rsidR="00000000" w:rsidRPr="00000000">
        <w:rPr>
          <w:highlight w:val="white"/>
          <w:rtl w:val="0"/>
        </w:rPr>
        <w:t xml:space="preserve">ernment make progress on speeding up the movement of goods? </w:t>
      </w:r>
    </w:p>
    <w:p w:rsidR="00000000" w:rsidDel="00000000" w:rsidP="00000000" w:rsidRDefault="00000000" w:rsidRPr="00000000" w14:paraId="00000010">
      <w:pPr>
        <w:shd w:fill="ffffff" w:val="clear"/>
        <w:spacing w:after="360" w:lineRule="auto"/>
        <w:rPr>
          <w:highlight w:val="white"/>
        </w:rPr>
      </w:pPr>
      <w:r w:rsidDel="00000000" w:rsidR="00000000" w:rsidRPr="00000000">
        <w:rPr>
          <w:highlight w:val="white"/>
          <w:rtl w:val="0"/>
        </w:rPr>
        <w:t xml:space="preserve">Join a panel of technical experts in data integration and management to learn how:</w:t>
      </w:r>
    </w:p>
    <w:p w:rsidR="00000000" w:rsidDel="00000000" w:rsidP="00000000" w:rsidRDefault="00000000" w:rsidRPr="00000000" w14:paraId="00000011">
      <w:pPr>
        <w:numPr>
          <w:ilvl w:val="0"/>
          <w:numId w:val="5"/>
        </w:numPr>
        <w:shd w:fill="ffffff" w:val="clear"/>
        <w:spacing w:after="0" w:afterAutospacing="0" w:lineRule="auto"/>
        <w:ind w:left="720" w:hanging="360"/>
        <w:rPr>
          <w:highlight w:val="white"/>
          <w:u w:val="none"/>
        </w:rPr>
      </w:pPr>
      <w:r w:rsidDel="00000000" w:rsidR="00000000" w:rsidRPr="00000000">
        <w:rPr>
          <w:highlight w:val="white"/>
          <w:rtl w:val="0"/>
        </w:rPr>
        <w:t xml:space="preserve">an information-sharing initiative across a complex IT ecosystem can improve accuracy of information from end-to-end for a more resilient supply chain</w:t>
      </w:r>
    </w:p>
    <w:p w:rsidR="00000000" w:rsidDel="00000000" w:rsidP="00000000" w:rsidRDefault="00000000" w:rsidRPr="00000000" w14:paraId="00000012">
      <w:pPr>
        <w:numPr>
          <w:ilvl w:val="0"/>
          <w:numId w:val="5"/>
        </w:numPr>
        <w:shd w:fill="ffffff" w:val="clear"/>
        <w:spacing w:after="0" w:afterAutospacing="0" w:lineRule="auto"/>
        <w:ind w:left="720" w:hanging="360"/>
        <w:rPr>
          <w:highlight w:val="white"/>
          <w:u w:val="none"/>
        </w:rPr>
      </w:pPr>
      <w:r w:rsidDel="00000000" w:rsidR="00000000" w:rsidRPr="00000000">
        <w:rPr>
          <w:highlight w:val="white"/>
          <w:rtl w:val="0"/>
        </w:rPr>
        <w:t xml:space="preserve">Information-sharing is only the beginning.  Advanced analytics, like artificial intelligence and machine learning, can enable hyper-efficient decision support and automation turning the resilient supply chain into a powerful, competitive weapon</w:t>
      </w:r>
    </w:p>
    <w:p w:rsidR="00000000" w:rsidDel="00000000" w:rsidP="00000000" w:rsidRDefault="00000000" w:rsidRPr="00000000" w14:paraId="00000013">
      <w:pPr>
        <w:numPr>
          <w:ilvl w:val="0"/>
          <w:numId w:val="5"/>
        </w:numPr>
        <w:shd w:fill="ffffff" w:val="clear"/>
        <w:spacing w:after="0" w:afterAutospacing="0" w:lineRule="auto"/>
        <w:ind w:left="720" w:hanging="360"/>
        <w:rPr>
          <w:highlight w:val="white"/>
          <w:u w:val="none"/>
        </w:rPr>
      </w:pPr>
      <w:r w:rsidDel="00000000" w:rsidR="00000000" w:rsidRPr="00000000">
        <w:rPr>
          <w:highlight w:val="white"/>
          <w:rtl w:val="0"/>
        </w:rPr>
        <w:t xml:space="preserve">the government can adopt commercial supply chain data sharing best practices, especially within SAP ERP modernization initiatives</w:t>
      </w:r>
    </w:p>
    <w:p w:rsidR="00000000" w:rsidDel="00000000" w:rsidP="00000000" w:rsidRDefault="00000000" w:rsidRPr="00000000" w14:paraId="00000014">
      <w:pPr>
        <w:numPr>
          <w:ilvl w:val="0"/>
          <w:numId w:val="5"/>
        </w:numPr>
        <w:shd w:fill="ffffff" w:val="clear"/>
        <w:spacing w:after="360" w:lineRule="auto"/>
        <w:ind w:left="720" w:hanging="360"/>
        <w:rPr>
          <w:highlight w:val="white"/>
          <w:u w:val="none"/>
        </w:rPr>
      </w:pPr>
      <w:r w:rsidDel="00000000" w:rsidR="00000000" w:rsidRPr="00000000">
        <w:rPr>
          <w:highlight w:val="white"/>
          <w:rtl w:val="0"/>
        </w:rPr>
        <w:t xml:space="preserve">speed and scale in data sharing can still deliver the necessary secure flow of information.</w:t>
      </w:r>
      <w:r w:rsidDel="00000000" w:rsidR="00000000" w:rsidRPr="00000000">
        <w:rPr>
          <w:rtl w:val="0"/>
        </w:rPr>
      </w:r>
    </w:p>
    <w:p w:rsidR="00000000" w:rsidDel="00000000" w:rsidP="00000000" w:rsidRDefault="00000000" w:rsidRPr="00000000" w14:paraId="00000015">
      <w:pPr>
        <w:spacing w:after="240" w:before="240" w:lineRule="auto"/>
        <w:rPr/>
      </w:pPr>
      <w:r w:rsidDel="00000000" w:rsidR="00000000" w:rsidRPr="00000000">
        <w:rPr>
          <w:rtl w:val="0"/>
        </w:rPr>
        <w:t xml:space="preserve">***</w:t>
      </w:r>
      <w:r w:rsidDel="00000000" w:rsidR="00000000" w:rsidRPr="00000000">
        <w:rPr>
          <w:rFonts w:ascii="Calibri" w:cs="Calibri" w:eastAsia="Calibri" w:hAnsi="Calibri"/>
          <w:color w:val="3155a5"/>
          <w:rtl w:val="0"/>
        </w:rPr>
        <w:t xml:space="preserve">In order to comply with CPE requirements, bullets need to be in a “SMART Goal Learning Objective” format.</w:t>
      </w:r>
      <w:r w:rsidDel="00000000" w:rsidR="00000000" w:rsidRPr="00000000">
        <w:rPr>
          <w:rtl w:val="0"/>
        </w:rPr>
      </w:r>
    </w:p>
    <w:p w:rsidR="00000000" w:rsidDel="00000000" w:rsidP="00000000" w:rsidRDefault="00000000" w:rsidRPr="00000000" w14:paraId="00000016">
      <w:pPr>
        <w:spacing w:after="240" w:before="240" w:lineRule="auto"/>
        <w:rPr>
          <w:b w:val="1"/>
          <w:color w:val="980000"/>
        </w:rPr>
      </w:pPr>
      <w:r w:rsidDel="00000000" w:rsidR="00000000" w:rsidRPr="00000000">
        <w:rPr>
          <w:b w:val="1"/>
          <w:color w:val="980000"/>
          <w:rtl w:val="0"/>
        </w:rPr>
        <w:t xml:space="preserve">Speakers</w:t>
      </w:r>
    </w:p>
    <w:p w:rsidR="00000000" w:rsidDel="00000000" w:rsidP="00000000" w:rsidRDefault="00000000" w:rsidRPr="00000000" w14:paraId="00000017">
      <w:pPr>
        <w:spacing w:after="240" w:before="240" w:lineRule="auto"/>
        <w:rPr/>
      </w:pPr>
      <w:r w:rsidDel="00000000" w:rsidR="00000000" w:rsidRPr="00000000">
        <w:rPr>
          <w:rtl w:val="0"/>
        </w:rPr>
        <w:t xml:space="preserve">Panel Moderator -  Paul Moxon, Senior VP Data Architectures &amp; Chief Evangelist, Denodo</w:t>
        <w:br w:type="textWrapping"/>
        <w:t xml:space="preserve">Aligned Automation Panelist - Steve Simpson, </w:t>
      </w:r>
      <w:r w:rsidDel="00000000" w:rsidR="00000000" w:rsidRPr="00000000">
        <w:rPr>
          <w:rtl w:val="0"/>
        </w:rPr>
        <w:t xml:space="preserve">Supply Chain Consultant, Aligned Automation</w:t>
      </w:r>
      <w:r w:rsidDel="00000000" w:rsidR="00000000" w:rsidRPr="00000000">
        <w:rPr>
          <w:rtl w:val="0"/>
        </w:rPr>
        <w:br w:type="textWrapping"/>
        <w:t xml:space="preserve">W5 Panelist - Darrin Joncas, Managing Partner, W5 Consulting</w:t>
      </w:r>
      <w:r w:rsidDel="00000000" w:rsidR="00000000" w:rsidRPr="00000000">
        <w:rPr>
          <w:rtl w:val="0"/>
        </w:rPr>
      </w:r>
    </w:p>
    <w:p w:rsidR="00000000" w:rsidDel="00000000" w:rsidP="00000000" w:rsidRDefault="00000000" w:rsidRPr="00000000" w14:paraId="00000018">
      <w:pPr>
        <w:spacing w:after="240" w:before="240" w:lineRule="auto"/>
        <w:rPr>
          <w:b w:val="1"/>
          <w:color w:val="980000"/>
        </w:rPr>
      </w:pPr>
      <w:r w:rsidDel="00000000" w:rsidR="00000000" w:rsidRPr="00000000">
        <w:rPr>
          <w:b w:val="1"/>
          <w:color w:val="980000"/>
          <w:rtl w:val="0"/>
        </w:rPr>
        <w:t xml:space="preserve">Webinar Outline - Topic Ideas</w:t>
      </w:r>
    </w:p>
    <w:p w:rsidR="00000000" w:rsidDel="00000000" w:rsidP="00000000" w:rsidRDefault="00000000" w:rsidRPr="00000000" w14:paraId="00000019">
      <w:pPr>
        <w:spacing w:after="240" w:lineRule="auto"/>
        <w:ind w:left="0" w:firstLine="0"/>
        <w:rPr/>
      </w:pPr>
      <w:r w:rsidDel="00000000" w:rsidR="00000000" w:rsidRPr="00000000">
        <w:rPr>
          <w:rtl w:val="0"/>
        </w:rPr>
        <w:t xml:space="preserve">With critical challenges facing global supply chains including equipment availability and the ripple effects of global bottlenecks, supply chain modernization has quickly come to a critical forefront and prioritization.  With the White House pushing for the Freight Logistics Optimization Works “FLOW” initiative, the push for modernization no longer seems to be driven from a financial perspective but instead from a risk mitigation perspective.  </w:t>
      </w:r>
    </w:p>
    <w:p w:rsidR="00000000" w:rsidDel="00000000" w:rsidP="00000000" w:rsidRDefault="00000000" w:rsidRPr="00000000" w14:paraId="0000001A">
      <w:pPr>
        <w:spacing w:after="240" w:lineRule="auto"/>
        <w:ind w:left="0" w:firstLine="0"/>
        <w:rPr/>
      </w:pPr>
      <w:r w:rsidDel="00000000" w:rsidR="00000000" w:rsidRPr="00000000">
        <w:rPr>
          <w:b w:val="1"/>
          <w:rtl w:val="0"/>
        </w:rPr>
        <w:t xml:space="preserve">Q1 - So there doesn’t seem to be a day where we’re not hearing about supply chain challenges, news about ships sitting at docks,  or witnessing it first hand when we go shopping.  Why didn’t this happen 3 years ago?  How did we get here? </w:t>
      </w:r>
      <w:r w:rsidDel="00000000" w:rsidR="00000000" w:rsidRPr="00000000">
        <w:rPr>
          <w:rtl w:val="0"/>
        </w:rPr>
        <w:t xml:space="preserve">   I’m sure you both have your thoughts on this, Steve, why don’t we start with you?</w:t>
      </w:r>
    </w:p>
    <w:p w:rsidR="00000000" w:rsidDel="00000000" w:rsidP="00000000" w:rsidRDefault="00000000" w:rsidRPr="00000000" w14:paraId="0000001B">
      <w:pPr>
        <w:numPr>
          <w:ilvl w:val="1"/>
          <w:numId w:val="1"/>
        </w:numPr>
        <w:spacing w:after="0" w:afterAutospacing="0" w:lineRule="auto"/>
        <w:ind w:left="1440" w:hanging="360"/>
      </w:pPr>
      <w:r w:rsidDel="00000000" w:rsidR="00000000" w:rsidRPr="00000000">
        <w:rPr>
          <w:rtl w:val="0"/>
        </w:rPr>
        <w:t xml:space="preserve">Automated decision support</w:t>
      </w:r>
    </w:p>
    <w:p w:rsidR="00000000" w:rsidDel="00000000" w:rsidP="00000000" w:rsidRDefault="00000000" w:rsidRPr="00000000" w14:paraId="0000001C">
      <w:pPr>
        <w:numPr>
          <w:ilvl w:val="1"/>
          <w:numId w:val="1"/>
        </w:numPr>
        <w:spacing w:after="240" w:lineRule="auto"/>
        <w:ind w:left="1440" w:hanging="360"/>
      </w:pPr>
      <w:r w:rsidDel="00000000" w:rsidR="00000000" w:rsidRPr="00000000">
        <w:rPr>
          <w:rtl w:val="0"/>
        </w:rPr>
        <w:t xml:space="preserve">Tackling decision latency</w:t>
      </w:r>
      <w:r w:rsidDel="00000000" w:rsidR="00000000" w:rsidRPr="00000000">
        <w:rPr>
          <w:rtl w:val="0"/>
        </w:rPr>
      </w:r>
    </w:p>
    <w:p w:rsidR="00000000" w:rsidDel="00000000" w:rsidP="00000000" w:rsidRDefault="00000000" w:rsidRPr="00000000" w14:paraId="0000001D">
      <w:pPr>
        <w:spacing w:after="240" w:before="240" w:lineRule="auto"/>
        <w:rPr/>
      </w:pPr>
      <w:r w:rsidDel="00000000" w:rsidR="00000000" w:rsidRPr="00000000">
        <w:rPr>
          <w:rtl w:val="0"/>
        </w:rPr>
        <w:t xml:space="preserve">We may want to emphasize that historical barriers and challenges such as below are not what are causing our current challenges. </w:t>
      </w:r>
    </w:p>
    <w:p w:rsidR="00000000" w:rsidDel="00000000" w:rsidP="00000000" w:rsidRDefault="00000000" w:rsidRPr="00000000" w14:paraId="0000001E">
      <w:pPr>
        <w:numPr>
          <w:ilvl w:val="0"/>
          <w:numId w:val="6"/>
        </w:numPr>
        <w:spacing w:after="0" w:afterAutospacing="0" w:lineRule="auto"/>
        <w:ind w:left="720" w:hanging="360"/>
      </w:pPr>
      <w:r w:rsidDel="00000000" w:rsidR="00000000" w:rsidRPr="00000000">
        <w:rPr>
          <w:rtl w:val="0"/>
        </w:rPr>
        <w:t xml:space="preserve">Trade wars</w:t>
      </w:r>
    </w:p>
    <w:p w:rsidR="00000000" w:rsidDel="00000000" w:rsidP="00000000" w:rsidRDefault="00000000" w:rsidRPr="00000000" w14:paraId="0000001F">
      <w:pPr>
        <w:numPr>
          <w:ilvl w:val="0"/>
          <w:numId w:val="6"/>
        </w:numPr>
        <w:spacing w:after="0" w:afterAutospacing="0" w:lineRule="auto"/>
        <w:ind w:left="720" w:hanging="360"/>
      </w:pPr>
      <w:r w:rsidDel="00000000" w:rsidR="00000000" w:rsidRPr="00000000">
        <w:rPr>
          <w:rtl w:val="0"/>
        </w:rPr>
        <w:t xml:space="preserve">Natural disasters/Covid</w:t>
      </w:r>
    </w:p>
    <w:p w:rsidR="00000000" w:rsidDel="00000000" w:rsidP="00000000" w:rsidRDefault="00000000" w:rsidRPr="00000000" w14:paraId="00000020">
      <w:pPr>
        <w:numPr>
          <w:ilvl w:val="0"/>
          <w:numId w:val="6"/>
        </w:numPr>
        <w:spacing w:after="0" w:afterAutospacing="0" w:lineRule="auto"/>
        <w:ind w:left="720" w:hanging="360"/>
      </w:pPr>
      <w:r w:rsidDel="00000000" w:rsidR="00000000" w:rsidRPr="00000000">
        <w:rPr>
          <w:rtl w:val="0"/>
        </w:rPr>
        <w:t xml:space="preserve">Sanctions</w:t>
      </w:r>
    </w:p>
    <w:p w:rsidR="00000000" w:rsidDel="00000000" w:rsidP="00000000" w:rsidRDefault="00000000" w:rsidRPr="00000000" w14:paraId="00000021">
      <w:pPr>
        <w:numPr>
          <w:ilvl w:val="0"/>
          <w:numId w:val="6"/>
        </w:numPr>
        <w:spacing w:after="0" w:afterAutospacing="0" w:lineRule="auto"/>
        <w:ind w:left="720" w:hanging="360"/>
      </w:pPr>
      <w:r w:rsidDel="00000000" w:rsidR="00000000" w:rsidRPr="00000000">
        <w:rPr>
          <w:rtl w:val="0"/>
        </w:rPr>
        <w:t xml:space="preserve">Civil unrest</w:t>
      </w:r>
    </w:p>
    <w:p w:rsidR="00000000" w:rsidDel="00000000" w:rsidP="00000000" w:rsidRDefault="00000000" w:rsidRPr="00000000" w14:paraId="00000022">
      <w:pPr>
        <w:numPr>
          <w:ilvl w:val="0"/>
          <w:numId w:val="6"/>
        </w:numPr>
        <w:spacing w:after="240" w:lineRule="auto"/>
        <w:ind w:left="720" w:hanging="360"/>
      </w:pPr>
      <w:r w:rsidDel="00000000" w:rsidR="00000000" w:rsidRPr="00000000">
        <w:rPr>
          <w:rtl w:val="0"/>
        </w:rPr>
        <w:t xml:space="preserve">Strikes</w:t>
      </w:r>
    </w:p>
    <w:p w:rsidR="00000000" w:rsidDel="00000000" w:rsidP="00000000" w:rsidRDefault="00000000" w:rsidRPr="00000000" w14:paraId="00000023">
      <w:pPr>
        <w:spacing w:after="240" w:lineRule="auto"/>
        <w:ind w:left="0" w:firstLine="0"/>
        <w:rPr>
          <w:b w:val="1"/>
        </w:rPr>
      </w:pPr>
      <w:r w:rsidDel="00000000" w:rsidR="00000000" w:rsidRPr="00000000">
        <w:rPr>
          <w:b w:val="1"/>
          <w:rtl w:val="0"/>
        </w:rPr>
        <w:t xml:space="preserve">Q2 - The new FLOW initiative seeks to push Federal agencies to navigate a climate of persistent unpredictability through automating supply chains and providing seamless data visibility, to allow better coordination and take actions in advance of disruptions.  Do you think this is the right approach? Darrin, let’s start with you.</w:t>
      </w:r>
    </w:p>
    <w:p w:rsidR="00000000" w:rsidDel="00000000" w:rsidP="00000000" w:rsidRDefault="00000000" w:rsidRPr="00000000" w14:paraId="00000024">
      <w:pPr>
        <w:numPr>
          <w:ilvl w:val="0"/>
          <w:numId w:val="2"/>
        </w:numPr>
        <w:spacing w:after="0" w:afterAutospacing="0" w:lineRule="auto"/>
        <w:ind w:left="720" w:hanging="360"/>
        <w:rPr>
          <w:u w:val="none"/>
        </w:rPr>
      </w:pPr>
      <w:r w:rsidDel="00000000" w:rsidR="00000000" w:rsidRPr="00000000">
        <w:rPr>
          <w:rtl w:val="0"/>
        </w:rPr>
        <w:t xml:space="preserve">Data hoarding: The option to hoard data is no longer viable.  The volumes and day to day transactions have exceeded the capacity to economically centralize in the cloud</w:t>
      </w:r>
    </w:p>
    <w:p w:rsidR="00000000" w:rsidDel="00000000" w:rsidP="00000000" w:rsidRDefault="00000000" w:rsidRPr="00000000" w14:paraId="00000025">
      <w:pPr>
        <w:numPr>
          <w:ilvl w:val="0"/>
          <w:numId w:val="2"/>
        </w:numPr>
        <w:spacing w:after="0" w:afterAutospacing="0" w:lineRule="auto"/>
        <w:ind w:left="720" w:hanging="360"/>
        <w:rPr>
          <w:u w:val="none"/>
        </w:rPr>
      </w:pPr>
      <w:r w:rsidDel="00000000" w:rsidR="00000000" w:rsidRPr="00000000">
        <w:rPr>
          <w:rtl w:val="0"/>
        </w:rPr>
        <w:t xml:space="preserve">Governments need to reconsider traditional data integration approaches. </w:t>
      </w:r>
    </w:p>
    <w:p w:rsidR="00000000" w:rsidDel="00000000" w:rsidP="00000000" w:rsidRDefault="00000000" w:rsidRPr="00000000" w14:paraId="00000026">
      <w:pPr>
        <w:numPr>
          <w:ilvl w:val="0"/>
          <w:numId w:val="2"/>
        </w:numPr>
        <w:spacing w:after="0" w:afterAutospacing="0" w:lineRule="auto"/>
        <w:ind w:left="720" w:hanging="360"/>
        <w:rPr>
          <w:u w:val="none"/>
        </w:rPr>
      </w:pPr>
      <w:r w:rsidDel="00000000" w:rsidR="00000000" w:rsidRPr="00000000">
        <w:rPr>
          <w:rtl w:val="0"/>
        </w:rPr>
        <w:t xml:space="preserve">Code has evolved to a CI/CD paradigm  -  Data needs to flow the same way</w:t>
      </w:r>
    </w:p>
    <w:p w:rsidR="00000000" w:rsidDel="00000000" w:rsidP="00000000" w:rsidRDefault="00000000" w:rsidRPr="00000000" w14:paraId="00000027">
      <w:pPr>
        <w:numPr>
          <w:ilvl w:val="0"/>
          <w:numId w:val="2"/>
        </w:numPr>
        <w:spacing w:after="240" w:lineRule="auto"/>
        <w:ind w:left="720" w:hanging="360"/>
      </w:pPr>
      <w:r w:rsidDel="00000000" w:rsidR="00000000" w:rsidRPr="00000000">
        <w:rPr>
          <w:rtl w:val="0"/>
        </w:rPr>
        <w:t xml:space="preserve">Data Virtualization is needed now</w:t>
      </w:r>
    </w:p>
    <w:p w:rsidR="00000000" w:rsidDel="00000000" w:rsidP="00000000" w:rsidRDefault="00000000" w:rsidRPr="00000000" w14:paraId="00000028">
      <w:pPr>
        <w:spacing w:after="240" w:before="240" w:lineRule="auto"/>
        <w:rPr>
          <w:b w:val="1"/>
        </w:rPr>
      </w:pPr>
      <w:r w:rsidDel="00000000" w:rsidR="00000000" w:rsidRPr="00000000">
        <w:rPr>
          <w:b w:val="1"/>
          <w:rtl w:val="0"/>
        </w:rPr>
        <w:t xml:space="preserve">Q3 -  So how do we start?  We’ve all made investments in ERP systems, sometimes multiple ERP systems, so is a different approach necessary?  Steve and Darrin, what are you advising government organizations? </w:t>
      </w:r>
    </w:p>
    <w:p w:rsidR="00000000" w:rsidDel="00000000" w:rsidP="00000000" w:rsidRDefault="00000000" w:rsidRPr="00000000" w14:paraId="00000029">
      <w:pPr>
        <w:spacing w:after="240" w:before="240" w:lineRule="auto"/>
        <w:ind w:left="0" w:firstLine="0"/>
        <w:rPr/>
      </w:pPr>
      <w:r w:rsidDel="00000000" w:rsidR="00000000" w:rsidRPr="00000000">
        <w:rPr>
          <w:rtl w:val="0"/>
        </w:rPr>
        <w:t xml:space="preserve">The primary measurements in the “abnormal normal” world are</w:t>
      </w:r>
    </w:p>
    <w:p w:rsidR="00000000" w:rsidDel="00000000" w:rsidP="00000000" w:rsidRDefault="00000000" w:rsidRPr="00000000" w14:paraId="0000002A">
      <w:pPr>
        <w:numPr>
          <w:ilvl w:val="0"/>
          <w:numId w:val="4"/>
        </w:numPr>
        <w:spacing w:after="0" w:afterAutospacing="0" w:lineRule="auto"/>
        <w:ind w:left="720" w:hanging="360"/>
      </w:pPr>
      <w:r w:rsidDel="00000000" w:rsidR="00000000" w:rsidRPr="00000000">
        <w:rPr>
          <w:rtl w:val="0"/>
        </w:rPr>
        <w:t xml:space="preserve">Single source risks</w:t>
      </w:r>
    </w:p>
    <w:p w:rsidR="00000000" w:rsidDel="00000000" w:rsidP="00000000" w:rsidRDefault="00000000" w:rsidRPr="00000000" w14:paraId="0000002B">
      <w:pPr>
        <w:numPr>
          <w:ilvl w:val="0"/>
          <w:numId w:val="4"/>
        </w:numPr>
        <w:spacing w:after="0" w:afterAutospacing="0" w:lineRule="auto"/>
        <w:ind w:left="720" w:hanging="360"/>
      </w:pPr>
      <w:r w:rsidDel="00000000" w:rsidR="00000000" w:rsidRPr="00000000">
        <w:rPr>
          <w:rtl w:val="0"/>
        </w:rPr>
        <w:t xml:space="preserve">Hybrid digital transformation ( Automated mixed with manual)</w:t>
      </w:r>
    </w:p>
    <w:p w:rsidR="00000000" w:rsidDel="00000000" w:rsidP="00000000" w:rsidRDefault="00000000" w:rsidRPr="00000000" w14:paraId="0000002C">
      <w:pPr>
        <w:numPr>
          <w:ilvl w:val="0"/>
          <w:numId w:val="4"/>
        </w:numPr>
        <w:spacing w:after="0" w:afterAutospacing="0" w:lineRule="auto"/>
        <w:ind w:left="720" w:hanging="360"/>
      </w:pPr>
      <w:r w:rsidDel="00000000" w:rsidR="00000000" w:rsidRPr="00000000">
        <w:rPr>
          <w:rtl w:val="0"/>
        </w:rPr>
        <w:t xml:space="preserve">Maintaining traditional workflows</w:t>
      </w:r>
    </w:p>
    <w:p w:rsidR="00000000" w:rsidDel="00000000" w:rsidP="00000000" w:rsidRDefault="00000000" w:rsidRPr="00000000" w14:paraId="0000002D">
      <w:pPr>
        <w:numPr>
          <w:ilvl w:val="0"/>
          <w:numId w:val="4"/>
        </w:numPr>
        <w:spacing w:after="0" w:afterAutospacing="0" w:lineRule="auto"/>
        <w:ind w:left="720" w:hanging="360"/>
      </w:pPr>
      <w:r w:rsidDel="00000000" w:rsidR="00000000" w:rsidRPr="00000000">
        <w:rPr>
          <w:rtl w:val="0"/>
        </w:rPr>
        <w:t xml:space="preserve">Old unactionable data</w:t>
      </w:r>
    </w:p>
    <w:p w:rsidR="00000000" w:rsidDel="00000000" w:rsidP="00000000" w:rsidRDefault="00000000" w:rsidRPr="00000000" w14:paraId="0000002E">
      <w:pPr>
        <w:numPr>
          <w:ilvl w:val="0"/>
          <w:numId w:val="4"/>
        </w:numPr>
        <w:spacing w:after="240" w:lineRule="auto"/>
        <w:ind w:left="720" w:hanging="360"/>
      </w:pPr>
      <w:r w:rsidDel="00000000" w:rsidR="00000000" w:rsidRPr="00000000">
        <w:rPr>
          <w:rtl w:val="0"/>
        </w:rPr>
        <w:t xml:space="preserve">Data hoarding</w:t>
      </w:r>
    </w:p>
    <w:p w:rsidR="00000000" w:rsidDel="00000000" w:rsidP="00000000" w:rsidRDefault="00000000" w:rsidRPr="00000000" w14:paraId="0000002F">
      <w:pPr>
        <w:spacing w:after="240" w:lineRule="auto"/>
        <w:ind w:left="0" w:firstLine="0"/>
        <w:rPr>
          <w:b w:val="1"/>
        </w:rPr>
      </w:pPr>
      <w:r w:rsidDel="00000000" w:rsidR="00000000" w:rsidRPr="00000000">
        <w:rPr>
          <w:b w:val="1"/>
          <w:rtl w:val="0"/>
        </w:rPr>
        <w:t xml:space="preserve">Q4 - </w:t>
      </w:r>
      <w:r w:rsidDel="00000000" w:rsidR="00000000" w:rsidRPr="00000000">
        <w:rPr>
          <w:b w:val="1"/>
          <w:highlight w:val="yellow"/>
          <w:rtl w:val="0"/>
        </w:rPr>
        <w:t xml:space="preserve">How do we get the supply chain back into equilibrium? </w:t>
      </w:r>
      <w:r w:rsidDel="00000000" w:rsidR="00000000" w:rsidRPr="00000000">
        <w:rPr>
          <w:b w:val="1"/>
          <w:rtl w:val="0"/>
        </w:rPr>
        <w:t xml:space="preserve"> Steve, what are your recommendations?</w:t>
      </w:r>
    </w:p>
    <w:p w:rsidR="00000000" w:rsidDel="00000000" w:rsidP="00000000" w:rsidRDefault="00000000" w:rsidRPr="00000000" w14:paraId="00000030">
      <w:pPr>
        <w:numPr>
          <w:ilvl w:val="0"/>
          <w:numId w:val="3"/>
        </w:numPr>
        <w:spacing w:after="240" w:lineRule="auto"/>
        <w:ind w:left="720" w:hanging="360"/>
        <w:rPr>
          <w:u w:val="none"/>
        </w:rPr>
      </w:pPr>
      <w:r w:rsidDel="00000000" w:rsidR="00000000" w:rsidRPr="00000000">
        <w:rPr>
          <w:rtl w:val="0"/>
        </w:rPr>
        <w:t xml:space="preserve">AI and ML</w:t>
      </w:r>
      <w:r w:rsidDel="00000000" w:rsidR="00000000" w:rsidRPr="00000000">
        <w:rPr>
          <w:b w:val="1"/>
          <w:rtl w:val="0"/>
        </w:rPr>
        <w:br w:type="textWrapping"/>
        <w:br w:type="textWrapping"/>
      </w:r>
    </w:p>
    <w:p w:rsidR="00000000" w:rsidDel="00000000" w:rsidP="00000000" w:rsidRDefault="00000000" w:rsidRPr="00000000" w14:paraId="00000031">
      <w:pPr>
        <w:spacing w:after="240" w:lineRule="auto"/>
        <w:ind w:left="0" w:firstLine="0"/>
        <w:rPr>
          <w:b w:val="1"/>
        </w:rPr>
      </w:pPr>
      <w:r w:rsidDel="00000000" w:rsidR="00000000" w:rsidRPr="00000000">
        <w:rPr>
          <w:b w:val="1"/>
          <w:rtl w:val="0"/>
        </w:rPr>
        <w:t xml:space="preserve">Q5 - Specifically, the White House has unveiled their FLOW plan to improve the supply chain as part of a 1.2 trillion infrastructure bill. How promising is this as a means for a solution?</w:t>
      </w:r>
    </w:p>
    <w:p w:rsidR="00000000" w:rsidDel="00000000" w:rsidP="00000000" w:rsidRDefault="00000000" w:rsidRPr="00000000" w14:paraId="00000032">
      <w:pPr>
        <w:spacing w:after="240" w:lineRule="auto"/>
        <w:ind w:left="720" w:firstLine="0"/>
        <w:rPr/>
      </w:pPr>
      <w:r w:rsidDel="00000000" w:rsidR="00000000" w:rsidRPr="00000000">
        <w:rPr>
          <w:rtl w:val="0"/>
        </w:rPr>
        <w:t xml:space="preserve">Privacy Regulations: Owning data means you are responsible for securing it.  Data Virtualization organically complies with regulations like CCPA, GDPR, and ITAR</w:t>
      </w:r>
    </w:p>
    <w:p w:rsidR="00000000" w:rsidDel="00000000" w:rsidP="00000000" w:rsidRDefault="00000000" w:rsidRPr="00000000" w14:paraId="00000033">
      <w:pPr>
        <w:spacing w:after="240" w:lineRule="auto"/>
        <w:ind w:left="720" w:firstLine="0"/>
        <w:rPr/>
      </w:pPr>
      <w:r w:rsidDel="00000000" w:rsidR="00000000" w:rsidRPr="00000000">
        <w:rPr>
          <w:rtl w:val="0"/>
        </w:rPr>
        <w:t xml:space="preserve">Governance: Centralized data movement, aggregation and transformation process time exceeds the capacity to manage and report even in real time.  E.g. data is coming in too fast to centralize</w:t>
      </w:r>
    </w:p>
    <w:p w:rsidR="00000000" w:rsidDel="00000000" w:rsidP="00000000" w:rsidRDefault="00000000" w:rsidRPr="00000000" w14:paraId="00000034">
      <w:pPr>
        <w:spacing w:after="240" w:lineRule="auto"/>
        <w:ind w:left="720" w:firstLine="0"/>
        <w:rPr/>
      </w:pPr>
      <w:r w:rsidDel="00000000" w:rsidR="00000000" w:rsidRPr="00000000">
        <w:rPr>
          <w:rtl w:val="0"/>
        </w:rPr>
        <w:t xml:space="preserve">Cloud Master Data: Too expensive, unmanageable, insecure, untrusted, untrusted, un-auditable</w:t>
      </w:r>
    </w:p>
    <w:p w:rsidR="00000000" w:rsidDel="00000000" w:rsidP="00000000" w:rsidRDefault="00000000" w:rsidRPr="00000000" w14:paraId="00000035">
      <w:pPr>
        <w:spacing w:after="240" w:lineRule="auto"/>
        <w:ind w:left="720" w:firstLine="0"/>
        <w:rPr/>
      </w:pPr>
      <w:r w:rsidDel="00000000" w:rsidR="00000000" w:rsidRPr="00000000">
        <w:rPr>
          <w:rtl w:val="0"/>
        </w:rPr>
        <w:t xml:space="preserve">Cohesive real time reporting: Impossible to manage and utilize static data sets at an enterprise level for reporting</w:t>
      </w:r>
    </w:p>
    <w:p w:rsidR="00000000" w:rsidDel="00000000" w:rsidP="00000000" w:rsidRDefault="00000000" w:rsidRPr="00000000" w14:paraId="00000036">
      <w:pPr>
        <w:spacing w:after="240" w:lineRule="auto"/>
        <w:ind w:left="720" w:firstLine="0"/>
        <w:rPr/>
      </w:pPr>
      <w:r w:rsidDel="00000000" w:rsidR="00000000" w:rsidRPr="00000000">
        <w:rPr>
          <w:rtl w:val="0"/>
        </w:rPr>
        <w:t xml:space="preserve">Agile change responsiveness: Data agility is impossible to manage at current cloud volumes and global transactional sync level without virtualizing it.  The time and cost to move the data exceeds the time to manage and report it.  Essentially, data is coming in faster than the ability to consume it</w:t>
      </w:r>
    </w:p>
    <w:p w:rsidR="00000000" w:rsidDel="00000000" w:rsidP="00000000" w:rsidRDefault="00000000" w:rsidRPr="00000000" w14:paraId="00000037">
      <w:pPr>
        <w:spacing w:after="240" w:before="240" w:lineRule="auto"/>
        <w:rPr>
          <w:b w:val="1"/>
          <w:color w:val="980000"/>
        </w:rPr>
      </w:pPr>
      <w:r w:rsidDel="00000000" w:rsidR="00000000" w:rsidRPr="00000000">
        <w:rPr>
          <w:rtl w:val="0"/>
        </w:rPr>
      </w:r>
    </w:p>
    <w:p w:rsidR="00000000" w:rsidDel="00000000" w:rsidP="00000000" w:rsidRDefault="00000000" w:rsidRPr="00000000" w14:paraId="00000038">
      <w:pPr>
        <w:spacing w:after="240" w:before="240" w:lineRule="auto"/>
        <w:rPr>
          <w:b w:val="1"/>
          <w:color w:val="980000"/>
        </w:rPr>
      </w:pPr>
      <w:r w:rsidDel="00000000" w:rsidR="00000000" w:rsidRPr="00000000">
        <w:rPr>
          <w:b w:val="1"/>
          <w:color w:val="980000"/>
          <w:rtl w:val="0"/>
        </w:rPr>
        <w:t xml:space="preserve">Registration Qualifying Questions</w:t>
      </w:r>
    </w:p>
    <w:p w:rsidR="00000000" w:rsidDel="00000000" w:rsidP="00000000" w:rsidRDefault="00000000" w:rsidRPr="00000000" w14:paraId="00000039">
      <w:pPr>
        <w:spacing w:after="240" w:before="240" w:lineRule="auto"/>
        <w:ind w:left="0" w:firstLine="0"/>
        <w:rPr/>
      </w:pPr>
      <w:r w:rsidDel="00000000" w:rsidR="00000000" w:rsidRPr="00000000">
        <w:rPr>
          <w:rtl w:val="0"/>
        </w:rPr>
        <w:t xml:space="preserve">Are you currently working on the White House Freight Logistics Optimization Works “FLOW” initiative?</w:t>
      </w:r>
    </w:p>
    <w:p w:rsidR="00000000" w:rsidDel="00000000" w:rsidP="00000000" w:rsidRDefault="00000000" w:rsidRPr="00000000" w14:paraId="0000003A">
      <w:pPr>
        <w:spacing w:after="240" w:before="240" w:lineRule="auto"/>
        <w:rPr>
          <w:b w:val="1"/>
          <w:color w:val="980000"/>
        </w:rPr>
      </w:pPr>
      <w:r w:rsidDel="00000000" w:rsidR="00000000" w:rsidRPr="00000000">
        <w:rPr>
          <w:b w:val="1"/>
          <w:color w:val="980000"/>
          <w:rtl w:val="0"/>
        </w:rPr>
        <w:t xml:space="preserve">Polling questions (CPE credits)</w:t>
      </w:r>
    </w:p>
    <w:p w:rsidR="00000000" w:rsidDel="00000000" w:rsidP="00000000" w:rsidRDefault="00000000" w:rsidRPr="00000000" w14:paraId="0000003B">
      <w:pPr>
        <w:spacing w:after="240" w:before="240" w:lineRule="auto"/>
        <w:ind w:left="0" w:firstLine="0"/>
        <w:rPr/>
      </w:pPr>
      <w:r w:rsidDel="00000000" w:rsidR="00000000" w:rsidRPr="00000000">
        <w:rPr>
          <w:rtl w:val="0"/>
        </w:rPr>
        <w:t xml:space="preserve">As part of the requirements for offering CPE credits on a webinar, we need to be able to track participant engagement. We do this by presenting </w:t>
      </w:r>
      <w:r w:rsidDel="00000000" w:rsidR="00000000" w:rsidRPr="00000000">
        <w:rPr>
          <w:b w:val="1"/>
          <w:i w:val="1"/>
          <w:rtl w:val="0"/>
        </w:rPr>
        <w:t xml:space="preserve">3-4 polling questions</w:t>
      </w:r>
      <w:r w:rsidDel="00000000" w:rsidR="00000000" w:rsidRPr="00000000">
        <w:rPr>
          <w:rtl w:val="0"/>
        </w:rPr>
        <w:t xml:space="preserve"> (per 50 minutes) throughout the webinar. These can be questions that demonstrate the viewer’s role in their organization/familiarity with services, questions that ask about content that was just presented, or “fun” questions that don’t necessarily relate to the topic.</w:t>
      </w:r>
    </w:p>
    <w:p w:rsidR="00000000" w:rsidDel="00000000" w:rsidP="00000000" w:rsidRDefault="00000000" w:rsidRPr="00000000" w14:paraId="0000003C">
      <w:pPr>
        <w:spacing w:after="240" w:before="240" w:lineRule="auto"/>
        <w:ind w:left="1440" w:firstLine="0"/>
        <w:rPr/>
      </w:pPr>
      <w:r w:rsidDel="00000000" w:rsidR="00000000" w:rsidRPr="00000000">
        <w:rPr>
          <w:rtl w:val="0"/>
        </w:rPr>
      </w:r>
    </w:p>
    <w:p w:rsidR="00000000" w:rsidDel="00000000" w:rsidP="00000000" w:rsidRDefault="00000000" w:rsidRPr="00000000" w14:paraId="0000003D">
      <w:pPr>
        <w:spacing w:after="240" w:before="240" w:lineRule="auto"/>
        <w:ind w:left="0" w:firstLine="0"/>
        <w:rPr/>
      </w:pPr>
      <w:r w:rsidDel="00000000" w:rsidR="00000000" w:rsidRPr="00000000">
        <w:rPr>
          <w:b w:val="1"/>
          <w:color w:val="980000"/>
          <w:rtl w:val="0"/>
        </w:rPr>
        <w:t xml:space="preserve">Event Promotion Schedule</w:t>
      </w:r>
      <w:r w:rsidDel="00000000" w:rsidR="00000000" w:rsidRPr="00000000">
        <w:rPr>
          <w:rtl w:val="0"/>
        </w:rPr>
      </w:r>
    </w:p>
    <w:tbl>
      <w:tblPr>
        <w:tblStyle w:val="Table1"/>
        <w:tblW w:w="9360.0" w:type="dxa"/>
        <w:jc w:val="left"/>
        <w:tblInd w:w="100.0" w:type="pc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19.0505359877488"/>
        <w:gridCol w:w="2909.770290964778"/>
        <w:gridCol w:w="5031.179173047473"/>
        <w:tblGridChange w:id="0">
          <w:tblGrid>
            <w:gridCol w:w="1419.0505359877488"/>
            <w:gridCol w:w="2909.770290964778"/>
            <w:gridCol w:w="5031.179173047473"/>
          </w:tblGrid>
        </w:tblGridChange>
      </w:tblGrid>
      <w:tr>
        <w:trPr>
          <w:cantSplit w:val="0"/>
          <w:trHeight w:val="485" w:hRule="atLeast"/>
          <w:tblHeader w:val="0"/>
        </w:trPr>
        <w:tc>
          <w:tcPr>
            <w:vMerge w:val="restart"/>
            <w:tcBorders>
              <w:top w:color="000000" w:space="0" w:sz="8" w:val="single"/>
              <w:left w:color="000000" w:space="0" w:sz="8" w:val="single"/>
              <w:bottom w:color="000000" w:space="0" w:sz="8" w:val="single"/>
              <w:right w:color="000000" w:space="0" w:sz="8" w:val="single"/>
            </w:tcBorders>
            <w:shd w:fill="3155a5" w:val="clear"/>
            <w:tcMar>
              <w:top w:w="100.0" w:type="dxa"/>
              <w:left w:w="100.0" w:type="dxa"/>
              <w:bottom w:w="100.0" w:type="dxa"/>
              <w:right w:w="100.0" w:type="dxa"/>
            </w:tcMar>
            <w:vAlign w:val="top"/>
          </w:tcPr>
          <w:p w:rsidR="00000000" w:rsidDel="00000000" w:rsidP="00000000" w:rsidRDefault="00000000" w:rsidRPr="00000000" w14:paraId="0000003E">
            <w:pPr>
              <w:ind w:left="20" w:right="120" w:firstLine="0"/>
              <w:jc w:val="center"/>
              <w:rPr>
                <w:b w:val="1"/>
                <w:color w:val="ffffff"/>
              </w:rPr>
            </w:pPr>
            <w:r w:rsidDel="00000000" w:rsidR="00000000" w:rsidRPr="00000000">
              <w:rPr>
                <w:b w:val="1"/>
                <w:color w:val="ffffff"/>
                <w:rtl w:val="0"/>
              </w:rPr>
              <w:t xml:space="preserve">Carahsoft</w:t>
            </w:r>
          </w:p>
        </w:tc>
        <w:tc>
          <w:tcPr>
            <w:tcBorders>
              <w:top w:color="000000" w:space="0" w:sz="8" w:val="single"/>
              <w:left w:color="000000" w:space="0" w:sz="0" w:val="nil"/>
              <w:bottom w:color="000000" w:space="0" w:sz="8" w:val="single"/>
              <w:right w:color="000000" w:space="0" w:sz="8" w:val="single"/>
            </w:tcBorders>
            <w:shd w:fill="e7e6e6" w:val="clear"/>
            <w:tcMar>
              <w:top w:w="100.0" w:type="dxa"/>
              <w:left w:w="100.0" w:type="dxa"/>
              <w:bottom w:w="100.0" w:type="dxa"/>
              <w:right w:w="100.0" w:type="dxa"/>
            </w:tcMar>
            <w:vAlign w:val="top"/>
          </w:tcPr>
          <w:p w:rsidR="00000000" w:rsidDel="00000000" w:rsidP="00000000" w:rsidRDefault="00000000" w:rsidRPr="00000000" w14:paraId="0000003F">
            <w:pPr>
              <w:spacing w:before="240" w:lineRule="auto"/>
              <w:ind w:left="-100" w:firstLine="0"/>
              <w:jc w:val="center"/>
              <w:rPr>
                <w:b w:val="1"/>
              </w:rPr>
            </w:pPr>
            <w:r w:rsidDel="00000000" w:rsidR="00000000" w:rsidRPr="00000000">
              <w:rPr>
                <w:b w:val="1"/>
                <w:rtl w:val="0"/>
              </w:rPr>
              <w:t xml:space="preserve">Timeline</w:t>
            </w:r>
          </w:p>
        </w:tc>
        <w:tc>
          <w:tcPr>
            <w:tcBorders>
              <w:top w:color="000000" w:space="0" w:sz="8" w:val="single"/>
              <w:left w:color="000000" w:space="0" w:sz="0" w:val="nil"/>
              <w:bottom w:color="000000" w:space="0" w:sz="8" w:val="single"/>
              <w:right w:color="000000" w:space="0" w:sz="8" w:val="single"/>
            </w:tcBorders>
            <w:shd w:fill="e7e6e6" w:val="clear"/>
            <w:tcMar>
              <w:top w:w="100.0" w:type="dxa"/>
              <w:left w:w="100.0" w:type="dxa"/>
              <w:bottom w:w="100.0" w:type="dxa"/>
              <w:right w:w="100.0" w:type="dxa"/>
            </w:tcMar>
            <w:vAlign w:val="top"/>
          </w:tcPr>
          <w:p w:rsidR="00000000" w:rsidDel="00000000" w:rsidP="00000000" w:rsidRDefault="00000000" w:rsidRPr="00000000" w14:paraId="00000040">
            <w:pPr>
              <w:spacing w:before="240" w:lineRule="auto"/>
              <w:ind w:left="-100" w:firstLine="0"/>
              <w:jc w:val="center"/>
              <w:rPr>
                <w:b w:val="1"/>
              </w:rPr>
            </w:pPr>
            <w:r w:rsidDel="00000000" w:rsidR="00000000" w:rsidRPr="00000000">
              <w:rPr>
                <w:b w:val="1"/>
                <w:rtl w:val="0"/>
              </w:rPr>
              <w:t xml:space="preserve">Send Dates</w:t>
            </w:r>
          </w:p>
        </w:tc>
      </w:tr>
      <w:tr>
        <w:trPr>
          <w:cantSplit w:val="0"/>
          <w:trHeight w:val="485" w:hRule="atLeast"/>
          <w:tblHeader w:val="0"/>
        </w:trPr>
        <w:tc>
          <w:tcPr>
            <w:vMerge w:val="continue"/>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1">
            <w:pPr>
              <w:spacing w:after="240" w:before="240" w:lineRule="auto"/>
              <w:ind w:left="-100" w:firstLine="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2">
            <w:pPr>
              <w:spacing w:before="240" w:lineRule="auto"/>
              <w:ind w:left="-100" w:firstLine="0"/>
              <w:jc w:val="center"/>
              <w:rPr/>
            </w:pPr>
            <w:r w:rsidDel="00000000" w:rsidR="00000000" w:rsidRPr="00000000">
              <w:rPr>
                <w:rtl w:val="0"/>
              </w:rPr>
              <w:t xml:space="preserve">Initial email promotion</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3">
            <w:pPr>
              <w:spacing w:before="240" w:lineRule="auto"/>
              <w:ind w:left="-100" w:firstLine="0"/>
              <w:jc w:val="center"/>
              <w:rPr/>
            </w:pPr>
            <w:r w:rsidDel="00000000" w:rsidR="00000000" w:rsidRPr="00000000">
              <w:rPr>
                <w:rtl w:val="0"/>
              </w:rPr>
              <w:t xml:space="preserve">Four weeks before webinar</w:t>
            </w:r>
          </w:p>
        </w:tc>
      </w:tr>
      <w:tr>
        <w:trPr>
          <w:cantSplit w:val="0"/>
          <w:trHeight w:val="485" w:hRule="atLeast"/>
          <w:tblHeader w:val="0"/>
        </w:trPr>
        <w:tc>
          <w:tcPr>
            <w:vMerge w:val="continue"/>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4">
            <w:pPr>
              <w:spacing w:after="240" w:before="240" w:lineRule="auto"/>
              <w:ind w:left="-100" w:firstLine="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5">
            <w:pPr>
              <w:spacing w:before="240" w:lineRule="auto"/>
              <w:ind w:left="-100" w:firstLine="0"/>
              <w:jc w:val="center"/>
              <w:rPr/>
            </w:pPr>
            <w:r w:rsidDel="00000000" w:rsidR="00000000" w:rsidRPr="00000000">
              <w:rPr>
                <w:rtl w:val="0"/>
              </w:rPr>
              <w:t xml:space="preserve">Second email promotion</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6">
            <w:pPr>
              <w:spacing w:before="240" w:lineRule="auto"/>
              <w:ind w:left="-100" w:firstLine="0"/>
              <w:jc w:val="center"/>
              <w:rPr/>
            </w:pPr>
            <w:r w:rsidDel="00000000" w:rsidR="00000000" w:rsidRPr="00000000">
              <w:rPr>
                <w:rtl w:val="0"/>
              </w:rPr>
              <w:t xml:space="preserve">Three weeks before webinar</w:t>
            </w:r>
          </w:p>
        </w:tc>
      </w:tr>
      <w:tr>
        <w:trPr>
          <w:cantSplit w:val="0"/>
          <w:trHeight w:val="485" w:hRule="atLeast"/>
          <w:tblHeader w:val="0"/>
        </w:trPr>
        <w:tc>
          <w:tcPr>
            <w:vMerge w:val="continue"/>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7">
            <w:pPr>
              <w:spacing w:after="240" w:before="240" w:lineRule="auto"/>
              <w:ind w:left="-100" w:firstLine="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8">
            <w:pPr>
              <w:spacing w:before="240" w:lineRule="auto"/>
              <w:ind w:left="-100" w:firstLine="0"/>
              <w:jc w:val="center"/>
              <w:rPr/>
            </w:pPr>
            <w:r w:rsidDel="00000000" w:rsidR="00000000" w:rsidRPr="00000000">
              <w:rPr>
                <w:rtl w:val="0"/>
              </w:rPr>
              <w:t xml:space="preserve">Third email promotion</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9">
            <w:pPr>
              <w:spacing w:before="240" w:lineRule="auto"/>
              <w:ind w:left="-100" w:firstLine="0"/>
              <w:jc w:val="center"/>
              <w:rPr/>
            </w:pPr>
            <w:r w:rsidDel="00000000" w:rsidR="00000000" w:rsidRPr="00000000">
              <w:rPr>
                <w:rtl w:val="0"/>
              </w:rPr>
              <w:t xml:space="preserve">Two weeks before webinar</w:t>
            </w:r>
          </w:p>
        </w:tc>
      </w:tr>
      <w:tr>
        <w:trPr>
          <w:cantSplit w:val="0"/>
          <w:trHeight w:val="485" w:hRule="atLeast"/>
          <w:tblHeader w:val="0"/>
        </w:trPr>
        <w:tc>
          <w:tcPr>
            <w:vMerge w:val="continue"/>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A">
            <w:pPr>
              <w:spacing w:after="240" w:before="240" w:lineRule="auto"/>
              <w:ind w:left="-100" w:firstLine="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B">
            <w:pPr>
              <w:spacing w:before="240" w:lineRule="auto"/>
              <w:ind w:left="-100" w:firstLine="0"/>
              <w:jc w:val="center"/>
              <w:rPr/>
            </w:pPr>
            <w:r w:rsidDel="00000000" w:rsidR="00000000" w:rsidRPr="00000000">
              <w:rPr>
                <w:rtl w:val="0"/>
              </w:rPr>
              <w:t xml:space="preserve">Fourth email promotion</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C">
            <w:pPr>
              <w:spacing w:before="240" w:lineRule="auto"/>
              <w:ind w:left="-100" w:firstLine="0"/>
              <w:jc w:val="center"/>
              <w:rPr/>
            </w:pPr>
            <w:r w:rsidDel="00000000" w:rsidR="00000000" w:rsidRPr="00000000">
              <w:rPr>
                <w:rtl w:val="0"/>
              </w:rPr>
              <w:t xml:space="preserve">Week before webinar</w:t>
            </w:r>
          </w:p>
        </w:tc>
      </w:tr>
      <w:tr>
        <w:trPr>
          <w:cantSplit w:val="0"/>
          <w:trHeight w:val="485" w:hRule="atLeast"/>
          <w:tblHeader w:val="0"/>
        </w:trPr>
        <w:tc>
          <w:tcPr>
            <w:vMerge w:val="continue"/>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D">
            <w:pPr>
              <w:spacing w:after="240" w:before="240" w:lineRule="auto"/>
              <w:ind w:left="-100" w:firstLine="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E">
            <w:pPr>
              <w:spacing w:before="240" w:lineRule="auto"/>
              <w:ind w:left="-100" w:firstLine="0"/>
              <w:jc w:val="center"/>
              <w:rPr/>
            </w:pPr>
            <w:r w:rsidDel="00000000" w:rsidR="00000000" w:rsidRPr="00000000">
              <w:rPr>
                <w:rtl w:val="0"/>
              </w:rPr>
              <w:t xml:space="preserve">Last chance email promotion</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F">
            <w:pPr>
              <w:spacing w:before="240" w:lineRule="auto"/>
              <w:ind w:left="-100" w:firstLine="0"/>
              <w:jc w:val="center"/>
              <w:rPr/>
            </w:pPr>
            <w:r w:rsidDel="00000000" w:rsidR="00000000" w:rsidRPr="00000000">
              <w:rPr>
                <w:rtl w:val="0"/>
              </w:rPr>
              <w:t xml:space="preserve">Monday until day of webinar</w:t>
            </w:r>
          </w:p>
        </w:tc>
      </w:tr>
    </w:tbl>
    <w:p w:rsidR="00000000" w:rsidDel="00000000" w:rsidP="00000000" w:rsidRDefault="00000000" w:rsidRPr="00000000" w14:paraId="00000050">
      <w:pPr>
        <w:spacing w:after="240" w:before="240" w:lineRule="auto"/>
        <w:rPr>
          <w:b w:val="1"/>
          <w:color w:val="980000"/>
        </w:rPr>
      </w:pPr>
      <w:r w:rsidDel="00000000" w:rsidR="00000000" w:rsidRPr="00000000">
        <w:rPr>
          <w:b w:val="1"/>
          <w:color w:val="980000"/>
          <w:rtl w:val="0"/>
        </w:rPr>
        <w:t xml:space="preserve">Event Q&amp;A</w:t>
      </w:r>
    </w:p>
    <w:p w:rsidR="00000000" w:rsidDel="00000000" w:rsidP="00000000" w:rsidRDefault="00000000" w:rsidRPr="00000000" w14:paraId="00000051">
      <w:pPr>
        <w:spacing w:after="240" w:before="240" w:lineRule="auto"/>
        <w:rPr>
          <w:color w:val="3155a5"/>
        </w:rPr>
      </w:pPr>
      <w:r w:rsidDel="00000000" w:rsidR="00000000" w:rsidRPr="00000000">
        <w:rPr>
          <w:rtl w:val="0"/>
        </w:rPr>
        <w:t xml:space="preserve">PowerPoint presentation and canned webinar questions </w:t>
      </w:r>
      <w:r w:rsidDel="00000000" w:rsidR="00000000" w:rsidRPr="00000000">
        <w:rPr>
          <w:color w:val="3155a5"/>
          <w:rtl w:val="0"/>
        </w:rPr>
        <w:t xml:space="preserve">(due date: morning of webinar)</w:t>
      </w:r>
    </w:p>
    <w:p w:rsidR="00000000" w:rsidDel="00000000" w:rsidP="00000000" w:rsidRDefault="00000000" w:rsidRPr="00000000" w14:paraId="00000052">
      <w:pPr>
        <w:spacing w:after="240" w:before="240" w:lineRule="auto"/>
        <w:ind w:left="1440" w:firstLine="0"/>
        <w:rPr/>
      </w:pPr>
      <w:r w:rsidDel="00000000" w:rsidR="00000000" w:rsidRPr="00000000">
        <w:rPr>
          <w:rtl w:val="0"/>
        </w:rPr>
        <w:t xml:space="preserve">a.</w:t>
      </w:r>
      <w:r w:rsidDel="00000000" w:rsidR="00000000" w:rsidRPr="00000000">
        <w:rPr>
          <w:sz w:val="14"/>
          <w:szCs w:val="14"/>
          <w:rtl w:val="0"/>
        </w:rPr>
        <w:t xml:space="preserve">       </w:t>
      </w:r>
      <w:r w:rsidDel="00000000" w:rsidR="00000000" w:rsidRPr="00000000">
        <w:rPr>
          <w:rtl w:val="0"/>
        </w:rPr>
        <w:t xml:space="preserve">Carahsoft</w:t>
      </w:r>
      <w:r w:rsidDel="00000000" w:rsidR="00000000" w:rsidRPr="00000000">
        <w:rPr>
          <w:rtl w:val="0"/>
        </w:rPr>
        <w:t xml:space="preserve"> suggests sending 3-4 canned questions</w:t>
      </w:r>
      <w:r w:rsidDel="00000000" w:rsidR="00000000" w:rsidRPr="00000000">
        <w:rPr>
          <w:rtl w:val="0"/>
        </w:rPr>
      </w:r>
    </w:p>
    <w:p w:rsidR="00000000" w:rsidDel="00000000" w:rsidP="00000000" w:rsidRDefault="00000000" w:rsidRPr="00000000" w14:paraId="00000053">
      <w:pPr>
        <w:spacing w:after="240" w:before="240" w:lineRule="auto"/>
        <w:rPr/>
      </w:pPr>
      <w:r w:rsidDel="00000000" w:rsidR="00000000" w:rsidRPr="00000000">
        <w:rPr>
          <w:rtl w:val="0"/>
        </w:rPr>
      </w:r>
    </w:p>
    <w:p w:rsidR="00000000" w:rsidDel="00000000" w:rsidP="00000000" w:rsidRDefault="00000000" w:rsidRPr="00000000" w14:paraId="00000054">
      <w:pPr>
        <w:spacing w:after="240" w:before="240" w:lineRule="auto"/>
        <w:rPr/>
      </w:pPr>
      <w:r w:rsidDel="00000000" w:rsidR="00000000" w:rsidRPr="00000000">
        <w:rPr>
          <w:rtl w:val="0"/>
        </w:rPr>
      </w:r>
    </w:p>
    <w:p w:rsidR="00000000" w:rsidDel="00000000" w:rsidP="00000000" w:rsidRDefault="00000000" w:rsidRPr="00000000" w14:paraId="00000055">
      <w:pPr>
        <w:spacing w:after="240" w:before="240" w:lineRule="auto"/>
        <w:rPr/>
      </w:pPr>
      <w:r w:rsidDel="00000000" w:rsidR="00000000" w:rsidRPr="00000000">
        <w:rPr>
          <w:rtl w:val="0"/>
        </w:rPr>
      </w:r>
    </w:p>
    <w:p w:rsidR="00000000" w:rsidDel="00000000" w:rsidP="00000000" w:rsidRDefault="00000000" w:rsidRPr="00000000" w14:paraId="00000056">
      <w:pPr>
        <w:spacing w:after="240" w:before="240" w:lineRule="auto"/>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sectPr>
      <w:pgSz w:h="15840" w:w="12240" w:orient="portrait"/>
      <w:pgMar w:bottom="1440" w:top="5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whitehouse.gov/briefing-room/statements-releases/2022/03/15/fact-sheet-biden-harris-administration-announces-new-initiative-to-improve-supply-chain-data-flow/?msclkid=7c0a36eea9ff11eca78497c71a98a542" TargetMode="External"/><Relationship Id="rId7" Type="http://schemas.openxmlformats.org/officeDocument/2006/relationships/hyperlink" Target="https://twitter.com/SecretaryPete/status/150371194460322611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