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k75t0swz031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PonniRAG – LLM Migration to Gemini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20" w:lineRule="auto"/>
        <w:jc w:val="center"/>
        <w:rPr>
          <w:color w:val="141322"/>
        </w:rPr>
      </w:pPr>
      <w:r w:rsidDel="00000000" w:rsidR="00000000" w:rsidRPr="00000000">
        <w:rPr>
          <w:color w:val="141322"/>
          <w:rtl w:val="0"/>
        </w:rPr>
        <w:t xml:space="preserve">PonniRAG – LLM Migration to Gemini API</w:t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pBdr>
          <w:bottom w:color="4f81bd" w:space="4" w:sz="8" w:val="single"/>
        </w:pBdr>
        <w:spacing w:after="300" w:line="240" w:lineRule="auto"/>
        <w:jc w:val="center"/>
        <w:rPr>
          <w:color w:val="17365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jc w:val="center"/>
        <w:rPr>
          <w:color w:val="141322"/>
        </w:rPr>
      </w:pPr>
      <w:r w:rsidDel="00000000" w:rsidR="00000000" w:rsidRPr="00000000">
        <w:rPr>
          <w:b w:val="1"/>
          <w:bCs w:val="1"/>
          <w:color w:val="535353"/>
          <w:rtl w:val="0"/>
        </w:rPr>
        <w:t xml:space="preserve">Old: </w:t>
      </w:r>
      <w:r w:rsidDel="00000000" w:rsidR="00000000" w:rsidRPr="00000000">
        <w:rPr>
          <w:color w:val="141322"/>
          <w:rtl w:val="0"/>
        </w:rPr>
        <w:t xml:space="preserve">Tamil LLaMA 7B v0.1 (Ollama, local GPU)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35353"/>
          <w:rtl w:val="0"/>
        </w:rPr>
        <w:t xml:space="preserve">  →  Current: </w:t>
      </w:r>
      <w:r w:rsidDel="00000000" w:rsidR="00000000" w:rsidRPr="00000000">
        <w:rPr>
          <w:color w:val="141322"/>
          <w:rtl w:val="0"/>
        </w:rPr>
        <w:t xml:space="preserve">Gemini 2.5 Flash (Google API)</w:t>
      </w:r>
    </w:p>
    <w:p w:rsidR="00000000" w:rsidDel="00000000" w:rsidP="00000000" w:rsidRDefault="00000000" w:rsidRPr="00000000" w14:paraId="00000005">
      <w:pPr>
        <w:spacing w:after="100" w:lineRule="auto"/>
        <w:jc w:val="center"/>
        <w:rPr>
          <w:color w:val="1413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lineRule="auto"/>
        <w:rPr>
          <w:b w:val="1"/>
          <w:bCs w:val="1"/>
          <w:color w:val="141322"/>
        </w:rPr>
      </w:pPr>
      <w:r w:rsidDel="00000000" w:rsidR="00000000" w:rsidRPr="00000000">
        <w:rPr>
          <w:b w:val="1"/>
          <w:bCs w:val="1"/>
          <w:color w:val="141322"/>
          <w:rtl w:val="0"/>
        </w:rPr>
        <w:t xml:space="preserve">Why Switch?</w:t>
      </w:r>
    </w:p>
    <w:p w:rsidR="00000000" w:rsidDel="00000000" w:rsidP="00000000" w:rsidRDefault="00000000" w:rsidRPr="00000000" w14:paraId="00000007">
      <w:pPr>
        <w:spacing w:after="100" w:lineRule="auto"/>
        <w:rPr/>
      </w:pPr>
      <w:r w:rsidDel="00000000" w:rsidR="00000000" w:rsidRPr="00000000">
        <w:rPr>
          <w:rtl w:val="0"/>
        </w:rPr>
        <w:t xml:space="preserve">Tamil LLaMA 7B v0.1 (LLaMA 2 base) has a 4K native context window, limited instruction-following, and no built-in repetition penalty. This causes hallucination, sentence repetition, and short/degenerate outputs. These are architectural limitations — no amount of prompt tuning can fully fix a 7B model with limited Tamil training data. A paid API with superior Tamil support eliminates the root cause.</w:t>
      </w:r>
    </w:p>
    <w:p w:rsidR="00000000" w:rsidDel="00000000" w:rsidP="00000000" w:rsidRDefault="00000000" w:rsidRPr="00000000" w14:paraId="0000000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lineRule="auto"/>
        <w:rPr>
          <w:b w:val="1"/>
          <w:bCs w:val="1"/>
          <w:color w:val="141322"/>
        </w:rPr>
      </w:pPr>
      <w:r w:rsidDel="00000000" w:rsidR="00000000" w:rsidRPr="00000000">
        <w:rPr>
          <w:b w:val="1"/>
          <w:bCs w:val="1"/>
          <w:color w:val="141322"/>
          <w:rtl w:val="0"/>
        </w:rPr>
        <w:t xml:space="preserve">Tamil Language Benchmark — ILAKKANAM (820 Questions)</w:t>
      </w:r>
    </w:p>
    <w:p w:rsidR="00000000" w:rsidDel="00000000" w:rsidP="00000000" w:rsidRDefault="00000000" w:rsidRPr="00000000" w14:paraId="0000000A">
      <w:pPr>
        <w:spacing w:after="40" w:lineRule="auto"/>
        <w:rPr>
          <w:i w:val="1"/>
          <w:iCs w:val="1"/>
          <w:color w:val="535353"/>
        </w:rPr>
      </w:pPr>
      <w:r w:rsidDel="00000000" w:rsidR="00000000" w:rsidRPr="00000000">
        <w:rPr>
          <w:i w:val="1"/>
          <w:iCs w:val="1"/>
          <w:color w:val="535353"/>
          <w:rtl w:val="0"/>
        </w:rPr>
        <w:t xml:space="preserve">Source: arXiv:2511.12387 — the only rigorous Tamil LLM evaluation. Tests phonetics, morphology, syntax, and semantics.</w:t>
      </w:r>
    </w:p>
    <w:tbl>
      <w:tblPr>
        <w:tblStyle w:val="Table1"/>
        <w:tblW w:w="7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0"/>
        <w:gridCol w:w="1320"/>
        <w:gridCol w:w="1320"/>
        <w:gridCol w:w="1305"/>
        <w:gridCol w:w="1320"/>
        <w:gridCol w:w="1320"/>
        <w:tblGridChange w:id="0">
          <w:tblGrid>
            <w:gridCol w:w="1320"/>
            <w:gridCol w:w="1320"/>
            <w:gridCol w:w="1320"/>
            <w:gridCol w:w="1305"/>
            <w:gridCol w:w="1320"/>
            <w:gridCol w:w="132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41322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B">
            <w:pPr>
              <w:spacing w:after="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Model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41322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C">
            <w:pPr>
              <w:spacing w:after="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Tamil Score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41322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D">
            <w:pPr>
              <w:spacing w:after="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Morphology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41322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E">
            <w:pPr>
              <w:spacing w:after="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Syntax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41322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F">
            <w:pPr>
              <w:spacing w:after="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Semantics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41322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0">
            <w:pPr>
              <w:spacing w:after="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Rank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3f3e4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1">
            <w:pPr>
              <w:spacing w:after="40" w:lineRule="auto"/>
              <w:rPr>
                <w:b w:val="1"/>
                <w:bCs w:val="1"/>
                <w:color w:val="0c5a30"/>
              </w:rPr>
            </w:pPr>
            <w:r w:rsidDel="00000000" w:rsidR="00000000" w:rsidRPr="00000000">
              <w:rPr>
                <w:b w:val="1"/>
                <w:bCs w:val="1"/>
                <w:color w:val="0c5a30"/>
                <w:rtl w:val="0"/>
              </w:rPr>
              <w:t xml:space="preserve">Gemini 2.5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3f3e4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2">
            <w:pPr>
              <w:spacing w:after="40" w:lineRule="auto"/>
              <w:rPr>
                <w:b w:val="1"/>
                <w:bCs w:val="1"/>
                <w:color w:val="0c5a30"/>
              </w:rPr>
            </w:pPr>
            <w:r w:rsidDel="00000000" w:rsidR="00000000" w:rsidRPr="00000000">
              <w:rPr>
                <w:b w:val="1"/>
                <w:bCs w:val="1"/>
                <w:color w:val="0c5a30"/>
                <w:rtl w:val="0"/>
              </w:rPr>
              <w:t xml:space="preserve">79.55%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3f3e4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3">
            <w:pPr>
              <w:spacing w:after="40" w:lineRule="auto"/>
              <w:rPr>
                <w:b w:val="1"/>
                <w:bCs w:val="1"/>
                <w:color w:val="0c5a30"/>
              </w:rPr>
            </w:pPr>
            <w:r w:rsidDel="00000000" w:rsidR="00000000" w:rsidRPr="00000000">
              <w:rPr>
                <w:b w:val="1"/>
                <w:bCs w:val="1"/>
                <w:color w:val="0c5a30"/>
                <w:rtl w:val="0"/>
              </w:rPr>
              <w:t xml:space="preserve">79.91%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3f3e4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4">
            <w:pPr>
              <w:spacing w:after="40" w:lineRule="auto"/>
              <w:rPr>
                <w:b w:val="1"/>
                <w:bCs w:val="1"/>
                <w:color w:val="0c5a30"/>
              </w:rPr>
            </w:pPr>
            <w:r w:rsidDel="00000000" w:rsidR="00000000" w:rsidRPr="00000000">
              <w:rPr>
                <w:b w:val="1"/>
                <w:bCs w:val="1"/>
                <w:color w:val="0c5a30"/>
                <w:rtl w:val="0"/>
              </w:rPr>
              <w:t xml:space="preserve">85.51%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3f3e4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5">
            <w:pPr>
              <w:spacing w:after="40" w:lineRule="auto"/>
              <w:rPr>
                <w:b w:val="1"/>
                <w:bCs w:val="1"/>
                <w:color w:val="0c5a30"/>
              </w:rPr>
            </w:pPr>
            <w:r w:rsidDel="00000000" w:rsidR="00000000" w:rsidRPr="00000000">
              <w:rPr>
                <w:b w:val="1"/>
                <w:bCs w:val="1"/>
                <w:color w:val="0c5a30"/>
                <w:rtl w:val="0"/>
              </w:rPr>
              <w:t xml:space="preserve">77.69%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3f3e4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6">
            <w:pPr>
              <w:spacing w:after="40" w:lineRule="auto"/>
              <w:rPr>
                <w:b w:val="1"/>
                <w:bCs w:val="1"/>
                <w:color w:val="0c5a30"/>
              </w:rPr>
            </w:pPr>
            <w:r w:rsidDel="00000000" w:rsidR="00000000" w:rsidRPr="00000000">
              <w:rPr>
                <w:b w:val="1"/>
                <w:bCs w:val="1"/>
                <w:color w:val="0c5a30"/>
                <w:rtl w:val="0"/>
              </w:rPr>
              <w:t xml:space="preserve">#1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7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Grok 4 (xAI)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8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78.15%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9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74.11%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A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81.16%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B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70.00%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C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#2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D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GPT-5 (OpenAI)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E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75.94%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F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68.75%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0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82.61%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1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73.85%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2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#3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3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Claude Sonnet 4.5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4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71.09%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5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63.39%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6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76.81%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7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66.15%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8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#4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9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Llama 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A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60.67%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B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56.25%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C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62.32%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D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60.77%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E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#5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F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DeepSeek-V3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0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58.04%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1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53.57%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2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60.87%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3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56.92%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4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#6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5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Tamil LLaMA 7B (est.)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6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~25-35%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7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Poor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8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Poor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9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Poor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A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3B">
      <w:pPr>
        <w:spacing w:after="100" w:lineRule="auto"/>
        <w:rPr>
          <w:b w:val="1"/>
          <w:bCs w:val="1"/>
          <w:color w:val="0c5a30"/>
        </w:rPr>
      </w:pPr>
      <w:r w:rsidDel="00000000" w:rsidR="00000000" w:rsidRPr="00000000">
        <w:rPr>
          <w:b w:val="1"/>
          <w:bCs w:val="1"/>
          <w:color w:val="0c5a30"/>
          <w:rtl w:val="0"/>
        </w:rPr>
        <w:t xml:space="preserve">Gemini 2.5 leads across all Tamil linguistic categories — especially morphology and syntax, the exact areas where Tamil LLaMA 7B struggles most.</w:t>
      </w:r>
    </w:p>
    <w:p w:rsidR="00000000" w:rsidDel="00000000" w:rsidP="00000000" w:rsidRDefault="00000000" w:rsidRPr="00000000" w14:paraId="0000003C">
      <w:pPr>
        <w:spacing w:after="100" w:lineRule="auto"/>
        <w:rPr>
          <w:b w:val="1"/>
          <w:bCs w:val="1"/>
          <w:color w:val="0c5a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00" w:lineRule="auto"/>
        <w:rPr>
          <w:b w:val="1"/>
          <w:bCs w:val="1"/>
          <w:color w:val="141322"/>
        </w:rPr>
      </w:pPr>
      <w:r w:rsidDel="00000000" w:rsidR="00000000" w:rsidRPr="00000000">
        <w:rPr>
          <w:b w:val="1"/>
          <w:bCs w:val="1"/>
          <w:color w:val="141322"/>
          <w:rtl w:val="0"/>
        </w:rPr>
        <w:t xml:space="preserve">API Pricing Comparison (per 1M tokens, Feb 2026)</w:t>
      </w:r>
    </w:p>
    <w:tbl>
      <w:tblPr>
        <w:tblStyle w:val="Table2"/>
        <w:tblW w:w="7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0"/>
        <w:gridCol w:w="1320"/>
        <w:gridCol w:w="1320"/>
        <w:gridCol w:w="1305"/>
        <w:gridCol w:w="1320"/>
        <w:gridCol w:w="1320"/>
        <w:tblGridChange w:id="0">
          <w:tblGrid>
            <w:gridCol w:w="1320"/>
            <w:gridCol w:w="1320"/>
            <w:gridCol w:w="1320"/>
            <w:gridCol w:w="1305"/>
            <w:gridCol w:w="1320"/>
            <w:gridCol w:w="132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41322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E">
            <w:pPr>
              <w:spacing w:after="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Model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41322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F">
            <w:pPr>
              <w:spacing w:after="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41322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0">
            <w:pPr>
              <w:spacing w:after="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41322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1">
            <w:pPr>
              <w:spacing w:after="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41322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2">
            <w:pPr>
              <w:spacing w:after="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Tamil Score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41322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3">
            <w:pPr>
              <w:spacing w:after="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Est. Monthly*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3f3e4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4">
            <w:pPr>
              <w:spacing w:after="40" w:lineRule="auto"/>
              <w:rPr>
                <w:b w:val="1"/>
                <w:bCs w:val="1"/>
                <w:color w:val="0c5a30"/>
              </w:rPr>
            </w:pPr>
            <w:r w:rsidDel="00000000" w:rsidR="00000000" w:rsidRPr="00000000">
              <w:rPr>
                <w:b w:val="1"/>
                <w:bCs w:val="1"/>
                <w:color w:val="0c5a30"/>
                <w:rtl w:val="0"/>
              </w:rPr>
              <w:t xml:space="preserve">Gemini 2.5 Flash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3f3e4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5">
            <w:pPr>
              <w:spacing w:after="40" w:lineRule="auto"/>
              <w:rPr>
                <w:b w:val="1"/>
                <w:bCs w:val="1"/>
                <w:color w:val="0c5a30"/>
              </w:rPr>
            </w:pPr>
            <w:r w:rsidDel="00000000" w:rsidR="00000000" w:rsidRPr="00000000">
              <w:rPr>
                <w:b w:val="1"/>
                <w:bCs w:val="1"/>
                <w:color w:val="0c5a30"/>
                <w:rtl w:val="0"/>
              </w:rPr>
              <w:t xml:space="preserve">$0.30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3f3e4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6">
            <w:pPr>
              <w:spacing w:after="40" w:lineRule="auto"/>
              <w:rPr>
                <w:b w:val="1"/>
                <w:bCs w:val="1"/>
                <w:color w:val="0c5a30"/>
              </w:rPr>
            </w:pPr>
            <w:r w:rsidDel="00000000" w:rsidR="00000000" w:rsidRPr="00000000">
              <w:rPr>
                <w:b w:val="1"/>
                <w:bCs w:val="1"/>
                <w:color w:val="0c5a30"/>
                <w:rtl w:val="0"/>
              </w:rPr>
              <w:t xml:space="preserve">$2.50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3f3e4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7">
            <w:pPr>
              <w:spacing w:after="40" w:lineRule="auto"/>
              <w:rPr>
                <w:b w:val="1"/>
                <w:bCs w:val="1"/>
                <w:color w:val="0c5a30"/>
              </w:rPr>
            </w:pPr>
            <w:r w:rsidDel="00000000" w:rsidR="00000000" w:rsidRPr="00000000">
              <w:rPr>
                <w:b w:val="1"/>
                <w:bCs w:val="1"/>
                <w:color w:val="0c5a30"/>
                <w:rtl w:val="0"/>
              </w:rPr>
              <w:t xml:space="preserve">1M tokens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3f3e4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8">
            <w:pPr>
              <w:spacing w:after="40" w:lineRule="auto"/>
              <w:rPr>
                <w:b w:val="1"/>
                <w:bCs w:val="1"/>
                <w:color w:val="0c5a30"/>
              </w:rPr>
            </w:pPr>
            <w:r w:rsidDel="00000000" w:rsidR="00000000" w:rsidRPr="00000000">
              <w:rPr>
                <w:b w:val="1"/>
                <w:bCs w:val="1"/>
                <w:color w:val="0c5a30"/>
                <w:rtl w:val="0"/>
              </w:rPr>
              <w:t xml:space="preserve">79.55%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3f3e4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9">
            <w:pPr>
              <w:spacing w:after="40" w:lineRule="auto"/>
              <w:rPr>
                <w:b w:val="1"/>
                <w:bCs w:val="1"/>
                <w:color w:val="0c5a30"/>
              </w:rPr>
            </w:pPr>
            <w:r w:rsidDel="00000000" w:rsidR="00000000" w:rsidRPr="00000000">
              <w:rPr>
                <w:b w:val="1"/>
                <w:bCs w:val="1"/>
                <w:color w:val="0c5a30"/>
                <w:rtl w:val="0"/>
              </w:rPr>
              <w:t xml:space="preserve">~$3–8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A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Gemini 2.5 Flash-Lite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B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$0.10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C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$0.40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D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1M tokens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E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~75%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F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~$0.50–2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0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GPT-4o mini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1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$0.15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2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$0.60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3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128K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4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~70%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5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~$1–3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6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GPT-4o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7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$2.50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8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$10.00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9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128K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A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~76%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B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~$15–40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C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Claude Haiku 3.5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D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$1.00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E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$5.00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F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200K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0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~65%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1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~$8–20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2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Claude Sonnet 4.5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3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$3.00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4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$15.00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5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200K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6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71.09%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7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~$25–60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8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Tamil LLaMA 7B (current)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9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Free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A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Free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B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4K native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C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~30%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D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$0 (+ GPU cost)</w:t>
            </w:r>
          </w:p>
        </w:tc>
      </w:tr>
    </w:tbl>
    <w:p w:rsidR="00000000" w:rsidDel="00000000" w:rsidP="00000000" w:rsidRDefault="00000000" w:rsidRPr="00000000" w14:paraId="0000006E">
      <w:pPr>
        <w:spacing w:after="100" w:lineRule="auto"/>
        <w:rPr>
          <w:i w:val="1"/>
          <w:iCs w:val="1"/>
          <w:color w:val="535353"/>
        </w:rPr>
      </w:pPr>
      <w:r w:rsidDel="00000000" w:rsidR="00000000" w:rsidRPr="00000000">
        <w:rPr>
          <w:i w:val="1"/>
          <w:iCs w:val="1"/>
          <w:color w:val="535353"/>
          <w:rtl w:val="0"/>
        </w:rPr>
        <w:t xml:space="preserve">*Estimate based on ~100 queries/day, ~2K input + ~500 output tokens per query. Gemini offers a free developer tier for testing. Google Pay/UPI payment available for Indian teams.</w:t>
      </w:r>
    </w:p>
    <w:p w:rsidR="00000000" w:rsidDel="00000000" w:rsidP="00000000" w:rsidRDefault="00000000" w:rsidRPr="00000000" w14:paraId="0000006F">
      <w:pPr>
        <w:spacing w:after="100" w:lineRule="auto"/>
        <w:rPr>
          <w:i w:val="1"/>
          <w:iCs w:val="1"/>
          <w:color w:val="53535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00" w:lineRule="auto"/>
        <w:rPr>
          <w:b w:val="1"/>
          <w:bCs w:val="1"/>
          <w:color w:val="141322"/>
        </w:rPr>
      </w:pPr>
      <w:r w:rsidDel="00000000" w:rsidR="00000000" w:rsidRPr="00000000">
        <w:rPr>
          <w:b w:val="1"/>
          <w:bCs w:val="1"/>
          <w:color w:val="141322"/>
          <w:rtl w:val="0"/>
        </w:rPr>
        <w:t xml:space="preserve">Recommendation: Gemini 2.5 Flash</w:t>
      </w:r>
    </w:p>
    <w:tbl>
      <w:tblPr>
        <w:tblStyle w:val="Table3"/>
        <w:tblW w:w="7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0"/>
        <w:gridCol w:w="2625"/>
        <w:gridCol w:w="2640"/>
        <w:tblGridChange w:id="0">
          <w:tblGrid>
            <w:gridCol w:w="2640"/>
            <w:gridCol w:w="2625"/>
            <w:gridCol w:w="264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41322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1">
            <w:pPr>
              <w:spacing w:after="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Factor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41322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2">
            <w:pPr>
              <w:spacing w:after="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Gemini 2.5 Flash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41322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3">
            <w:pPr>
              <w:spacing w:after="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Why It Wins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4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Tamil quality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5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79.55% (rank #1)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6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Best Tamil model by benchmark; native support since June 2024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7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Price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8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$0.30 / $2.50 per M tokens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9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Cheapest quality option; free tier for development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A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Context window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B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1,000,000 tokens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C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Eliminates all context window issues (current: 4K)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D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Instruction following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E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Excellent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F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No more hallucination from poor prompt adherence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0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Streaming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1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Supported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2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SSE streaming works identically to current setup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3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Payment (India)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4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Google Pay / UPI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5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Direct INR payment; no forex markup</w:t>
            </w:r>
          </w:p>
        </w:tc>
      </w:tr>
    </w:tbl>
    <w:p w:rsidR="00000000" w:rsidDel="00000000" w:rsidP="00000000" w:rsidRDefault="00000000" w:rsidRPr="00000000" w14:paraId="00000086">
      <w:pPr>
        <w:spacing w:after="40" w:lineRule="auto"/>
        <w:rPr>
          <w:i w:val="1"/>
          <w:iCs w:val="1"/>
          <w:color w:val="535353"/>
        </w:rPr>
      </w:pPr>
      <w:r w:rsidDel="00000000" w:rsidR="00000000" w:rsidRPr="00000000">
        <w:rPr>
          <w:i w:val="1"/>
          <w:iCs w:val="1"/>
          <w:color w:val="535353"/>
          <w:rtl w:val="0"/>
        </w:rPr>
        <w:t xml:space="preserve">Runner-up: Gemini 2.5 Flash-Lite ($0.10/$0.40 per M tokens) for ultra-low-cost with slightly lower quality.</w:t>
      </w:r>
    </w:p>
    <w:p w:rsidR="00000000" w:rsidDel="00000000" w:rsidP="00000000" w:rsidRDefault="00000000" w:rsidRPr="00000000" w14:paraId="00000087">
      <w:pPr>
        <w:spacing w:after="40" w:lineRule="auto"/>
        <w:rPr>
          <w:i w:val="1"/>
          <w:iCs w:val="1"/>
          <w:color w:val="53535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40" w:lineRule="auto"/>
        <w:rPr>
          <w:b w:val="1"/>
          <w:bCs w:val="1"/>
          <w:color w:val="1413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40" w:lineRule="auto"/>
        <w:rPr>
          <w:b w:val="1"/>
          <w:bCs w:val="1"/>
          <w:color w:val="1413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00" w:lineRule="auto"/>
        <w:rPr>
          <w:b w:val="1"/>
          <w:bCs w:val="1"/>
          <w:color w:val="141322"/>
        </w:rPr>
      </w:pPr>
      <w:r w:rsidDel="00000000" w:rsidR="00000000" w:rsidRPr="00000000">
        <w:rPr>
          <w:b w:val="1"/>
          <w:bCs w:val="1"/>
          <w:color w:val="141322"/>
          <w:rtl w:val="0"/>
        </w:rPr>
        <w:t xml:space="preserve">Monthly Cost Projection (Gemini 2.5 Flash)</w:t>
      </w:r>
    </w:p>
    <w:tbl>
      <w:tblPr>
        <w:tblStyle w:val="Table4"/>
        <w:tblW w:w="7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0"/>
        <w:gridCol w:w="1980"/>
        <w:gridCol w:w="1965"/>
        <w:gridCol w:w="1980"/>
        <w:tblGridChange w:id="0">
          <w:tblGrid>
            <w:gridCol w:w="1980"/>
            <w:gridCol w:w="1980"/>
            <w:gridCol w:w="1965"/>
            <w:gridCol w:w="198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41322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B">
            <w:pPr>
              <w:spacing w:after="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Usage Level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41322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C">
            <w:pPr>
              <w:spacing w:after="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Queries/Day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41322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D">
            <w:pPr>
              <w:spacing w:after="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Monthly Cost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41322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E">
            <w:pPr>
              <w:spacing w:after="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vs GPU VM (~$50-100/mo)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3f3e4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F">
            <w:pPr>
              <w:spacing w:after="40" w:lineRule="auto"/>
              <w:rPr>
                <w:b w:val="1"/>
                <w:bCs w:val="1"/>
                <w:color w:val="0c5a30"/>
              </w:rPr>
            </w:pPr>
            <w:r w:rsidDel="00000000" w:rsidR="00000000" w:rsidRPr="00000000">
              <w:rPr>
                <w:b w:val="1"/>
                <w:bCs w:val="1"/>
                <w:color w:val="0c5a30"/>
                <w:rtl w:val="0"/>
              </w:rPr>
              <w:t xml:space="preserve">Development / Testing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3f3e4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0">
            <w:pPr>
              <w:spacing w:after="40" w:lineRule="auto"/>
              <w:rPr>
                <w:b w:val="1"/>
                <w:bCs w:val="1"/>
                <w:color w:val="0c5a30"/>
              </w:rPr>
            </w:pPr>
            <w:r w:rsidDel="00000000" w:rsidR="00000000" w:rsidRPr="00000000">
              <w:rPr>
                <w:b w:val="1"/>
                <w:bCs w:val="1"/>
                <w:color w:val="0c5a30"/>
                <w:rtl w:val="0"/>
              </w:rPr>
              <w:t xml:space="preserve">~20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3f3e4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1">
            <w:pPr>
              <w:spacing w:after="40" w:lineRule="auto"/>
              <w:rPr>
                <w:b w:val="1"/>
                <w:bCs w:val="1"/>
                <w:color w:val="0c5a30"/>
              </w:rPr>
            </w:pPr>
            <w:r w:rsidDel="00000000" w:rsidR="00000000" w:rsidRPr="00000000">
              <w:rPr>
                <w:b w:val="1"/>
                <w:bCs w:val="1"/>
                <w:color w:val="0c5a30"/>
                <w:rtl w:val="0"/>
              </w:rPr>
              <w:t xml:space="preserve">Free tier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3f3e4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2">
            <w:pPr>
              <w:spacing w:after="40" w:lineRule="auto"/>
              <w:rPr>
                <w:b w:val="1"/>
                <w:bCs w:val="1"/>
                <w:color w:val="0c5a30"/>
              </w:rPr>
            </w:pPr>
            <w:r w:rsidDel="00000000" w:rsidR="00000000" w:rsidRPr="00000000">
              <w:rPr>
                <w:b w:val="1"/>
                <w:bCs w:val="1"/>
                <w:color w:val="0c5a30"/>
                <w:rtl w:val="0"/>
              </w:rPr>
              <w:t xml:space="preserve">Saves $50–100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3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Low traffic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4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~100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5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~$3–5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6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Saves $45–95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7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Medium traffic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8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~500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9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~$15–25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A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Saves $25–75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B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High traffic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C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~2,000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D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~$60–100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E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Break-even</w:t>
            </w:r>
          </w:p>
        </w:tc>
      </w:tr>
    </w:tbl>
    <w:p w:rsidR="00000000" w:rsidDel="00000000" w:rsidP="00000000" w:rsidRDefault="00000000" w:rsidRPr="00000000" w14:paraId="0000009F">
      <w:pPr>
        <w:spacing w:after="1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Gemini API is cheaper than hosting Ollama on a GPU VM for any traffic under ~2,000 queries/day.</w:t>
      </w:r>
    </w:p>
    <w:p w:rsidR="00000000" w:rsidDel="00000000" w:rsidP="00000000" w:rsidRDefault="00000000" w:rsidRPr="00000000" w14:paraId="000000A0">
      <w:pPr>
        <w:spacing w:after="1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40" w:lineRule="auto"/>
        <w:rPr>
          <w:b w:val="1"/>
          <w:bCs w:val="1"/>
          <w:color w:val="141322"/>
        </w:rPr>
      </w:pPr>
      <w:r w:rsidDel="00000000" w:rsidR="00000000" w:rsidRPr="00000000">
        <w:rPr>
          <w:b w:val="1"/>
          <w:bCs w:val="1"/>
          <w:color w:val="141322"/>
          <w:rtl w:val="0"/>
        </w:rPr>
        <w:t xml:space="preserve">Sources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ILAKKANAM Tamil Benchmark —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https://arxiv.org/abs/2511.12387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2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Gemini API Pricing — ai.google.dev/gemini-api/docs/pricing 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xiv.org/abs/2511.1238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