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1E0A49" w14:textId="77777777" w:rsidR="005C56DD" w:rsidRDefault="008F18C1">
      <w:pPr>
        <w:spacing w:after="40"/>
      </w:pPr>
      <w:r>
        <w:rPr>
          <w:b/>
          <w:bCs/>
          <w:color w:val="2B5797"/>
          <w:sz w:val="40"/>
          <w:szCs w:val="40"/>
        </w:rPr>
        <w:t>Projektbewertung</w:t>
      </w:r>
    </w:p>
    <w:p w14:paraId="747D5AF9" w14:textId="77777777" w:rsidR="005C56DD" w:rsidRDefault="008F18C1">
      <w:pPr>
        <w:spacing w:after="200"/>
      </w:pPr>
      <w:r>
        <w:rPr>
          <w:color w:val="555555"/>
          <w:sz w:val="28"/>
          <w:szCs w:val="28"/>
        </w:rPr>
        <w:t>Digitales Verbandsbuch – Code-Review</w:t>
      </w:r>
    </w:p>
    <w:p w14:paraId="0817F51A" w14:textId="77777777" w:rsidR="005C56DD" w:rsidRDefault="008F18C1">
      <w:pPr>
        <w:spacing w:after="120"/>
      </w:pPr>
      <w:r>
        <w:rPr>
          <w:b/>
          <w:bCs/>
        </w:rPr>
        <w:t xml:space="preserve">Projektumfang: </w:t>
      </w:r>
      <w:r>
        <w:t>30 Arbeitsstunden</w:t>
      </w:r>
    </w:p>
    <w:p w14:paraId="1A2296A0" w14:textId="77777777" w:rsidR="005C56DD" w:rsidRDefault="008F18C1">
      <w:pPr>
        <w:spacing w:after="120"/>
      </w:pPr>
      <w:proofErr w:type="spellStart"/>
      <w:r>
        <w:rPr>
          <w:b/>
          <w:bCs/>
        </w:rPr>
        <w:t>Repositories</w:t>
      </w:r>
      <w:proofErr w:type="spellEnd"/>
      <w:r>
        <w:rPr>
          <w:b/>
          <w:bCs/>
        </w:rPr>
        <w:t xml:space="preserve">: </w:t>
      </w:r>
      <w:r>
        <w:t>verband-backend (Express/</w:t>
      </w:r>
      <w:proofErr w:type="spellStart"/>
      <w:r>
        <w:t>TypeORM</w:t>
      </w:r>
      <w:proofErr w:type="spellEnd"/>
      <w:r>
        <w:t>) + verbandsbuch-ui (</w:t>
      </w:r>
      <w:proofErr w:type="spellStart"/>
      <w:r>
        <w:t>Nuxt</w:t>
      </w:r>
      <w:proofErr w:type="spellEnd"/>
      <w:r>
        <w:t xml:space="preserve"> 4/</w:t>
      </w:r>
      <w:proofErr w:type="spellStart"/>
      <w:r>
        <w:t>Vuetify</w:t>
      </w:r>
      <w:proofErr w:type="spellEnd"/>
      <w:r>
        <w:t>)</w:t>
      </w:r>
    </w:p>
    <w:p w14:paraId="3BF94A19" w14:textId="0D427E0A" w:rsidR="005C56DD" w:rsidRDefault="008F18C1">
      <w:pPr>
        <w:spacing w:after="120"/>
      </w:pPr>
      <w:r>
        <w:rPr>
          <w:b/>
          <w:bCs/>
        </w:rPr>
        <w:t xml:space="preserve">Bewertungskriterien: </w:t>
      </w:r>
      <w:r>
        <w:t>Funktionalität &amp; Codequalität (</w:t>
      </w:r>
      <w:r w:rsidR="0010192A">
        <w:t>60</w:t>
      </w:r>
      <w:r>
        <w:t>%), Design der Benutzerschnittstelle</w:t>
      </w:r>
      <w:r w:rsidR="0010192A">
        <w:t xml:space="preserve"> und API-Schnittstelle sowie </w:t>
      </w:r>
      <w:proofErr w:type="spellStart"/>
      <w:r w:rsidR="0010192A">
        <w:t>developer</w:t>
      </w:r>
      <w:proofErr w:type="spellEnd"/>
      <w:r w:rsidR="0010192A">
        <w:t xml:space="preserve"> </w:t>
      </w:r>
      <w:proofErr w:type="spellStart"/>
      <w:r w:rsidR="0010192A">
        <w:t>experience</w:t>
      </w:r>
      <w:proofErr w:type="spellEnd"/>
      <w:r>
        <w:t xml:space="preserve"> (</w:t>
      </w:r>
      <w:r w:rsidR="0010192A">
        <w:t>40</w:t>
      </w:r>
      <w:r>
        <w:t xml:space="preserve">%), Projektdokumentation </w:t>
      </w:r>
      <w:r w:rsidR="0010192A">
        <w:t>mittels Kanban o. ä. zur Individuellem Zuordnung</w:t>
      </w:r>
    </w:p>
    <w:p w14:paraId="659C6FFB" w14:textId="77777777" w:rsidR="005C56DD" w:rsidRDefault="008F18C1">
      <w:pPr>
        <w:spacing w:after="120"/>
      </w:pPr>
      <w:r>
        <w:rPr>
          <w:i/>
          <w:iCs/>
          <w:color w:val="666666"/>
        </w:rPr>
        <w:t>Dieses Dokument bewertet die ersten beiden Kriterien auf Basis des eingereichten Quellcodes. Die Bewertung der Projektdokumentation (Kanban-Board o.ä.) erfolgt separat.</w:t>
      </w:r>
    </w:p>
    <w:p w14:paraId="3D80D44A" w14:textId="77777777" w:rsidR="005C56DD" w:rsidRPr="0010192A" w:rsidRDefault="008F18C1">
      <w:pPr>
        <w:pStyle w:val="berschrift1"/>
        <w:pBdr>
          <w:bottom w:val="single" w:sz="2" w:space="4" w:color="2B5797"/>
        </w:pBdr>
        <w:rPr>
          <w:lang w:val="en-GB"/>
        </w:rPr>
      </w:pPr>
      <w:r w:rsidRPr="0010192A">
        <w:rPr>
          <w:lang w:val="en-GB"/>
        </w:rPr>
        <w:t xml:space="preserve">1. Backend – </w:t>
      </w:r>
      <w:proofErr w:type="spellStart"/>
      <w:r w:rsidRPr="0010192A">
        <w:rPr>
          <w:lang w:val="en-GB"/>
        </w:rPr>
        <w:t>verband</w:t>
      </w:r>
      <w:proofErr w:type="spellEnd"/>
      <w:r w:rsidRPr="0010192A">
        <w:rPr>
          <w:lang w:val="en-GB"/>
        </w:rPr>
        <w:t>-backend</w:t>
      </w:r>
    </w:p>
    <w:p w14:paraId="125CE823" w14:textId="77777777" w:rsidR="005C56DD" w:rsidRDefault="008F18C1">
      <w:pPr>
        <w:spacing w:after="120"/>
      </w:pPr>
      <w:r w:rsidRPr="0010192A">
        <w:rPr>
          <w:lang w:val="en-GB"/>
        </w:rPr>
        <w:t xml:space="preserve">Tech-Stack: Express 5, </w:t>
      </w:r>
      <w:proofErr w:type="spellStart"/>
      <w:r w:rsidRPr="0010192A">
        <w:rPr>
          <w:lang w:val="en-GB"/>
        </w:rPr>
        <w:t>TypeORM</w:t>
      </w:r>
      <w:proofErr w:type="spellEnd"/>
      <w:r w:rsidRPr="0010192A">
        <w:rPr>
          <w:lang w:val="en-GB"/>
        </w:rPr>
        <w:t xml:space="preserve">, PostgreSQL, JWT, Zod, Swagger UI, TypeScript. </w:t>
      </w:r>
      <w:r>
        <w:t xml:space="preserve">Umfang: ca. 1.300 Zeilen </w:t>
      </w:r>
      <w:proofErr w:type="spellStart"/>
      <w:r>
        <w:t>TypeScript</w:t>
      </w:r>
      <w:proofErr w:type="spellEnd"/>
      <w:r>
        <w:t xml:space="preserve">, 43 </w:t>
      </w:r>
      <w:proofErr w:type="spellStart"/>
      <w:r>
        <w:t>Commits</w:t>
      </w:r>
      <w:proofErr w:type="spellEnd"/>
      <w:r>
        <w:t>.</w:t>
      </w:r>
    </w:p>
    <w:p w14:paraId="1142449C" w14:textId="77777777" w:rsidR="005C56DD" w:rsidRDefault="008F18C1">
      <w:pPr>
        <w:pStyle w:val="berschrift2"/>
      </w:pPr>
      <w:r>
        <w:t>1.1 Funktionalität &amp; Codequalität</w:t>
      </w:r>
    </w:p>
    <w:p w14:paraId="364EC97F" w14:textId="77777777" w:rsidR="005C56DD" w:rsidRDefault="008F18C1">
      <w:pPr>
        <w:pStyle w:val="berschrift3"/>
      </w:pPr>
      <w:r>
        <w:t>Stärken</w:t>
      </w:r>
    </w:p>
    <w:p w14:paraId="0794E927" w14:textId="77777777" w:rsidR="005C56DD" w:rsidRDefault="008F18C1">
      <w:pPr>
        <w:pStyle w:val="Listenabsatz"/>
        <w:numPr>
          <w:ilvl w:val="0"/>
          <w:numId w:val="2"/>
        </w:numPr>
        <w:spacing w:after="60"/>
      </w:pPr>
      <w:r>
        <w:t xml:space="preserve">Saubere Schichtenarchitektur: </w:t>
      </w:r>
      <w:proofErr w:type="spellStart"/>
      <w:r>
        <w:t>Entities</w:t>
      </w:r>
      <w:proofErr w:type="spellEnd"/>
      <w:r>
        <w:t xml:space="preserve"> → Service → Controller → </w:t>
      </w:r>
      <w:proofErr w:type="spellStart"/>
      <w:r>
        <w:t>Routes</w:t>
      </w:r>
      <w:proofErr w:type="spellEnd"/>
      <w:r>
        <w:t xml:space="preserve"> → Middleware. Gute Trennung der Verantwortlichkeiten.</w:t>
      </w:r>
    </w:p>
    <w:p w14:paraId="76C132BD" w14:textId="77777777" w:rsidR="005C56DD" w:rsidRDefault="008F18C1">
      <w:pPr>
        <w:pStyle w:val="Listenabsatz"/>
        <w:numPr>
          <w:ilvl w:val="0"/>
          <w:numId w:val="2"/>
        </w:numPr>
        <w:spacing w:after="60"/>
      </w:pPr>
      <w:r>
        <w:t>Vollständiges CRUD für alle Ressourcen (</w:t>
      </w:r>
      <w:proofErr w:type="spellStart"/>
      <w:r>
        <w:t>Entries</w:t>
      </w:r>
      <w:proofErr w:type="spellEnd"/>
      <w:r>
        <w:t xml:space="preserve">, </w:t>
      </w:r>
      <w:proofErr w:type="spellStart"/>
      <w:r>
        <w:t>FirstAidKits</w:t>
      </w:r>
      <w:proofErr w:type="spellEnd"/>
      <w:r>
        <w:t>, Products, Users) mit konsistenten HTTP-Methoden und Statuscodes.</w:t>
      </w:r>
    </w:p>
    <w:p w14:paraId="6CC477FD" w14:textId="77777777" w:rsidR="005C56DD" w:rsidRDefault="008F18C1">
      <w:pPr>
        <w:pStyle w:val="Listenabsatz"/>
        <w:numPr>
          <w:ilvl w:val="0"/>
          <w:numId w:val="2"/>
        </w:numPr>
        <w:spacing w:after="60"/>
      </w:pPr>
      <w:r>
        <w:t>JWT-basierte Authentifizierung mit Rollenkonzept (ADMIN/REPORTER), sauber umgesetzt über eigene Middleware (</w:t>
      </w:r>
      <w:proofErr w:type="spellStart"/>
      <w:r>
        <w:t>authenticate</w:t>
      </w:r>
      <w:proofErr w:type="spellEnd"/>
      <w:r>
        <w:t xml:space="preserve">, </w:t>
      </w:r>
      <w:proofErr w:type="spellStart"/>
      <w:r>
        <w:t>authorize</w:t>
      </w:r>
      <w:proofErr w:type="spellEnd"/>
      <w:r>
        <w:t xml:space="preserve">, </w:t>
      </w:r>
      <w:proofErr w:type="spellStart"/>
      <w:r>
        <w:t>adminOnly</w:t>
      </w:r>
      <w:proofErr w:type="spellEnd"/>
      <w:r>
        <w:t>).</w:t>
      </w:r>
    </w:p>
    <w:p w14:paraId="483C2483" w14:textId="77777777" w:rsidR="005C56DD" w:rsidRDefault="008F18C1">
      <w:pPr>
        <w:pStyle w:val="Listenabsatz"/>
        <w:numPr>
          <w:ilvl w:val="0"/>
          <w:numId w:val="2"/>
        </w:numPr>
        <w:spacing w:after="60"/>
      </w:pPr>
      <w:proofErr w:type="spellStart"/>
      <w:r>
        <w:t>Zod</w:t>
      </w:r>
      <w:proofErr w:type="spellEnd"/>
      <w:r>
        <w:t xml:space="preserve">-Validierung für E-Mail und Passwortstärke im </w:t>
      </w:r>
      <w:proofErr w:type="spellStart"/>
      <w:r>
        <w:t>UserService</w:t>
      </w:r>
      <w:proofErr w:type="spellEnd"/>
      <w:r>
        <w:t xml:space="preserve"> – zeigt Bewusstsein für Input-Validierung.</w:t>
      </w:r>
    </w:p>
    <w:p w14:paraId="46519C51" w14:textId="77777777" w:rsidR="005C56DD" w:rsidRDefault="008F18C1">
      <w:pPr>
        <w:pStyle w:val="Listenabsatz"/>
        <w:numPr>
          <w:ilvl w:val="0"/>
          <w:numId w:val="2"/>
        </w:numPr>
        <w:spacing w:after="60"/>
      </w:pPr>
      <w:r>
        <w:t>Passwort-</w:t>
      </w:r>
      <w:proofErr w:type="spellStart"/>
      <w:r>
        <w:t>Hashing</w:t>
      </w:r>
      <w:proofErr w:type="spellEnd"/>
      <w:r>
        <w:t xml:space="preserve"> mit </w:t>
      </w:r>
      <w:proofErr w:type="spellStart"/>
      <w:r>
        <w:t>bcryptjs</w:t>
      </w:r>
      <w:proofErr w:type="spellEnd"/>
      <w:r>
        <w:t xml:space="preserve"> (Salt </w:t>
      </w:r>
      <w:proofErr w:type="spellStart"/>
      <w:r>
        <w:t>Rounds</w:t>
      </w:r>
      <w:proofErr w:type="spellEnd"/>
      <w:r>
        <w:t xml:space="preserve">: 10), </w:t>
      </w:r>
      <w:proofErr w:type="spellStart"/>
      <w:r>
        <w:t>passwordHash</w:t>
      </w:r>
      <w:proofErr w:type="spellEnd"/>
      <w:r>
        <w:t xml:space="preserve"> wird konsequent aus allen API-Responses herausgefiltert.</w:t>
      </w:r>
    </w:p>
    <w:p w14:paraId="43E6AA64" w14:textId="77777777" w:rsidR="005C56DD" w:rsidRDefault="008F18C1">
      <w:pPr>
        <w:pStyle w:val="Listenabsatz"/>
        <w:numPr>
          <w:ilvl w:val="0"/>
          <w:numId w:val="2"/>
        </w:numPr>
        <w:spacing w:after="60"/>
      </w:pPr>
      <w:r>
        <w:t>UUID-Validierung in Controllern schützt vor ungültigen Datenbankabfragen.</w:t>
      </w:r>
    </w:p>
    <w:p w14:paraId="03238570" w14:textId="77777777" w:rsidR="005C56DD" w:rsidRDefault="008F18C1">
      <w:pPr>
        <w:pStyle w:val="Listenabsatz"/>
        <w:numPr>
          <w:ilvl w:val="0"/>
          <w:numId w:val="2"/>
        </w:numPr>
        <w:spacing w:after="60"/>
      </w:pPr>
      <w:r>
        <w:t xml:space="preserve">Umfangreiche API-Dokumentation: 912-zeilige </w:t>
      </w:r>
      <w:proofErr w:type="spellStart"/>
      <w:r>
        <w:t>OpenAPI</w:t>
      </w:r>
      <w:proofErr w:type="spellEnd"/>
      <w:r>
        <w:t>/Swagger-</w:t>
      </w:r>
      <w:proofErr w:type="spellStart"/>
      <w:r>
        <w:t>Spec</w:t>
      </w:r>
      <w:proofErr w:type="spellEnd"/>
      <w:proofErr w:type="gramStart"/>
      <w:r>
        <w:t>, .http</w:t>
      </w:r>
      <w:proofErr w:type="gramEnd"/>
      <w:r>
        <w:t xml:space="preserve">-Testdateien, </w:t>
      </w:r>
      <w:proofErr w:type="spellStart"/>
      <w:r>
        <w:t>Mermaid</w:t>
      </w:r>
      <w:proofErr w:type="spellEnd"/>
      <w:r>
        <w:t xml:space="preserve"> Class- und ER-Diagramme.</w:t>
      </w:r>
    </w:p>
    <w:p w14:paraId="04C2DBA1" w14:textId="77777777" w:rsidR="005C56DD" w:rsidRDefault="008F18C1">
      <w:pPr>
        <w:pStyle w:val="Listenabsatz"/>
        <w:numPr>
          <w:ilvl w:val="0"/>
          <w:numId w:val="2"/>
        </w:numPr>
        <w:spacing w:after="60"/>
      </w:pPr>
      <w:r>
        <w:t xml:space="preserve">Multi-Stage </w:t>
      </w:r>
      <w:proofErr w:type="spellStart"/>
      <w:r>
        <w:t>Dockerfile</w:t>
      </w:r>
      <w:proofErr w:type="spellEnd"/>
      <w:r>
        <w:t xml:space="preserve"> mit USER </w:t>
      </w:r>
      <w:proofErr w:type="spellStart"/>
      <w:r>
        <w:t>node</w:t>
      </w:r>
      <w:proofErr w:type="spellEnd"/>
      <w:r>
        <w:t xml:space="preserve"> – zeigt Verständnis für Container-Sicherheit und </w:t>
      </w:r>
      <w:proofErr w:type="spellStart"/>
      <w:r>
        <w:t>Build</w:t>
      </w:r>
      <w:proofErr w:type="spellEnd"/>
      <w:r>
        <w:t>-Optimierung.</w:t>
      </w:r>
    </w:p>
    <w:p w14:paraId="42705CF9" w14:textId="77777777" w:rsidR="005C56DD" w:rsidRDefault="008F18C1">
      <w:pPr>
        <w:pStyle w:val="Listenabsatz"/>
        <w:numPr>
          <w:ilvl w:val="0"/>
          <w:numId w:val="2"/>
        </w:numPr>
        <w:spacing w:after="60"/>
      </w:pPr>
      <w:proofErr w:type="spellStart"/>
      <w:r>
        <w:t>docker-compose.yml</w:t>
      </w:r>
      <w:proofErr w:type="spellEnd"/>
      <w:r>
        <w:t xml:space="preserve"> für lokale Entwicklung mit PostgreSQL – gute Developer Experience.</w:t>
      </w:r>
    </w:p>
    <w:p w14:paraId="6BAB90BD" w14:textId="77777777" w:rsidR="005C56DD" w:rsidRDefault="008F18C1">
      <w:pPr>
        <w:pStyle w:val="berschrift3"/>
      </w:pPr>
      <w:r>
        <w:t>Verbesserungspotenzial</w:t>
      </w:r>
    </w:p>
    <w:p w14:paraId="2FDCA0D7" w14:textId="77777777" w:rsidR="005C56DD" w:rsidRDefault="008F18C1">
      <w:pPr>
        <w:pStyle w:val="Listenabsatz"/>
        <w:numPr>
          <w:ilvl w:val="0"/>
          <w:numId w:val="3"/>
        </w:numPr>
        <w:spacing w:after="60"/>
      </w:pPr>
      <w:proofErr w:type="spellStart"/>
      <w:r>
        <w:t>synchronize</w:t>
      </w:r>
      <w:proofErr w:type="spellEnd"/>
      <w:r>
        <w:t xml:space="preserve">: </w:t>
      </w:r>
      <w:proofErr w:type="spellStart"/>
      <w:r>
        <w:t>true</w:t>
      </w:r>
      <w:proofErr w:type="spellEnd"/>
      <w:r>
        <w:t xml:space="preserve"> in der </w:t>
      </w:r>
      <w:proofErr w:type="spellStart"/>
      <w:r>
        <w:t>DataSource</w:t>
      </w:r>
      <w:proofErr w:type="spellEnd"/>
      <w:r>
        <w:t xml:space="preserve">: In Produktion gefährlich, da </w:t>
      </w:r>
      <w:proofErr w:type="spellStart"/>
      <w:r>
        <w:t>TypeORM</w:t>
      </w:r>
      <w:proofErr w:type="spellEnd"/>
      <w:r>
        <w:t xml:space="preserve"> das DB-Schema automatisch ändert. </w:t>
      </w:r>
      <w:proofErr w:type="spellStart"/>
      <w:r>
        <w:t>Migrations</w:t>
      </w:r>
      <w:proofErr w:type="spellEnd"/>
      <w:r>
        <w:t xml:space="preserve"> sind konfiguriert, werden aber durch </w:t>
      </w:r>
      <w:proofErr w:type="spellStart"/>
      <w:r>
        <w:t>synchronize</w:t>
      </w:r>
      <w:proofErr w:type="spellEnd"/>
      <w:r>
        <w:t xml:space="preserve"> umgangen. Empfehlung: </w:t>
      </w:r>
      <w:proofErr w:type="spellStart"/>
      <w:r>
        <w:t>synchronize</w:t>
      </w:r>
      <w:proofErr w:type="spellEnd"/>
      <w:r>
        <w:t xml:space="preserve">: </w:t>
      </w:r>
      <w:proofErr w:type="spellStart"/>
      <w:r>
        <w:t>false</w:t>
      </w:r>
      <w:proofErr w:type="spellEnd"/>
      <w:r>
        <w:t xml:space="preserve"> und </w:t>
      </w:r>
      <w:proofErr w:type="spellStart"/>
      <w:r>
        <w:t>Migrations</w:t>
      </w:r>
      <w:proofErr w:type="spellEnd"/>
      <w:r>
        <w:t xml:space="preserve"> nutzen.</w:t>
      </w:r>
    </w:p>
    <w:p w14:paraId="3E132D73" w14:textId="77777777" w:rsidR="005C56DD" w:rsidRDefault="008F18C1">
      <w:pPr>
        <w:pStyle w:val="Listenabsatz"/>
        <w:numPr>
          <w:ilvl w:val="0"/>
          <w:numId w:val="3"/>
        </w:numPr>
        <w:spacing w:after="60"/>
      </w:pPr>
      <w:r>
        <w:t xml:space="preserve">Unbenutzte </w:t>
      </w:r>
      <w:proofErr w:type="spellStart"/>
      <w:r>
        <w:t>Entities</w:t>
      </w:r>
      <w:proofErr w:type="spellEnd"/>
      <w:r>
        <w:t xml:space="preserve">: </w:t>
      </w:r>
      <w:proofErr w:type="spellStart"/>
      <w:r>
        <w:t>EntryItem</w:t>
      </w:r>
      <w:proofErr w:type="spellEnd"/>
      <w:r>
        <w:t xml:space="preserve"> und </w:t>
      </w:r>
      <w:proofErr w:type="spellStart"/>
      <w:r>
        <w:t>KitProduct</w:t>
      </w:r>
      <w:proofErr w:type="spellEnd"/>
      <w:r>
        <w:t xml:space="preserve"> existieren im Code und im ER-Diagramm, werden aber nirgends verwendet. Stattdessen wird </w:t>
      </w:r>
      <w:proofErr w:type="spellStart"/>
      <w:r>
        <w:t>materialList</w:t>
      </w:r>
      <w:proofErr w:type="spellEnd"/>
      <w:r>
        <w:t xml:space="preserve"> als JSONB gespeichert. Das ist ein Bruch zwischen Design und Implementierung, der aufgeräumt werden sollte.</w:t>
      </w:r>
    </w:p>
    <w:p w14:paraId="00C36A5A" w14:textId="77777777" w:rsidR="005C56DD" w:rsidRDefault="008F18C1">
      <w:pPr>
        <w:pStyle w:val="Listenabsatz"/>
        <w:numPr>
          <w:ilvl w:val="0"/>
          <w:numId w:val="3"/>
        </w:numPr>
        <w:spacing w:after="60"/>
      </w:pPr>
      <w:r>
        <w:t xml:space="preserve">Kein zentraler Error-Handler: Jeder Controller hat identische </w:t>
      </w:r>
      <w:proofErr w:type="spellStart"/>
      <w:r>
        <w:t>try</w:t>
      </w:r>
      <w:proofErr w:type="spellEnd"/>
      <w:r>
        <w:t>/catch-Blöcke. Eine Express Error Middleware würde Code-Duplikation reduzieren.</w:t>
      </w:r>
    </w:p>
    <w:p w14:paraId="63D39C71" w14:textId="77777777" w:rsidR="005C56DD" w:rsidRDefault="008F18C1">
      <w:pPr>
        <w:pStyle w:val="Listenabsatz"/>
        <w:numPr>
          <w:ilvl w:val="0"/>
          <w:numId w:val="3"/>
        </w:numPr>
        <w:spacing w:after="60"/>
      </w:pPr>
      <w:r>
        <w:t xml:space="preserve">Union-Return-Type in </w:t>
      </w:r>
      <w:proofErr w:type="spellStart"/>
      <w:proofErr w:type="gramStart"/>
      <w:r>
        <w:t>getUser</w:t>
      </w:r>
      <w:proofErr w:type="spellEnd"/>
      <w:r>
        <w:t>(</w:t>
      </w:r>
      <w:proofErr w:type="gramEnd"/>
      <w:r>
        <w:t xml:space="preserve">): Die Funktion gibt je nach Parameter User | User[] | null zurück. Besser: </w:t>
      </w:r>
      <w:proofErr w:type="spellStart"/>
      <w:proofErr w:type="gramStart"/>
      <w:r>
        <w:t>getAll</w:t>
      </w:r>
      <w:proofErr w:type="spellEnd"/>
      <w:r>
        <w:t>(</w:t>
      </w:r>
      <w:proofErr w:type="gramEnd"/>
      <w:r>
        <w:t xml:space="preserve">) und </w:t>
      </w:r>
      <w:proofErr w:type="spellStart"/>
      <w:r>
        <w:t>getById</w:t>
      </w:r>
      <w:proofErr w:type="spellEnd"/>
      <w:r>
        <w:t>() trennen.</w:t>
      </w:r>
    </w:p>
    <w:p w14:paraId="48257929" w14:textId="77777777" w:rsidR="005C56DD" w:rsidRDefault="008F18C1">
      <w:pPr>
        <w:pStyle w:val="Listenabsatz"/>
        <w:numPr>
          <w:ilvl w:val="0"/>
          <w:numId w:val="3"/>
        </w:numPr>
        <w:spacing w:after="60"/>
      </w:pPr>
      <w:proofErr w:type="spellStart"/>
      <w:r>
        <w:t>server.ts</w:t>
      </w:r>
      <w:proofErr w:type="spellEnd"/>
      <w:r>
        <w:t xml:space="preserve"> loggt DB-</w:t>
      </w:r>
      <w:proofErr w:type="spellStart"/>
      <w:r>
        <w:t>Config</w:t>
      </w:r>
      <w:proofErr w:type="spellEnd"/>
      <w:r>
        <w:t xml:space="preserve"> inkl. Passwort-Länge – </w:t>
      </w:r>
      <w:proofErr w:type="spellStart"/>
      <w:r>
        <w:t>Debug</w:t>
      </w:r>
      <w:proofErr w:type="spellEnd"/>
      <w:r>
        <w:t xml:space="preserve">-Output, der vor dem </w:t>
      </w:r>
      <w:proofErr w:type="spellStart"/>
      <w:r>
        <w:t>Deployment</w:t>
      </w:r>
      <w:proofErr w:type="spellEnd"/>
      <w:r>
        <w:t xml:space="preserve"> entfernt werden sollte.</w:t>
      </w:r>
    </w:p>
    <w:p w14:paraId="60A60497" w14:textId="77777777" w:rsidR="005C56DD" w:rsidRDefault="008F18C1">
      <w:pPr>
        <w:pStyle w:val="Listenabsatz"/>
        <w:numPr>
          <w:ilvl w:val="0"/>
          <w:numId w:val="3"/>
        </w:numPr>
        <w:spacing w:after="60"/>
      </w:pPr>
      <w:r>
        <w:t>CORS komplett offen (</w:t>
      </w:r>
      <w:proofErr w:type="spellStart"/>
      <w:proofErr w:type="gramStart"/>
      <w:r>
        <w:t>cors</w:t>
      </w:r>
      <w:proofErr w:type="spellEnd"/>
      <w:r>
        <w:t>(</w:t>
      </w:r>
      <w:proofErr w:type="gramEnd"/>
      <w:r>
        <w:t>) ohne Konfiguration) – in Produktion sollte die erlaubte Origin gesetzt sein.</w:t>
      </w:r>
    </w:p>
    <w:p w14:paraId="5C0B07DE" w14:textId="77777777" w:rsidR="005C56DD" w:rsidRDefault="008F18C1">
      <w:pPr>
        <w:pStyle w:val="Listenabsatz"/>
        <w:numPr>
          <w:ilvl w:val="0"/>
          <w:numId w:val="3"/>
        </w:numPr>
        <w:spacing w:after="60"/>
      </w:pPr>
      <w:r>
        <w:t>Kein Rate-</w:t>
      </w:r>
      <w:proofErr w:type="spellStart"/>
      <w:r>
        <w:t>Limiting</w:t>
      </w:r>
      <w:proofErr w:type="spellEnd"/>
      <w:r>
        <w:t xml:space="preserve"> auf dem Login-</w:t>
      </w:r>
      <w:proofErr w:type="spellStart"/>
      <w:r>
        <w:t>Endpoint</w:t>
      </w:r>
      <w:proofErr w:type="spellEnd"/>
      <w:r>
        <w:t xml:space="preserve"> – anfällig für Brute-Force-Angriffe.</w:t>
      </w:r>
    </w:p>
    <w:p w14:paraId="2E39C8E2" w14:textId="4A98D576" w:rsidR="005C56DD" w:rsidRDefault="008F18C1">
      <w:pPr>
        <w:pStyle w:val="Listenabsatz"/>
        <w:numPr>
          <w:ilvl w:val="0"/>
          <w:numId w:val="3"/>
        </w:numPr>
        <w:spacing w:after="60"/>
      </w:pPr>
      <w:r>
        <w:t>Keine automatisierten Tests vorhanden</w:t>
      </w:r>
      <w:r w:rsidR="0010192A">
        <w:t xml:space="preserve"> (war aber auch nicht gefordert)</w:t>
      </w:r>
      <w:r>
        <w:t>.</w:t>
      </w:r>
    </w:p>
    <w:p w14:paraId="79DC5BE4" w14:textId="77777777" w:rsidR="005C56DD" w:rsidRDefault="008F18C1">
      <w:pPr>
        <w:pStyle w:val="berschrift2"/>
      </w:pPr>
      <w:r>
        <w:lastRenderedPageBreak/>
        <w:t>1.2 API-Design &amp; Developer Experience</w:t>
      </w:r>
    </w:p>
    <w:p w14:paraId="15BE3936" w14:textId="19B646F0" w:rsidR="005C56DD" w:rsidRDefault="008F18C1">
      <w:pPr>
        <w:spacing w:after="120"/>
      </w:pPr>
      <w:r>
        <w:t>Da das Backend keine Benutzeroberfläche hat, wird der UI-Anteil (</w:t>
      </w:r>
      <w:r w:rsidR="0010192A">
        <w:t>40</w:t>
      </w:r>
      <w:r>
        <w:t>%) auf die Qualität der API-Schnittstelle</w:t>
      </w:r>
      <w:r>
        <w:t xml:space="preserve"> und Developer Experience umgelegt.</w:t>
      </w:r>
    </w:p>
    <w:p w14:paraId="3DA57800" w14:textId="77777777" w:rsidR="005C56DD" w:rsidRDefault="008F18C1">
      <w:pPr>
        <w:pStyle w:val="Listenabsatz"/>
        <w:numPr>
          <w:ilvl w:val="0"/>
          <w:numId w:val="2"/>
        </w:numPr>
        <w:spacing w:after="60"/>
      </w:pPr>
      <w:r>
        <w:t>Swagger UI unter /</w:t>
      </w:r>
      <w:proofErr w:type="spellStart"/>
      <w:r>
        <w:t>api-docs</w:t>
      </w:r>
      <w:proofErr w:type="spellEnd"/>
      <w:r>
        <w:t xml:space="preserve"> mit vollständiger </w:t>
      </w:r>
      <w:proofErr w:type="spellStart"/>
      <w:r>
        <w:t>OpenAPI</w:t>
      </w:r>
      <w:proofErr w:type="spellEnd"/>
      <w:r>
        <w:t>-Spezifikation – erlaubt interaktives Testen.</w:t>
      </w:r>
    </w:p>
    <w:p w14:paraId="0FF9785C" w14:textId="77777777" w:rsidR="005C56DD" w:rsidRDefault="008F18C1">
      <w:pPr>
        <w:pStyle w:val="Listenabsatz"/>
        <w:numPr>
          <w:ilvl w:val="0"/>
          <w:numId w:val="2"/>
        </w:numPr>
        <w:spacing w:after="60"/>
      </w:pPr>
      <w:proofErr w:type="gramStart"/>
      <w:r>
        <w:t>.http</w:t>
      </w:r>
      <w:proofErr w:type="gramEnd"/>
      <w:r>
        <w:t>-Dateien für alle Endpoints mit verschiedenen Environments (</w:t>
      </w:r>
      <w:proofErr w:type="spellStart"/>
      <w:r>
        <w:t>dev</w:t>
      </w:r>
      <w:proofErr w:type="spellEnd"/>
      <w:r>
        <w:t>/</w:t>
      </w:r>
      <w:proofErr w:type="spellStart"/>
      <w:r>
        <w:t>prod</w:t>
      </w:r>
      <w:proofErr w:type="spellEnd"/>
      <w:r>
        <w:t>) – sehr praktisch für Entwickler.</w:t>
      </w:r>
    </w:p>
    <w:p w14:paraId="708B2B86" w14:textId="77777777" w:rsidR="005C56DD" w:rsidRDefault="008F18C1">
      <w:pPr>
        <w:pStyle w:val="Listenabsatz"/>
        <w:numPr>
          <w:ilvl w:val="0"/>
          <w:numId w:val="2"/>
        </w:numPr>
        <w:spacing w:after="60"/>
      </w:pPr>
      <w:proofErr w:type="spellStart"/>
      <w:r>
        <w:t>Mermaid</w:t>
      </w:r>
      <w:proofErr w:type="spellEnd"/>
      <w:r>
        <w:t>-Diagramme (Klassen- und ER-Diagramm) dokumentieren die Architektur visuell.</w:t>
      </w:r>
    </w:p>
    <w:p w14:paraId="2611A62C" w14:textId="77777777" w:rsidR="005C56DD" w:rsidRDefault="008F18C1">
      <w:pPr>
        <w:pStyle w:val="Listenabsatz"/>
        <w:numPr>
          <w:ilvl w:val="0"/>
          <w:numId w:val="2"/>
        </w:numPr>
        <w:spacing w:after="60"/>
      </w:pPr>
      <w:r>
        <w:t>Konsistente, deutschsprachige Fehlermeldungen in allen API-Responses.</w:t>
      </w:r>
    </w:p>
    <w:p w14:paraId="0E20AE72" w14:textId="77777777" w:rsidR="005C56DD" w:rsidRDefault="008F18C1">
      <w:pPr>
        <w:pStyle w:val="Listenabsatz"/>
        <w:numPr>
          <w:ilvl w:val="0"/>
          <w:numId w:val="2"/>
        </w:numPr>
        <w:spacing w:after="60"/>
      </w:pPr>
      <w:r>
        <w:t>README.md erklärt den fachlichen Hintergrund (DGUV Vorschrift 1) und die Rollenmatrix klar und verständlich.</w:t>
      </w:r>
    </w:p>
    <w:p w14:paraId="16D0F155" w14:textId="77777777" w:rsidR="005C56DD" w:rsidRDefault="008F18C1">
      <w:pPr>
        <w:pStyle w:val="Listenabsatz"/>
        <w:numPr>
          <w:ilvl w:val="0"/>
          <w:numId w:val="3"/>
        </w:numPr>
        <w:spacing w:after="60"/>
      </w:pPr>
      <w:r>
        <w:t>Health-</w:t>
      </w:r>
      <w:proofErr w:type="spellStart"/>
      <w:r>
        <w:t>Endpoint</w:t>
      </w:r>
      <w:proofErr w:type="spellEnd"/>
      <w:r>
        <w:t xml:space="preserve"> (/</w:t>
      </w:r>
      <w:proofErr w:type="spellStart"/>
      <w:r>
        <w:t>health</w:t>
      </w:r>
      <w:proofErr w:type="spellEnd"/>
      <w:r>
        <w:t xml:space="preserve">) existiert, aber keine weiterführenden Metriken oder </w:t>
      </w:r>
      <w:proofErr w:type="spellStart"/>
      <w:r>
        <w:t>Readiness</w:t>
      </w:r>
      <w:proofErr w:type="spellEnd"/>
      <w:r>
        <w:t>-Checks.</w:t>
      </w:r>
    </w:p>
    <w:p w14:paraId="68C6F9E8" w14:textId="77777777" w:rsidR="005C56DD" w:rsidRDefault="008F18C1">
      <w:pPr>
        <w:pStyle w:val="berschrift2"/>
      </w:pPr>
      <w:r>
        <w:t>1.3 Notentabelle Backend</w:t>
      </w:r>
    </w:p>
    <w:tbl>
      <w:tblPr>
        <w:tblW w:w="90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1200"/>
        <w:gridCol w:w="5060"/>
      </w:tblGrid>
      <w:tr w:rsidR="005C56DD" w14:paraId="6AB2100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B579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6E23AE" w14:textId="77777777" w:rsidR="005C56DD" w:rsidRDefault="008F18C1">
            <w:r>
              <w:rPr>
                <w:b/>
                <w:bCs/>
                <w:color w:val="FFFFFF"/>
              </w:rPr>
              <w:t>Kriterium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B579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5BA15B" w14:textId="77777777" w:rsidR="005C56DD" w:rsidRDefault="008F18C1">
            <w:r>
              <w:rPr>
                <w:b/>
                <w:bCs/>
                <w:color w:val="FFFFFF"/>
              </w:rPr>
              <w:t>Note</w:t>
            </w:r>
          </w:p>
        </w:tc>
        <w:tc>
          <w:tcPr>
            <w:tcW w:w="50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B579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49DD0D" w14:textId="77777777" w:rsidR="005C56DD" w:rsidRDefault="008F18C1">
            <w:r>
              <w:rPr>
                <w:b/>
                <w:bCs/>
                <w:color w:val="FFFFFF"/>
              </w:rPr>
              <w:t>Begründung</w:t>
            </w:r>
          </w:p>
        </w:tc>
      </w:tr>
      <w:tr w:rsidR="005C56DD" w14:paraId="6B22BEE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1D5EF1" w14:textId="2D2B3AFA" w:rsidR="005C56DD" w:rsidRDefault="008F18C1">
            <w:r>
              <w:rPr>
                <w:b/>
                <w:bCs/>
              </w:rPr>
              <w:t>Funktionalität &amp; Codequalität (</w:t>
            </w:r>
            <w:r w:rsidR="0010192A">
              <w:rPr>
                <w:b/>
                <w:bCs/>
              </w:rPr>
              <w:t>60</w:t>
            </w:r>
            <w:r>
              <w:rPr>
                <w:b/>
                <w:bCs/>
              </w:rPr>
              <w:t>%)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D01633" w14:textId="5E7B95E4" w:rsidR="005C56DD" w:rsidRDefault="0010192A">
            <w:pPr>
              <w:jc w:val="center"/>
            </w:pPr>
            <w:r>
              <w:rPr>
                <w:b/>
                <w:bCs/>
                <w:color w:val="2B5797"/>
              </w:rPr>
              <w:t>1-</w:t>
            </w:r>
          </w:p>
        </w:tc>
        <w:tc>
          <w:tcPr>
            <w:tcW w:w="50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F0636A" w14:textId="77777777" w:rsidR="005C56DD" w:rsidRDefault="008F18C1">
            <w:r>
              <w:t xml:space="preserve">Durchdachte Architektur, vollständiges Auth-System, gute Validierung. Abzüge für </w:t>
            </w:r>
            <w:proofErr w:type="spellStart"/>
            <w:r>
              <w:t>synchronize</w:t>
            </w:r>
            <w:proofErr w:type="spellEnd"/>
            <w:r>
              <w:t xml:space="preserve">: </w:t>
            </w:r>
            <w:proofErr w:type="spellStart"/>
            <w:r>
              <w:t>true</w:t>
            </w:r>
            <w:proofErr w:type="spellEnd"/>
            <w:r>
              <w:t xml:space="preserve">, unbenutzte </w:t>
            </w:r>
            <w:proofErr w:type="spellStart"/>
            <w:r>
              <w:t>Entities</w:t>
            </w:r>
            <w:proofErr w:type="spellEnd"/>
            <w:r>
              <w:t>, fehlende Tests und offenes CORS.</w:t>
            </w:r>
          </w:p>
        </w:tc>
      </w:tr>
      <w:tr w:rsidR="005C56DD" w14:paraId="7A33185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01DB17" w14:textId="3B886E94" w:rsidR="005C56DD" w:rsidRDefault="008F18C1">
            <w:r>
              <w:rPr>
                <w:b/>
                <w:bCs/>
              </w:rPr>
              <w:t xml:space="preserve">API-Design &amp; DX </w:t>
            </w:r>
            <w:r w:rsidR="0010192A">
              <w:rPr>
                <w:b/>
                <w:bCs/>
              </w:rPr>
              <w:t>(40</w:t>
            </w:r>
            <w:r>
              <w:rPr>
                <w:b/>
                <w:bCs/>
              </w:rPr>
              <w:t>%)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3EC5E9" w14:textId="7D03BDBA" w:rsidR="005C56DD" w:rsidRPr="008F18C1" w:rsidRDefault="0010192A">
            <w:pPr>
              <w:jc w:val="center"/>
              <w:rPr>
                <w:b/>
                <w:bCs/>
                <w:color w:val="2B5797"/>
              </w:rPr>
            </w:pPr>
            <w:r w:rsidRPr="008F18C1">
              <w:rPr>
                <w:b/>
                <w:bCs/>
                <w:color w:val="2B5797"/>
              </w:rPr>
              <w:t>1-</w:t>
            </w:r>
          </w:p>
        </w:tc>
        <w:tc>
          <w:tcPr>
            <w:tcW w:w="50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3B8392" w14:textId="77777777" w:rsidR="005C56DD" w:rsidRDefault="008F18C1">
            <w:r>
              <w:t>Hervorragende Swagger-Doku</w:t>
            </w:r>
            <w:proofErr w:type="gramStart"/>
            <w:r>
              <w:t>, .http</w:t>
            </w:r>
            <w:proofErr w:type="gramEnd"/>
            <w:r>
              <w:t xml:space="preserve">-Files und </w:t>
            </w:r>
            <w:proofErr w:type="spellStart"/>
            <w:r>
              <w:t>Mermaid</w:t>
            </w:r>
            <w:proofErr w:type="spellEnd"/>
            <w:r>
              <w:t>-Diagramme. Konsistente API. Kleine Abzüge für fehlende Paginierung und offenes CORS.</w:t>
            </w:r>
          </w:p>
        </w:tc>
      </w:tr>
    </w:tbl>
    <w:p w14:paraId="153959BC" w14:textId="77777777" w:rsidR="005C56DD" w:rsidRDefault="008F18C1">
      <w:r>
        <w:br w:type="page"/>
      </w:r>
    </w:p>
    <w:p w14:paraId="543447A7" w14:textId="77777777" w:rsidR="005C56DD" w:rsidRPr="0010192A" w:rsidRDefault="008F18C1">
      <w:pPr>
        <w:pStyle w:val="berschrift1"/>
        <w:pBdr>
          <w:bottom w:val="single" w:sz="2" w:space="4" w:color="2B5797"/>
        </w:pBdr>
        <w:rPr>
          <w:lang w:val="en-GB"/>
        </w:rPr>
      </w:pPr>
      <w:r w:rsidRPr="0010192A">
        <w:rPr>
          <w:lang w:val="en-GB"/>
        </w:rPr>
        <w:lastRenderedPageBreak/>
        <w:t xml:space="preserve">2. Frontend – </w:t>
      </w:r>
      <w:proofErr w:type="spellStart"/>
      <w:r w:rsidRPr="0010192A">
        <w:rPr>
          <w:lang w:val="en-GB"/>
        </w:rPr>
        <w:t>verbandsbuch-ui</w:t>
      </w:r>
      <w:proofErr w:type="spellEnd"/>
    </w:p>
    <w:p w14:paraId="74ADC102" w14:textId="77777777" w:rsidR="005C56DD" w:rsidRDefault="008F18C1">
      <w:pPr>
        <w:spacing w:after="120"/>
      </w:pPr>
      <w:r w:rsidRPr="0010192A">
        <w:rPr>
          <w:lang w:val="en-GB"/>
        </w:rPr>
        <w:t xml:space="preserve">Tech-Stack: </w:t>
      </w:r>
      <w:proofErr w:type="spellStart"/>
      <w:r w:rsidRPr="0010192A">
        <w:rPr>
          <w:lang w:val="en-GB"/>
        </w:rPr>
        <w:t>Nuxt</w:t>
      </w:r>
      <w:proofErr w:type="spellEnd"/>
      <w:r w:rsidRPr="0010192A">
        <w:rPr>
          <w:lang w:val="en-GB"/>
        </w:rPr>
        <w:t xml:space="preserve"> 4, Vue 3, </w:t>
      </w:r>
      <w:proofErr w:type="spellStart"/>
      <w:r w:rsidRPr="0010192A">
        <w:rPr>
          <w:lang w:val="en-GB"/>
        </w:rPr>
        <w:t>Vuetify</w:t>
      </w:r>
      <w:proofErr w:type="spellEnd"/>
      <w:r w:rsidRPr="0010192A">
        <w:rPr>
          <w:lang w:val="en-GB"/>
        </w:rPr>
        <w:t xml:space="preserve"> 3, </w:t>
      </w:r>
      <w:proofErr w:type="spellStart"/>
      <w:r w:rsidRPr="0010192A">
        <w:rPr>
          <w:lang w:val="en-GB"/>
        </w:rPr>
        <w:t>Pinia</w:t>
      </w:r>
      <w:proofErr w:type="spellEnd"/>
      <w:r w:rsidRPr="0010192A">
        <w:rPr>
          <w:lang w:val="en-GB"/>
        </w:rPr>
        <w:t xml:space="preserve">, Zod, </w:t>
      </w:r>
      <w:proofErr w:type="spellStart"/>
      <w:r w:rsidRPr="0010192A">
        <w:rPr>
          <w:lang w:val="en-GB"/>
        </w:rPr>
        <w:t>nuxt</w:t>
      </w:r>
      <w:proofErr w:type="spellEnd"/>
      <w:r w:rsidRPr="0010192A">
        <w:rPr>
          <w:lang w:val="en-GB"/>
        </w:rPr>
        <w:t xml:space="preserve">-auth-utils, TypeScript. </w:t>
      </w:r>
      <w:r>
        <w:t xml:space="preserve">Umfang: ca. 1.460 Zeilen </w:t>
      </w:r>
      <w:proofErr w:type="spellStart"/>
      <w:r>
        <w:t>TypeScript</w:t>
      </w:r>
      <w:proofErr w:type="spellEnd"/>
      <w:r>
        <w:t xml:space="preserve">/Vue, 29 </w:t>
      </w:r>
      <w:proofErr w:type="spellStart"/>
      <w:r>
        <w:t>Commits</w:t>
      </w:r>
      <w:proofErr w:type="spellEnd"/>
      <w:r>
        <w:t>.</w:t>
      </w:r>
    </w:p>
    <w:p w14:paraId="48D266C8" w14:textId="77777777" w:rsidR="005C56DD" w:rsidRDefault="008F18C1">
      <w:pPr>
        <w:pStyle w:val="berschrift2"/>
      </w:pPr>
      <w:r>
        <w:t>2.1 Funktionalität &amp; Codequalität</w:t>
      </w:r>
    </w:p>
    <w:p w14:paraId="4ABDE6A4" w14:textId="77777777" w:rsidR="005C56DD" w:rsidRDefault="008F18C1">
      <w:pPr>
        <w:pStyle w:val="berschrift3"/>
      </w:pPr>
      <w:r>
        <w:t>Stärken</w:t>
      </w:r>
    </w:p>
    <w:p w14:paraId="7245EF33" w14:textId="77777777" w:rsidR="005C56DD" w:rsidRDefault="008F18C1">
      <w:pPr>
        <w:pStyle w:val="Listenabsatz"/>
        <w:numPr>
          <w:ilvl w:val="0"/>
          <w:numId w:val="2"/>
        </w:numPr>
        <w:spacing w:after="60"/>
      </w:pPr>
      <w:proofErr w:type="gramStart"/>
      <w:r>
        <w:t>Moderner, anspruchsvoller Tech-Stack</w:t>
      </w:r>
      <w:proofErr w:type="gramEnd"/>
      <w:r>
        <w:t xml:space="preserve">: </w:t>
      </w:r>
      <w:proofErr w:type="spellStart"/>
      <w:r>
        <w:t>Nuxt</w:t>
      </w:r>
      <w:proofErr w:type="spellEnd"/>
      <w:r>
        <w:t xml:space="preserve"> 4 mit SSR, </w:t>
      </w:r>
      <w:proofErr w:type="spellStart"/>
      <w:r>
        <w:t>Pinia</w:t>
      </w:r>
      <w:proofErr w:type="spellEnd"/>
      <w:r>
        <w:t xml:space="preserve"> für State Management, </w:t>
      </w:r>
      <w:proofErr w:type="spellStart"/>
      <w:r>
        <w:t>Zod</w:t>
      </w:r>
      <w:proofErr w:type="spellEnd"/>
      <w:r>
        <w:t xml:space="preserve"> für Schema-Validierung – sowohl frontend- als auch backend-seitig dieselbe Validierungsbibliothek.</w:t>
      </w:r>
    </w:p>
    <w:p w14:paraId="7FF67E9F" w14:textId="77777777" w:rsidR="005C56DD" w:rsidRDefault="008F18C1">
      <w:pPr>
        <w:pStyle w:val="Listenabsatz"/>
        <w:numPr>
          <w:ilvl w:val="0"/>
          <w:numId w:val="2"/>
        </w:numPr>
        <w:spacing w:after="60"/>
      </w:pPr>
      <w:r>
        <w:t xml:space="preserve">Durchdachte Authentifizierung: Server-seitige Session via </w:t>
      </w:r>
      <w:proofErr w:type="spellStart"/>
      <w:r>
        <w:t>nuxt-auth-utils</w:t>
      </w:r>
      <w:proofErr w:type="spellEnd"/>
      <w:r>
        <w:t>, automatisches Token-</w:t>
      </w:r>
      <w:proofErr w:type="spellStart"/>
      <w:r>
        <w:t>Injection</w:t>
      </w:r>
      <w:proofErr w:type="spellEnd"/>
      <w:r>
        <w:t xml:space="preserve"> über den </w:t>
      </w:r>
      <w:proofErr w:type="spellStart"/>
      <w:r>
        <w:t>msFetch</w:t>
      </w:r>
      <w:proofErr w:type="spellEnd"/>
      <w:r>
        <w:t>-Plugin, Redirect-Middleware für geschützte Routen.</w:t>
      </w:r>
    </w:p>
    <w:p w14:paraId="2E6486C9" w14:textId="77777777" w:rsidR="005C56DD" w:rsidRDefault="008F18C1">
      <w:pPr>
        <w:pStyle w:val="Listenabsatz"/>
        <w:numPr>
          <w:ilvl w:val="0"/>
          <w:numId w:val="2"/>
        </w:numPr>
        <w:spacing w:after="60"/>
      </w:pPr>
      <w:r>
        <w:t xml:space="preserve">Saubere Store-Architektur: </w:t>
      </w:r>
      <w:proofErr w:type="spellStart"/>
      <w:r>
        <w:t>accident-</w:t>
      </w:r>
      <w:proofErr w:type="gramStart"/>
      <w:r>
        <w:t>report.store</w:t>
      </w:r>
      <w:proofErr w:type="spellEnd"/>
      <w:proofErr w:type="gramEnd"/>
      <w:r>
        <w:t xml:space="preserve"> und first-</w:t>
      </w:r>
      <w:proofErr w:type="spellStart"/>
      <w:r>
        <w:t>aid</w:t>
      </w:r>
      <w:proofErr w:type="spellEnd"/>
      <w:r>
        <w:t>-</w:t>
      </w:r>
      <w:proofErr w:type="spellStart"/>
      <w:r>
        <w:t>kit.store</w:t>
      </w:r>
      <w:proofErr w:type="spellEnd"/>
      <w:r>
        <w:t xml:space="preserve"> trennen Zuständigkeiten. </w:t>
      </w:r>
      <w:proofErr w:type="spellStart"/>
      <w:proofErr w:type="gramStart"/>
      <w:r>
        <w:t>toDTO</w:t>
      </w:r>
      <w:proofErr w:type="spellEnd"/>
      <w:r>
        <w:t>(</w:t>
      </w:r>
      <w:proofErr w:type="gramEnd"/>
      <w:r>
        <w:t>)-Methode für die Backend-Kommunikation ist ein gutes Pattern.</w:t>
      </w:r>
    </w:p>
    <w:p w14:paraId="61938B95" w14:textId="77777777" w:rsidR="005C56DD" w:rsidRDefault="008F18C1">
      <w:pPr>
        <w:pStyle w:val="Listenabsatz"/>
        <w:numPr>
          <w:ilvl w:val="0"/>
          <w:numId w:val="2"/>
        </w:numPr>
        <w:spacing w:after="60"/>
      </w:pPr>
      <w:r>
        <w:t xml:space="preserve">Schema-Validierung mit </w:t>
      </w:r>
      <w:proofErr w:type="spellStart"/>
      <w:r>
        <w:t>Zod</w:t>
      </w:r>
      <w:proofErr w:type="spellEnd"/>
      <w:r>
        <w:t xml:space="preserve"> im </w:t>
      </w:r>
      <w:proofErr w:type="spellStart"/>
      <w:r>
        <w:t>shared</w:t>
      </w:r>
      <w:proofErr w:type="spellEnd"/>
      <w:r>
        <w:t>-Ordner: Backend-Responses werden gegen definierte Schemas validiert (</w:t>
      </w:r>
      <w:proofErr w:type="spellStart"/>
      <w:r>
        <w:t>safeParse</w:t>
      </w:r>
      <w:proofErr w:type="spellEnd"/>
      <w:r>
        <w:t>), Fehler werden sauber weitergeleitet.</w:t>
      </w:r>
    </w:p>
    <w:p w14:paraId="745EC6AA" w14:textId="77777777" w:rsidR="005C56DD" w:rsidRDefault="008F18C1">
      <w:pPr>
        <w:pStyle w:val="Listenabsatz"/>
        <w:numPr>
          <w:ilvl w:val="0"/>
          <w:numId w:val="2"/>
        </w:numPr>
        <w:spacing w:after="60"/>
      </w:pPr>
      <w:r>
        <w:t>Globales Error-Handling: Custom Error-Klassen (</w:t>
      </w:r>
      <w:proofErr w:type="spellStart"/>
      <w:r>
        <w:t>AppError</w:t>
      </w:r>
      <w:proofErr w:type="spellEnd"/>
      <w:r>
        <w:t xml:space="preserve">, </w:t>
      </w:r>
      <w:proofErr w:type="spellStart"/>
      <w:r>
        <w:t>NoAuthError</w:t>
      </w:r>
      <w:proofErr w:type="spellEnd"/>
      <w:r>
        <w:t>) mit einem zentralen Vue Error-Handler-Plugin, das Snackbar-Benachrichtigungen oder Redirects auslöst.</w:t>
      </w:r>
    </w:p>
    <w:p w14:paraId="72F86B67" w14:textId="77777777" w:rsidR="005C56DD" w:rsidRDefault="008F18C1">
      <w:pPr>
        <w:pStyle w:val="Listenabsatz"/>
        <w:numPr>
          <w:ilvl w:val="0"/>
          <w:numId w:val="2"/>
        </w:numPr>
        <w:spacing w:after="60"/>
      </w:pPr>
      <w:r>
        <w:t>Dual-URL-Konzept (</w:t>
      </w:r>
      <w:proofErr w:type="spellStart"/>
      <w:r>
        <w:t>msInternalBaseUrl</w:t>
      </w:r>
      <w:proofErr w:type="spellEnd"/>
      <w:r>
        <w:t xml:space="preserve"> / </w:t>
      </w:r>
      <w:proofErr w:type="spellStart"/>
      <w:r>
        <w:t>msExternalBaseUrl</w:t>
      </w:r>
      <w:proofErr w:type="spellEnd"/>
      <w:r>
        <w:t>) für SSR vs. Client – zeigt Verständnis für Server-Side-Rendering-Architektur.</w:t>
      </w:r>
    </w:p>
    <w:p w14:paraId="3F3D542A" w14:textId="77777777" w:rsidR="005C56DD" w:rsidRDefault="008F18C1">
      <w:pPr>
        <w:pStyle w:val="Listenabsatz"/>
        <w:numPr>
          <w:ilvl w:val="0"/>
          <w:numId w:val="2"/>
        </w:numPr>
        <w:spacing w:after="60"/>
      </w:pPr>
      <w:r>
        <w:t xml:space="preserve">Dev-Mode mit </w:t>
      </w:r>
      <w:proofErr w:type="spellStart"/>
      <w:r>
        <w:t>devUser.json</w:t>
      </w:r>
      <w:proofErr w:type="spellEnd"/>
      <w:r>
        <w:t xml:space="preserve"> für Entwicklung ohne laufendes Backend – clevere Developer-Experience-Lösung.</w:t>
      </w:r>
    </w:p>
    <w:p w14:paraId="2ED2B1F1" w14:textId="77777777" w:rsidR="005C56DD" w:rsidRDefault="008F18C1">
      <w:pPr>
        <w:pStyle w:val="Listenabsatz"/>
        <w:numPr>
          <w:ilvl w:val="0"/>
          <w:numId w:val="2"/>
        </w:numPr>
        <w:spacing w:after="60"/>
      </w:pPr>
      <w:r>
        <w:t>Dynamisches Formular mit automatischer Materialauswahl aus dem Backend und Live-Vorschau der Nachricht an den Gesundheitsbeauftragten.</w:t>
      </w:r>
    </w:p>
    <w:p w14:paraId="6401267E" w14:textId="77777777" w:rsidR="005C56DD" w:rsidRDefault="008F18C1">
      <w:pPr>
        <w:pStyle w:val="Listenabsatz"/>
        <w:numPr>
          <w:ilvl w:val="0"/>
          <w:numId w:val="2"/>
        </w:numPr>
        <w:spacing w:after="60"/>
      </w:pPr>
      <w:r>
        <w:t>Wiederverwendbare Komponenten: app-dialog mit v-model-Binding, Snackbar-</w:t>
      </w:r>
      <w:proofErr w:type="spellStart"/>
      <w:r>
        <w:t>Composable</w:t>
      </w:r>
      <w:proofErr w:type="spellEnd"/>
      <w:r>
        <w:t xml:space="preserve"> als globales </w:t>
      </w:r>
      <w:proofErr w:type="spellStart"/>
      <w:r>
        <w:t>Notification</w:t>
      </w:r>
      <w:proofErr w:type="spellEnd"/>
      <w:r>
        <w:t>-System.</w:t>
      </w:r>
    </w:p>
    <w:p w14:paraId="1B2E959B" w14:textId="77777777" w:rsidR="005C56DD" w:rsidRDefault="008F18C1">
      <w:pPr>
        <w:pStyle w:val="berschrift3"/>
      </w:pPr>
      <w:r>
        <w:t>Verbesserungspotenzial</w:t>
      </w:r>
    </w:p>
    <w:p w14:paraId="652E0903" w14:textId="51CAEE0F" w:rsidR="005C56DD" w:rsidRDefault="008F18C1">
      <w:pPr>
        <w:pStyle w:val="Listenabsatz"/>
        <w:numPr>
          <w:ilvl w:val="0"/>
          <w:numId w:val="3"/>
        </w:numPr>
        <w:spacing w:after="60"/>
      </w:pPr>
      <w:r>
        <w:t xml:space="preserve">Tippfehler im </w:t>
      </w:r>
      <w:proofErr w:type="spellStart"/>
      <w:r>
        <w:t>Dockerfile</w:t>
      </w:r>
      <w:proofErr w:type="spellEnd"/>
      <w:proofErr w:type="gramStart"/>
      <w:r>
        <w:t>: .</w:t>
      </w:r>
      <w:proofErr w:type="spellStart"/>
      <w:r>
        <w:t>ouput</w:t>
      </w:r>
      <w:proofErr w:type="spellEnd"/>
      <w:proofErr w:type="gramEnd"/>
      <w:r>
        <w:t xml:space="preserve"> statt .</w:t>
      </w:r>
      <w:proofErr w:type="spellStart"/>
      <w:r>
        <w:t>output</w:t>
      </w:r>
      <w:proofErr w:type="spellEnd"/>
      <w:r>
        <w:t xml:space="preserve"> in der COPY-Zeile – der </w:t>
      </w:r>
      <w:proofErr w:type="spellStart"/>
      <w:r>
        <w:t>Production-Build</w:t>
      </w:r>
      <w:proofErr w:type="spellEnd"/>
      <w:r>
        <w:t xml:space="preserve"> würde fehlschlagen. Muss korrigiert werden</w:t>
      </w:r>
      <w:r w:rsidR="0010192A">
        <w:t xml:space="preserve"> (hatten wir bereits in </w:t>
      </w:r>
      <w:proofErr w:type="spellStart"/>
      <w:r w:rsidR="0010192A">
        <w:t>production</w:t>
      </w:r>
      <w:proofErr w:type="spellEnd"/>
      <w:r w:rsidR="0010192A">
        <w:t xml:space="preserve"> geändert, wurde aber nicht zurückgespielt).</w:t>
      </w:r>
    </w:p>
    <w:p w14:paraId="321CB0A7" w14:textId="77777777" w:rsidR="005C56DD" w:rsidRDefault="008F18C1">
      <w:pPr>
        <w:pStyle w:val="Listenabsatz"/>
        <w:numPr>
          <w:ilvl w:val="0"/>
          <w:numId w:val="3"/>
        </w:numPr>
        <w:spacing w:after="60"/>
      </w:pPr>
      <w:proofErr w:type="gramStart"/>
      <w:r>
        <w:t>.</w:t>
      </w:r>
      <w:proofErr w:type="spellStart"/>
      <w:r>
        <w:t>env</w:t>
      </w:r>
      <w:proofErr w:type="spellEnd"/>
      <w:proofErr w:type="gramEnd"/>
      <w:r>
        <w:t xml:space="preserve">-Datei ist im Repository </w:t>
      </w:r>
      <w:proofErr w:type="spellStart"/>
      <w:r>
        <w:t>committed</w:t>
      </w:r>
      <w:proofErr w:type="spellEnd"/>
      <w:r>
        <w:t xml:space="preserve"> mit dem Session-Passwort. Gehört </w:t>
      </w:r>
      <w:proofErr w:type="gramStart"/>
      <w:r>
        <w:t>in .</w:t>
      </w:r>
      <w:proofErr w:type="spellStart"/>
      <w:r>
        <w:t>gitignore</w:t>
      </w:r>
      <w:proofErr w:type="spellEnd"/>
      <w:proofErr w:type="gramEnd"/>
      <w:r>
        <w:t xml:space="preserve"> – auch wenn es ein Dummy-Wert ist, signalisiert es falsche Gewohnheiten.</w:t>
      </w:r>
    </w:p>
    <w:p w14:paraId="11B1B41D" w14:textId="77777777" w:rsidR="005C56DD" w:rsidRDefault="008F18C1">
      <w:pPr>
        <w:pStyle w:val="Listenabsatz"/>
        <w:numPr>
          <w:ilvl w:val="0"/>
          <w:numId w:val="3"/>
        </w:numPr>
        <w:spacing w:after="60"/>
      </w:pPr>
      <w:proofErr w:type="spellStart"/>
      <w:r>
        <w:t>pages</w:t>
      </w:r>
      <w:proofErr w:type="spellEnd"/>
      <w:r>
        <w:t>/</w:t>
      </w:r>
      <w:proofErr w:type="spellStart"/>
      <w:r>
        <w:t>info.vue</w:t>
      </w:r>
      <w:proofErr w:type="spellEnd"/>
      <w:r>
        <w:t xml:space="preserve"> ist älterer Prototyp-Code: </w:t>
      </w:r>
      <w:proofErr w:type="spellStart"/>
      <w:r>
        <w:t>hardcodierte</w:t>
      </w:r>
      <w:proofErr w:type="spellEnd"/>
      <w:r>
        <w:t xml:space="preserve"> Material-Listen, kein API-Call (nur console.log), dupliziert Logik aus </w:t>
      </w:r>
      <w:proofErr w:type="spellStart"/>
      <w:r>
        <w:t>pages</w:t>
      </w:r>
      <w:proofErr w:type="spellEnd"/>
      <w:r>
        <w:t>/</w:t>
      </w:r>
      <w:proofErr w:type="spellStart"/>
      <w:r>
        <w:t>formular</w:t>
      </w:r>
      <w:proofErr w:type="spellEnd"/>
      <w:r>
        <w:t>/[</w:t>
      </w:r>
      <w:proofErr w:type="spellStart"/>
      <w:r>
        <w:t>id</w:t>
      </w:r>
      <w:proofErr w:type="spellEnd"/>
      <w:proofErr w:type="gramStart"/>
      <w:r>
        <w:t>].vue</w:t>
      </w:r>
      <w:proofErr w:type="gramEnd"/>
      <w:r>
        <w:t>. Sollte entfernt oder als statisches Formular klar gekennzeichnet werden.</w:t>
      </w:r>
    </w:p>
    <w:p w14:paraId="69576DE9" w14:textId="77777777" w:rsidR="005C56DD" w:rsidRDefault="008F18C1">
      <w:pPr>
        <w:pStyle w:val="Listenabsatz"/>
        <w:numPr>
          <w:ilvl w:val="0"/>
          <w:numId w:val="3"/>
        </w:numPr>
        <w:spacing w:after="60"/>
      </w:pPr>
      <w:proofErr w:type="spellStart"/>
      <w:r>
        <w:t>devUser.json</w:t>
      </w:r>
      <w:proofErr w:type="spellEnd"/>
      <w:r>
        <w:t xml:space="preserve"> hat </w:t>
      </w:r>
      <w:proofErr w:type="spellStart"/>
      <w:r>
        <w:t>admin</w:t>
      </w:r>
      <w:proofErr w:type="spellEnd"/>
      <w:r>
        <w:t xml:space="preserve">: </w:t>
      </w:r>
      <w:proofErr w:type="spellStart"/>
      <w:r>
        <w:t>true</w:t>
      </w:r>
      <w:proofErr w:type="spellEnd"/>
      <w:r>
        <w:t xml:space="preserve"> statt </w:t>
      </w:r>
      <w:proofErr w:type="spellStart"/>
      <w:r>
        <w:t>role</w:t>
      </w:r>
      <w:proofErr w:type="spellEnd"/>
      <w:r>
        <w:t>: "ADMIN" – stimmt nicht mit dem Backend-Schema überein.</w:t>
      </w:r>
    </w:p>
    <w:p w14:paraId="5A207862" w14:textId="77777777" w:rsidR="005C56DD" w:rsidRDefault="008F18C1">
      <w:pPr>
        <w:pStyle w:val="Listenabsatz"/>
        <w:numPr>
          <w:ilvl w:val="0"/>
          <w:numId w:val="3"/>
        </w:numPr>
        <w:spacing w:after="60"/>
      </w:pPr>
      <w:r>
        <w:t xml:space="preserve">Session-Refresh im </w:t>
      </w:r>
      <w:proofErr w:type="spellStart"/>
      <w:proofErr w:type="gramStart"/>
      <w:r>
        <w:t>session.server</w:t>
      </w:r>
      <w:proofErr w:type="gramEnd"/>
      <w:r>
        <w:t>.ts</w:t>
      </w:r>
      <w:proofErr w:type="spellEnd"/>
      <w:r>
        <w:t xml:space="preserve"> ist nur als TODO hinterlegt – Session läuft nach 1 Stunde ab ohne Verlängerung.</w:t>
      </w:r>
    </w:p>
    <w:p w14:paraId="2AB7214B" w14:textId="77777777" w:rsidR="005C56DD" w:rsidRDefault="008F18C1">
      <w:pPr>
        <w:pStyle w:val="Listenabsatz"/>
        <w:numPr>
          <w:ilvl w:val="0"/>
          <w:numId w:val="3"/>
        </w:numPr>
        <w:spacing w:after="60"/>
      </w:pPr>
      <w:r>
        <w:t xml:space="preserve">Kein </w:t>
      </w:r>
      <w:proofErr w:type="spellStart"/>
      <w:r>
        <w:t>Loading</w:t>
      </w:r>
      <w:proofErr w:type="spellEnd"/>
      <w:r>
        <w:t>-State beim Formular-</w:t>
      </w:r>
      <w:proofErr w:type="spellStart"/>
      <w:r>
        <w:t>Submit</w:t>
      </w:r>
      <w:proofErr w:type="spellEnd"/>
      <w:r>
        <w:t xml:space="preserve"> – der Benutzer bekommt während des Speicherns kein visuelles Feedback.</w:t>
      </w:r>
    </w:p>
    <w:p w14:paraId="4E84FDFB" w14:textId="77777777" w:rsidR="005C56DD" w:rsidRDefault="008F18C1">
      <w:pPr>
        <w:pStyle w:val="Listenabsatz"/>
        <w:numPr>
          <w:ilvl w:val="0"/>
          <w:numId w:val="3"/>
        </w:numPr>
        <w:spacing w:after="60"/>
      </w:pPr>
      <w:r>
        <w:t xml:space="preserve">Navigation </w:t>
      </w:r>
      <w:proofErr w:type="spellStart"/>
      <w:r>
        <w:t>Drawer</w:t>
      </w:r>
      <w:proofErr w:type="spellEnd"/>
      <w:r>
        <w:t xml:space="preserve"> hat nur einen Eintrag ("Verbandsbuch") – wirkt unfertig. Admin-Bereiche (Verbandskästen-Verwaltung, Produkte, Benutzer) fehlen im Frontend komplett.</w:t>
      </w:r>
    </w:p>
    <w:p w14:paraId="5F1067D0" w14:textId="77777777" w:rsidR="005C56DD" w:rsidRDefault="008F18C1">
      <w:pPr>
        <w:pStyle w:val="berschrift2"/>
      </w:pPr>
      <w:r>
        <w:t>2.2 Benutzerschnittstelle</w:t>
      </w:r>
    </w:p>
    <w:p w14:paraId="136B8A68" w14:textId="28BEF0F2" w:rsidR="005C56DD" w:rsidRDefault="008F18C1">
      <w:pPr>
        <w:spacing w:after="120"/>
      </w:pPr>
      <w:r>
        <w:rPr>
          <w:i/>
          <w:iCs/>
          <w:color w:val="666666"/>
        </w:rPr>
        <w:t>Hinweis: Das Styling (</w:t>
      </w:r>
      <w:proofErr w:type="spellStart"/>
      <w:r>
        <w:rPr>
          <w:i/>
          <w:iCs/>
          <w:color w:val="666666"/>
        </w:rPr>
        <w:t>Vuetify</w:t>
      </w:r>
      <w:proofErr w:type="spellEnd"/>
      <w:r>
        <w:rPr>
          <w:i/>
          <w:iCs/>
          <w:color w:val="666666"/>
        </w:rPr>
        <w:t>-Standard) war Vorgabe</w:t>
      </w:r>
      <w:r w:rsidR="0010192A">
        <w:rPr>
          <w:i/>
          <w:iCs/>
          <w:color w:val="666666"/>
        </w:rPr>
        <w:t xml:space="preserve"> lt. Kundengespräch</w:t>
      </w:r>
      <w:r>
        <w:rPr>
          <w:i/>
          <w:iCs/>
          <w:color w:val="666666"/>
        </w:rPr>
        <w:t xml:space="preserve"> und wird nicht bewertet.</w:t>
      </w:r>
    </w:p>
    <w:p w14:paraId="1FA96437" w14:textId="77777777" w:rsidR="005C56DD" w:rsidRDefault="008F18C1">
      <w:pPr>
        <w:pStyle w:val="berschrift3"/>
      </w:pPr>
      <w:r>
        <w:t>Stärken</w:t>
      </w:r>
    </w:p>
    <w:p w14:paraId="407660CE" w14:textId="77777777" w:rsidR="005C56DD" w:rsidRDefault="008F18C1">
      <w:pPr>
        <w:pStyle w:val="Listenabsatz"/>
        <w:numPr>
          <w:ilvl w:val="0"/>
          <w:numId w:val="2"/>
        </w:numPr>
        <w:spacing w:after="60"/>
      </w:pPr>
      <w:r>
        <w:t>Gute UX-Details: Passwort-</w:t>
      </w:r>
      <w:proofErr w:type="spellStart"/>
      <w:r>
        <w:t>Toggle</w:t>
      </w:r>
      <w:proofErr w:type="spellEnd"/>
      <w:r>
        <w:t xml:space="preserve"> im Login, Skeleton-</w:t>
      </w:r>
      <w:proofErr w:type="spellStart"/>
      <w:r>
        <w:t>Loader</w:t>
      </w:r>
      <w:proofErr w:type="spellEnd"/>
      <w:r>
        <w:t xml:space="preserve"> beim Laden der Tabelle, </w:t>
      </w:r>
      <w:proofErr w:type="spellStart"/>
      <w:r>
        <w:t>expandierbare</w:t>
      </w:r>
      <w:proofErr w:type="spellEnd"/>
      <w:r>
        <w:t xml:space="preserve"> Tabellenzeilen für Details, Bestätigungs-Dialog beim Löschen.</w:t>
      </w:r>
    </w:p>
    <w:p w14:paraId="186C9BF9" w14:textId="77777777" w:rsidR="005C56DD" w:rsidRDefault="008F18C1">
      <w:pPr>
        <w:pStyle w:val="Listenabsatz"/>
        <w:numPr>
          <w:ilvl w:val="0"/>
          <w:numId w:val="2"/>
        </w:numPr>
        <w:spacing w:after="60"/>
      </w:pPr>
      <w:r>
        <w:t xml:space="preserve">Responsives Layout: </w:t>
      </w:r>
      <w:proofErr w:type="gramStart"/>
      <w:r>
        <w:t>Unterschiedliche Table-Headers</w:t>
      </w:r>
      <w:proofErr w:type="gramEnd"/>
      <w:r>
        <w:t xml:space="preserve"> für kleine/große Bildschirme, flexible Breiten, Navigation </w:t>
      </w:r>
      <w:proofErr w:type="spellStart"/>
      <w:r>
        <w:t>Drawer</w:t>
      </w:r>
      <w:proofErr w:type="spellEnd"/>
      <w:r>
        <w:t xml:space="preserve"> für mobile Geräte.</w:t>
      </w:r>
    </w:p>
    <w:p w14:paraId="19A870D5" w14:textId="77777777" w:rsidR="005C56DD" w:rsidRDefault="008F18C1">
      <w:pPr>
        <w:pStyle w:val="Listenabsatz"/>
        <w:numPr>
          <w:ilvl w:val="0"/>
          <w:numId w:val="2"/>
        </w:numPr>
        <w:spacing w:after="60"/>
      </w:pPr>
      <w:r>
        <w:t>Formular mit dynamischer Material-</w:t>
      </w:r>
      <w:proofErr w:type="spellStart"/>
      <w:r>
        <w:t>Multiselect</w:t>
      </w:r>
      <w:proofErr w:type="spellEnd"/>
      <w:r>
        <w:t xml:space="preserve"> und Live-Vorschau der automatisch generierten Nachricht an den Gesundheitsbeauftragten.</w:t>
      </w:r>
    </w:p>
    <w:p w14:paraId="6DFD58E4" w14:textId="77777777" w:rsidR="005C56DD" w:rsidRDefault="008F18C1">
      <w:pPr>
        <w:pStyle w:val="Listenabsatz"/>
        <w:numPr>
          <w:ilvl w:val="0"/>
          <w:numId w:val="2"/>
        </w:numPr>
        <w:spacing w:after="60"/>
      </w:pPr>
      <w:r>
        <w:lastRenderedPageBreak/>
        <w:t xml:space="preserve">Durchgängige deutsche Lokalisierung inkl. Datum-Formatierung (TT.MM.JJJJ, </w:t>
      </w:r>
      <w:proofErr w:type="spellStart"/>
      <w:r>
        <w:t>HH:mm</w:t>
      </w:r>
      <w:proofErr w:type="spellEnd"/>
      <w:r>
        <w:t xml:space="preserve"> Uhr).</w:t>
      </w:r>
    </w:p>
    <w:p w14:paraId="2B4827E7" w14:textId="77777777" w:rsidR="005C56DD" w:rsidRDefault="008F18C1">
      <w:pPr>
        <w:pStyle w:val="Listenabsatz"/>
        <w:numPr>
          <w:ilvl w:val="0"/>
          <w:numId w:val="2"/>
        </w:numPr>
        <w:spacing w:after="60"/>
      </w:pPr>
      <w:r>
        <w:t>Snackbar-Feedback bei allen CRUD-Operationen (Erfolg/Fehler).</w:t>
      </w:r>
    </w:p>
    <w:p w14:paraId="0A2F932D" w14:textId="77777777" w:rsidR="005C56DD" w:rsidRDefault="008F18C1">
      <w:pPr>
        <w:pStyle w:val="Listenabsatz"/>
        <w:numPr>
          <w:ilvl w:val="0"/>
          <w:numId w:val="2"/>
        </w:numPr>
        <w:spacing w:after="60"/>
      </w:pPr>
      <w:r>
        <w:t xml:space="preserve">Fehlerseite differenziert zwischen 404 und generischen Fehlern mit passendem Text und </w:t>
      </w:r>
      <w:proofErr w:type="spellStart"/>
      <w:r>
        <w:t>Rücklink</w:t>
      </w:r>
      <w:proofErr w:type="spellEnd"/>
      <w:r>
        <w:t>.</w:t>
      </w:r>
    </w:p>
    <w:p w14:paraId="5E2DD90C" w14:textId="77777777" w:rsidR="005C56DD" w:rsidRDefault="008F18C1">
      <w:pPr>
        <w:pStyle w:val="Listenabsatz"/>
        <w:numPr>
          <w:ilvl w:val="0"/>
          <w:numId w:val="2"/>
        </w:numPr>
        <w:spacing w:after="60"/>
      </w:pPr>
      <w:r>
        <w:t>Formular-Validierung mit Pflichtfeld-Markierung (*) und Hinweistexten.</w:t>
      </w:r>
    </w:p>
    <w:p w14:paraId="1FEC87F0" w14:textId="77777777" w:rsidR="005C56DD" w:rsidRDefault="008F18C1">
      <w:pPr>
        <w:pStyle w:val="berschrift3"/>
      </w:pPr>
      <w:r>
        <w:t>Verbesserungspotenzial</w:t>
      </w:r>
    </w:p>
    <w:p w14:paraId="5027CF37" w14:textId="77777777" w:rsidR="005C56DD" w:rsidRDefault="008F18C1">
      <w:pPr>
        <w:pStyle w:val="Listenabsatz"/>
        <w:numPr>
          <w:ilvl w:val="0"/>
          <w:numId w:val="3"/>
        </w:numPr>
        <w:spacing w:after="60"/>
      </w:pPr>
      <w:r>
        <w:t>Kein Admin-Bereich im Frontend: Verbandskästen, Produkte und Benutzer können nur über die API (Swagger/Postman) verwaltet werden. Für eine vollständige Anwendung fehlen diese Seiten.</w:t>
      </w:r>
    </w:p>
    <w:p w14:paraId="22454055" w14:textId="77777777" w:rsidR="005C56DD" w:rsidRDefault="008F18C1">
      <w:pPr>
        <w:pStyle w:val="Listenabsatz"/>
        <w:numPr>
          <w:ilvl w:val="0"/>
          <w:numId w:val="3"/>
        </w:numPr>
        <w:spacing w:after="60"/>
      </w:pPr>
      <w:r>
        <w:t>Suchfunktion in der Tabelle ist auskommentiert – wäre für größere Datenmengen wichtig.</w:t>
      </w:r>
    </w:p>
    <w:p w14:paraId="55C1BE11" w14:textId="77777777" w:rsidR="005C56DD" w:rsidRDefault="008F18C1">
      <w:pPr>
        <w:pStyle w:val="Listenabsatz"/>
        <w:numPr>
          <w:ilvl w:val="0"/>
          <w:numId w:val="3"/>
        </w:numPr>
        <w:spacing w:after="60"/>
      </w:pPr>
      <w:r>
        <w:t>Keine Paginierung in der Übersichtstabelle.</w:t>
      </w:r>
    </w:p>
    <w:p w14:paraId="04A56D11" w14:textId="77777777" w:rsidR="005C56DD" w:rsidRDefault="008F18C1">
      <w:pPr>
        <w:pStyle w:val="berschrift2"/>
      </w:pPr>
      <w:r>
        <w:t>2.3 Notentabelle Frontend</w:t>
      </w:r>
    </w:p>
    <w:tbl>
      <w:tblPr>
        <w:tblW w:w="90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1200"/>
        <w:gridCol w:w="5060"/>
      </w:tblGrid>
      <w:tr w:rsidR="005C56DD" w14:paraId="3922E12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B579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55E550" w14:textId="77777777" w:rsidR="005C56DD" w:rsidRDefault="008F18C1">
            <w:r>
              <w:rPr>
                <w:b/>
                <w:bCs/>
                <w:color w:val="FFFFFF"/>
              </w:rPr>
              <w:t>Kriterium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B579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4B1A7C" w14:textId="77777777" w:rsidR="005C56DD" w:rsidRDefault="008F18C1">
            <w:r>
              <w:rPr>
                <w:b/>
                <w:bCs/>
                <w:color w:val="FFFFFF"/>
              </w:rPr>
              <w:t>Note</w:t>
            </w:r>
          </w:p>
        </w:tc>
        <w:tc>
          <w:tcPr>
            <w:tcW w:w="50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B579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43DA85" w14:textId="77777777" w:rsidR="005C56DD" w:rsidRDefault="008F18C1">
            <w:r>
              <w:rPr>
                <w:b/>
                <w:bCs/>
                <w:color w:val="FFFFFF"/>
              </w:rPr>
              <w:t>Begründung</w:t>
            </w:r>
          </w:p>
        </w:tc>
      </w:tr>
      <w:tr w:rsidR="005C56DD" w14:paraId="4BAFA41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238D67" w14:textId="77777777" w:rsidR="005C56DD" w:rsidRDefault="008F18C1">
            <w:r>
              <w:rPr>
                <w:b/>
                <w:bCs/>
              </w:rPr>
              <w:t>Funktionalität &amp; Codequalität (45%)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F456CD" w14:textId="4555ADB0" w:rsidR="005C56DD" w:rsidRDefault="008F18C1">
            <w:pPr>
              <w:jc w:val="center"/>
            </w:pPr>
            <w:r>
              <w:rPr>
                <w:b/>
                <w:bCs/>
                <w:color w:val="2B5797"/>
              </w:rPr>
              <w:t>2</w:t>
            </w:r>
            <w:r w:rsidR="0010192A">
              <w:rPr>
                <w:b/>
                <w:bCs/>
                <w:color w:val="2B5797"/>
              </w:rPr>
              <w:t>+</w:t>
            </w:r>
          </w:p>
        </w:tc>
        <w:tc>
          <w:tcPr>
            <w:tcW w:w="50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B2BAA9" w14:textId="77777777" w:rsidR="005C56DD" w:rsidRDefault="008F18C1">
            <w:proofErr w:type="gramStart"/>
            <w:r>
              <w:t>Anspruchsvoller Stack</w:t>
            </w:r>
            <w:proofErr w:type="gramEnd"/>
            <w:r>
              <w:t xml:space="preserve"> gut umgesetzt. Stores, Auth und Error-Handling überzeugen. Abzüge für </w:t>
            </w:r>
            <w:proofErr w:type="spellStart"/>
            <w:r>
              <w:t>Dockerfile</w:t>
            </w:r>
            <w:proofErr w:type="spellEnd"/>
            <w:r>
              <w:t xml:space="preserve">-Bug, </w:t>
            </w:r>
            <w:proofErr w:type="spellStart"/>
            <w:proofErr w:type="gramStart"/>
            <w:r>
              <w:t>committed</w:t>
            </w:r>
            <w:proofErr w:type="spellEnd"/>
            <w:r>
              <w:t xml:space="preserve"> .</w:t>
            </w:r>
            <w:proofErr w:type="spellStart"/>
            <w:r>
              <w:t>env</w:t>
            </w:r>
            <w:proofErr w:type="spellEnd"/>
            <w:proofErr w:type="gramEnd"/>
            <w:r>
              <w:t>, toten Code und fehlende Admin-Seiten.</w:t>
            </w:r>
          </w:p>
        </w:tc>
      </w:tr>
      <w:tr w:rsidR="005C56DD" w14:paraId="66D0074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37A149" w14:textId="77777777" w:rsidR="005C56DD" w:rsidRDefault="008F18C1">
            <w:r>
              <w:rPr>
                <w:b/>
                <w:bCs/>
              </w:rPr>
              <w:t>Benutzerschnittstelle (35%)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334290" w14:textId="68D751D7" w:rsidR="005C56DD" w:rsidRDefault="0010192A">
            <w:pPr>
              <w:jc w:val="center"/>
            </w:pPr>
            <w:r w:rsidRPr="008F18C1">
              <w:rPr>
                <w:b/>
                <w:bCs/>
                <w:color w:val="2B5797"/>
              </w:rPr>
              <w:t>1-</w:t>
            </w:r>
          </w:p>
        </w:tc>
        <w:tc>
          <w:tcPr>
            <w:tcW w:w="50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8D6E5E" w14:textId="77777777" w:rsidR="005C56DD" w:rsidRDefault="008F18C1">
            <w:r>
              <w:t>Gute UX-Details, responsive, sinnvolle Validierung. Punktabzug für fehlenden Admin-Bereich, unfertige Navigation und auskommentierte Suchfunktion.</w:t>
            </w:r>
          </w:p>
        </w:tc>
      </w:tr>
    </w:tbl>
    <w:p w14:paraId="55B33329" w14:textId="77777777" w:rsidR="005C56DD" w:rsidRDefault="008F18C1">
      <w:r>
        <w:br w:type="page"/>
      </w:r>
    </w:p>
    <w:p w14:paraId="56BE90F9" w14:textId="77777777" w:rsidR="005C56DD" w:rsidRDefault="008F18C1">
      <w:pPr>
        <w:pStyle w:val="berschrift1"/>
        <w:pBdr>
          <w:bottom w:val="single" w:sz="2" w:space="4" w:color="2B5797"/>
        </w:pBdr>
      </w:pPr>
      <w:r>
        <w:t>3. Komplexitätsbewertung</w:t>
      </w:r>
    </w:p>
    <w:p w14:paraId="67CC7B91" w14:textId="563BEBC0" w:rsidR="005C56DD" w:rsidRDefault="008F18C1">
      <w:pPr>
        <w:spacing w:after="120"/>
      </w:pPr>
      <w:r>
        <w:t xml:space="preserve">Die Gesamtkomplexität des Projekts wird als mittel bis hoch </w:t>
      </w:r>
      <w:r>
        <w:t>eingestuft.</w:t>
      </w:r>
    </w:p>
    <w:p w14:paraId="2AAD6516" w14:textId="77777777" w:rsidR="005C56DD" w:rsidRDefault="008F18C1">
      <w:pPr>
        <w:pStyle w:val="Listenabsatz"/>
        <w:numPr>
          <w:ilvl w:val="0"/>
          <w:numId w:val="4"/>
        </w:numPr>
        <w:spacing w:after="60"/>
      </w:pPr>
      <w:r>
        <w:t xml:space="preserve">Zwei getrennte </w:t>
      </w:r>
      <w:proofErr w:type="spellStart"/>
      <w:r>
        <w:t>Repositories</w:t>
      </w:r>
      <w:proofErr w:type="spellEnd"/>
      <w:r>
        <w:t xml:space="preserve"> mit eigenständigen Tech-Stacks (Express + </w:t>
      </w:r>
      <w:proofErr w:type="spellStart"/>
      <w:r>
        <w:t>Nuxt</w:t>
      </w:r>
      <w:proofErr w:type="spellEnd"/>
      <w:r>
        <w:t>) und gemeinsamer API-Schnittstelle.</w:t>
      </w:r>
    </w:p>
    <w:p w14:paraId="590BB6B0" w14:textId="77777777" w:rsidR="005C56DD" w:rsidRDefault="008F18C1">
      <w:pPr>
        <w:pStyle w:val="Listenabsatz"/>
        <w:numPr>
          <w:ilvl w:val="0"/>
          <w:numId w:val="4"/>
        </w:numPr>
        <w:spacing w:after="60"/>
      </w:pPr>
      <w:r>
        <w:t>JWT-basierte Authentifizierung mit Rollen-Autorisierung über beide Systeme hinweg.</w:t>
      </w:r>
    </w:p>
    <w:p w14:paraId="316C5288" w14:textId="77777777" w:rsidR="005C56DD" w:rsidRDefault="008F18C1">
      <w:pPr>
        <w:pStyle w:val="Listenabsatz"/>
        <w:numPr>
          <w:ilvl w:val="0"/>
          <w:numId w:val="4"/>
        </w:numPr>
        <w:spacing w:after="60"/>
      </w:pPr>
      <w:r>
        <w:t>Server-Side Rendering (SSR) im Frontend mit separater interner/externer URL-Konfiguration für den Microservice.</w:t>
      </w:r>
    </w:p>
    <w:p w14:paraId="23A70805" w14:textId="77777777" w:rsidR="005C56DD" w:rsidRDefault="008F18C1">
      <w:pPr>
        <w:pStyle w:val="Listenabsatz"/>
        <w:numPr>
          <w:ilvl w:val="0"/>
          <w:numId w:val="4"/>
        </w:numPr>
        <w:spacing w:after="60"/>
      </w:pPr>
      <w:r>
        <w:t>PostgreSQL mit ORM (</w:t>
      </w:r>
      <w:proofErr w:type="spellStart"/>
      <w:r>
        <w:t>TypeORM</w:t>
      </w:r>
      <w:proofErr w:type="spellEnd"/>
      <w:r>
        <w:t>) statt einfacher File-/SQLite-Lösung.</w:t>
      </w:r>
    </w:p>
    <w:p w14:paraId="59EB6EC6" w14:textId="77777777" w:rsidR="005C56DD" w:rsidRDefault="008F18C1">
      <w:pPr>
        <w:pStyle w:val="Listenabsatz"/>
        <w:numPr>
          <w:ilvl w:val="0"/>
          <w:numId w:val="4"/>
        </w:numPr>
        <w:spacing w:after="60"/>
      </w:pPr>
      <w:r>
        <w:t xml:space="preserve">Docker-Support mit Multi-Stage </w:t>
      </w:r>
      <w:proofErr w:type="spellStart"/>
      <w:r>
        <w:t>Builds</w:t>
      </w:r>
      <w:proofErr w:type="spellEnd"/>
      <w:r>
        <w:t xml:space="preserve"> in beiden Projekten.</w:t>
      </w:r>
    </w:p>
    <w:p w14:paraId="38057C4B" w14:textId="77777777" w:rsidR="005C56DD" w:rsidRDefault="008F18C1">
      <w:pPr>
        <w:pStyle w:val="Listenabsatz"/>
        <w:numPr>
          <w:ilvl w:val="0"/>
          <w:numId w:val="4"/>
        </w:numPr>
        <w:spacing w:after="60"/>
      </w:pPr>
      <w:r>
        <w:t>Geteilte Validierungslogik (</w:t>
      </w:r>
      <w:proofErr w:type="spellStart"/>
      <w:r>
        <w:t>Zod</w:t>
      </w:r>
      <w:proofErr w:type="spellEnd"/>
      <w:r>
        <w:t>) zwischen Frontend und Backend.</w:t>
      </w:r>
    </w:p>
    <w:p w14:paraId="457E2555" w14:textId="77777777" w:rsidR="005C56DD" w:rsidRDefault="008F18C1">
      <w:pPr>
        <w:spacing w:after="120"/>
      </w:pPr>
      <w:r>
        <w:t xml:space="preserve">Dieses Niveau liegt deutlich über einem einfachen SPA mit </w:t>
      </w:r>
      <w:proofErr w:type="spellStart"/>
      <w:r>
        <w:t>localStorage</w:t>
      </w:r>
      <w:proofErr w:type="spellEnd"/>
      <w:r>
        <w:t xml:space="preserve"> und zeigt, dass das Team sich aktiv mit aktuellen Industrie-Patterns auseinandergesetzt hat.</w:t>
      </w:r>
    </w:p>
    <w:p w14:paraId="136B10CA" w14:textId="77777777" w:rsidR="005C56DD" w:rsidRDefault="008F18C1">
      <w:pPr>
        <w:pStyle w:val="berschrift1"/>
        <w:pBdr>
          <w:bottom w:val="single" w:sz="2" w:space="4" w:color="2B5797"/>
        </w:pBdr>
      </w:pPr>
      <w:r>
        <w:t>4. Individuelle Beiträge</w:t>
      </w:r>
    </w:p>
    <w:p w14:paraId="0D6FBFDF" w14:textId="77777777" w:rsidR="005C56DD" w:rsidRDefault="008F18C1">
      <w:pPr>
        <w:spacing w:after="120"/>
      </w:pPr>
      <w:r>
        <w:t xml:space="preserve">Die folgende Auswertung basiert auf der </w:t>
      </w:r>
      <w:proofErr w:type="spellStart"/>
      <w:r>
        <w:t>Git</w:t>
      </w:r>
      <w:proofErr w:type="spellEnd"/>
      <w:r>
        <w:t xml:space="preserve">-Historie (Commit-Autoren und geänderte Dateien). Sie gibt einen objektiven Überblick über die Verteilung der Arbeit, kann aber nicht alle Aspekte der Zusammenarbeit (Pair </w:t>
      </w:r>
      <w:proofErr w:type="spellStart"/>
      <w:r>
        <w:t>Programming</w:t>
      </w:r>
      <w:proofErr w:type="spellEnd"/>
      <w:r>
        <w:t>, mündliche Absprachen etc.) abbilden.</w:t>
      </w:r>
    </w:p>
    <w:p w14:paraId="1320811E" w14:textId="77777777" w:rsidR="005C56DD" w:rsidRDefault="008F18C1">
      <w:pPr>
        <w:pStyle w:val="berschrift2"/>
      </w:pPr>
      <w:r>
        <w:t>4.1 Backend-Team</w:t>
      </w:r>
    </w:p>
    <w:tbl>
      <w:tblPr>
        <w:tblW w:w="90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30"/>
        <w:gridCol w:w="1578"/>
        <w:gridCol w:w="1712"/>
        <w:gridCol w:w="3740"/>
      </w:tblGrid>
      <w:tr w:rsidR="005C56DD" w14:paraId="4782533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B579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060ABA" w14:textId="77777777" w:rsidR="005C56DD" w:rsidRDefault="008F18C1">
            <w:r>
              <w:rPr>
                <w:b/>
                <w:bCs/>
                <w:color w:val="FFFFFF"/>
              </w:rPr>
              <w:t>Name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B579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D66F91" w14:textId="77777777" w:rsidR="005C56DD" w:rsidRDefault="008F18C1">
            <w:r>
              <w:rPr>
                <w:b/>
                <w:bCs/>
                <w:color w:val="FFFFFF"/>
              </w:rPr>
              <w:t>Schwerpunkt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B579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82DA08" w14:textId="77777777" w:rsidR="005C56DD" w:rsidRDefault="008F18C1">
            <w:r>
              <w:rPr>
                <w:b/>
                <w:bCs/>
                <w:color w:val="FFFFFF"/>
              </w:rPr>
              <w:t>Notenvorschlag</w:t>
            </w:r>
          </w:p>
        </w:tc>
        <w:tc>
          <w:tcPr>
            <w:tcW w:w="40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B579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F31BE7" w14:textId="77777777" w:rsidR="005C56DD" w:rsidRDefault="008F18C1">
            <w:r>
              <w:rPr>
                <w:b/>
                <w:bCs/>
                <w:color w:val="FFFFFF"/>
              </w:rPr>
              <w:t>Begründung</w:t>
            </w:r>
          </w:p>
        </w:tc>
      </w:tr>
      <w:tr w:rsidR="005C56DD" w14:paraId="775FBAF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BE7CAE" w14:textId="77777777" w:rsidR="005C56DD" w:rsidRDefault="008F18C1">
            <w:r>
              <w:rPr>
                <w:b/>
                <w:bCs/>
              </w:rPr>
              <w:t>Niklas Faust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C1FF0B" w14:textId="77777777" w:rsidR="005C56DD" w:rsidRDefault="008F18C1">
            <w:r>
              <w:t xml:space="preserve">Backend (21 </w:t>
            </w:r>
            <w:proofErr w:type="spellStart"/>
            <w:r>
              <w:t>Commits</w:t>
            </w:r>
            <w:proofErr w:type="spellEnd"/>
            <w:r>
              <w:t>)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622F20" w14:textId="7B7F2F3C" w:rsidR="005C56DD" w:rsidRPr="00C17AFE" w:rsidRDefault="0010192A">
            <w:pPr>
              <w:jc w:val="center"/>
              <w:rPr>
                <w:b/>
                <w:bCs/>
                <w:color w:val="2B5797"/>
              </w:rPr>
            </w:pPr>
            <w:r w:rsidRPr="00C17AFE">
              <w:rPr>
                <w:b/>
                <w:bCs/>
                <w:color w:val="2B5797"/>
              </w:rPr>
              <w:t>1</w:t>
            </w:r>
          </w:p>
        </w:tc>
        <w:tc>
          <w:tcPr>
            <w:tcW w:w="40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B6A835" w14:textId="77777777" w:rsidR="005C56DD" w:rsidRDefault="008F18C1">
            <w:r>
              <w:t xml:space="preserve">Kernarchitekt des </w:t>
            </w:r>
            <w:proofErr w:type="spellStart"/>
            <w:r>
              <w:t>Backends</w:t>
            </w:r>
            <w:proofErr w:type="spellEnd"/>
            <w:r>
              <w:t xml:space="preserve">. Verantwortlich für das Auth-System (JWT, Login, Register), den </w:t>
            </w:r>
            <w:proofErr w:type="spellStart"/>
            <w:r>
              <w:t>UserService</w:t>
            </w:r>
            <w:proofErr w:type="spellEnd"/>
            <w:r>
              <w:t xml:space="preserve">, den </w:t>
            </w:r>
            <w:proofErr w:type="spellStart"/>
            <w:r>
              <w:t>ProductController</w:t>
            </w:r>
            <w:proofErr w:type="spellEnd"/>
            <w:r>
              <w:t>, UUID-Validierung, die komplette Swagger/</w:t>
            </w:r>
            <w:proofErr w:type="spellStart"/>
            <w:r>
              <w:t>OpenAPI</w:t>
            </w:r>
            <w:proofErr w:type="spellEnd"/>
            <w:r>
              <w:t>-Dokumentation</w:t>
            </w:r>
            <w:proofErr w:type="gramStart"/>
            <w:r>
              <w:t>, .http</w:t>
            </w:r>
            <w:proofErr w:type="gramEnd"/>
            <w:r>
              <w:t xml:space="preserve">-Testdateien und </w:t>
            </w:r>
            <w:proofErr w:type="spellStart"/>
            <w:r>
              <w:t>Mermaid</w:t>
            </w:r>
            <w:proofErr w:type="spellEnd"/>
            <w:r>
              <w:t>-Diagramme. Größter und qualitativ hochwertigster Beitrag im Backend.</w:t>
            </w:r>
          </w:p>
        </w:tc>
      </w:tr>
      <w:tr w:rsidR="005C56DD" w14:paraId="41C7DA6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947B09" w14:textId="77777777" w:rsidR="005C56DD" w:rsidRDefault="008F18C1">
            <w:r>
              <w:rPr>
                <w:b/>
                <w:bCs/>
              </w:rPr>
              <w:t xml:space="preserve">Nils </w:t>
            </w:r>
            <w:proofErr w:type="spellStart"/>
            <w:r>
              <w:rPr>
                <w:b/>
                <w:bCs/>
              </w:rPr>
              <w:t>Heitbrink</w:t>
            </w:r>
            <w:proofErr w:type="spellEnd"/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40D1ED" w14:textId="77777777" w:rsidR="005C56DD" w:rsidRDefault="008F18C1">
            <w:r>
              <w:t xml:space="preserve">Backend (7 </w:t>
            </w:r>
            <w:proofErr w:type="spellStart"/>
            <w:r>
              <w:t>Commits</w:t>
            </w:r>
            <w:proofErr w:type="spellEnd"/>
            <w:r>
              <w:t>)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C239C6" w14:textId="114EE895" w:rsidR="005C56DD" w:rsidRPr="00C17AFE" w:rsidRDefault="008F18C1">
            <w:pPr>
              <w:jc w:val="center"/>
              <w:rPr>
                <w:b/>
                <w:bCs/>
                <w:color w:val="2B5797"/>
              </w:rPr>
            </w:pPr>
            <w:r>
              <w:rPr>
                <w:b/>
                <w:bCs/>
                <w:color w:val="2B5797"/>
              </w:rPr>
              <w:t>2</w:t>
            </w:r>
          </w:p>
        </w:tc>
        <w:tc>
          <w:tcPr>
            <w:tcW w:w="40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2F6879" w14:textId="77777777" w:rsidR="005C56DD" w:rsidRDefault="008F18C1">
            <w:r>
              <w:t xml:space="preserve">Projektsetup (Initial Commit, </w:t>
            </w:r>
            <w:proofErr w:type="spellStart"/>
            <w:r>
              <w:t>docker-compose</w:t>
            </w:r>
            <w:proofErr w:type="spellEnd"/>
            <w:r>
              <w:t>, ER-Diagramm, Basis-</w:t>
            </w:r>
            <w:proofErr w:type="spellStart"/>
            <w:r>
              <w:t>Entities</w:t>
            </w:r>
            <w:proofErr w:type="spellEnd"/>
            <w:r>
              <w:t xml:space="preserve">) und Implementierung des </w:t>
            </w:r>
            <w:proofErr w:type="spellStart"/>
            <w:r>
              <w:t>FirstAidKit</w:t>
            </w:r>
            <w:proofErr w:type="spellEnd"/>
            <w:r>
              <w:t xml:space="preserve">-Controllers mit </w:t>
            </w:r>
            <w:proofErr w:type="spellStart"/>
            <w:r>
              <w:t>Routes</w:t>
            </w:r>
            <w:proofErr w:type="spellEnd"/>
            <w:r>
              <w:t>. Solide Grundlagenarbeit, die das Projekt aufgesetzt hat.</w:t>
            </w:r>
          </w:p>
        </w:tc>
      </w:tr>
      <w:tr w:rsidR="005C56DD" w14:paraId="4701CE2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1353CD" w14:textId="77777777" w:rsidR="005C56DD" w:rsidRDefault="008F18C1">
            <w:r>
              <w:rPr>
                <w:b/>
                <w:bCs/>
              </w:rPr>
              <w:t>Finn Lenz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82AEE6" w14:textId="77777777" w:rsidR="005C56DD" w:rsidRDefault="008F18C1">
            <w:r>
              <w:t xml:space="preserve">Backend (10 </w:t>
            </w:r>
            <w:proofErr w:type="spellStart"/>
            <w:r>
              <w:t>Commits</w:t>
            </w:r>
            <w:proofErr w:type="spellEnd"/>
            <w:r>
              <w:t>)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7C75B5" w14:textId="707A8141" w:rsidR="005C56DD" w:rsidRPr="00C17AFE" w:rsidRDefault="0010192A">
            <w:pPr>
              <w:jc w:val="center"/>
              <w:rPr>
                <w:b/>
                <w:bCs/>
                <w:color w:val="2B5797"/>
              </w:rPr>
            </w:pPr>
            <w:r w:rsidRPr="00C17AFE">
              <w:rPr>
                <w:b/>
                <w:bCs/>
                <w:color w:val="2B5797"/>
              </w:rPr>
              <w:t>2+</w:t>
            </w:r>
          </w:p>
        </w:tc>
        <w:tc>
          <w:tcPr>
            <w:tcW w:w="40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BC9DE3" w14:textId="77777777" w:rsidR="005C56DD" w:rsidRDefault="008F18C1">
            <w:r>
              <w:t xml:space="preserve">Entity-Modelle (Grundstruktur), Entry-Routing und Entry-Controller-Anpassungen. Gute Basisarbeit, aber viele </w:t>
            </w:r>
            <w:proofErr w:type="spellStart"/>
            <w:r>
              <w:t>Commits</w:t>
            </w:r>
            <w:proofErr w:type="spellEnd"/>
            <w:r>
              <w:t xml:space="preserve"> sind kleinere Fixes ("</w:t>
            </w:r>
            <w:proofErr w:type="spellStart"/>
            <w:r>
              <w:t>fugbix</w:t>
            </w:r>
            <w:proofErr w:type="spellEnd"/>
            <w:r>
              <w:t>", "</w:t>
            </w:r>
            <w:proofErr w:type="spellStart"/>
            <w:r>
              <w:t>import</w:t>
            </w:r>
            <w:proofErr w:type="spellEnd"/>
            <w:r>
              <w:t xml:space="preserve"> fix"). Die initialen Entity-Definitionen sind ein wichtiger Beitrag.</w:t>
            </w:r>
          </w:p>
        </w:tc>
      </w:tr>
    </w:tbl>
    <w:p w14:paraId="2B4D9876" w14:textId="77777777" w:rsidR="005C56DD" w:rsidRDefault="008F18C1">
      <w:pPr>
        <w:pStyle w:val="berschrift2"/>
      </w:pPr>
      <w:r>
        <w:t>4.2 Frontend-Team</w:t>
      </w:r>
    </w:p>
    <w:tbl>
      <w:tblPr>
        <w:tblW w:w="90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99"/>
        <w:gridCol w:w="1575"/>
        <w:gridCol w:w="1712"/>
        <w:gridCol w:w="3774"/>
      </w:tblGrid>
      <w:tr w:rsidR="005C56DD" w14:paraId="6F3BCAF6" w14:textId="77777777" w:rsidTr="0010192A">
        <w:tblPrEx>
          <w:tblCellMar>
            <w:top w:w="0" w:type="dxa"/>
            <w:bottom w:w="0" w:type="dxa"/>
          </w:tblCellMar>
        </w:tblPrEx>
        <w:tc>
          <w:tcPr>
            <w:tcW w:w="199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B579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DEC3DA" w14:textId="77777777" w:rsidR="005C56DD" w:rsidRDefault="008F18C1">
            <w:r>
              <w:rPr>
                <w:b/>
                <w:bCs/>
                <w:color w:val="FFFFFF"/>
              </w:rPr>
              <w:t>Name</w:t>
            </w:r>
          </w:p>
        </w:tc>
        <w:tc>
          <w:tcPr>
            <w:tcW w:w="157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B579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0C6BFF" w14:textId="77777777" w:rsidR="005C56DD" w:rsidRDefault="008F18C1">
            <w:r>
              <w:rPr>
                <w:b/>
                <w:bCs/>
                <w:color w:val="FFFFFF"/>
              </w:rPr>
              <w:t>Schwerpunkt</w:t>
            </w:r>
          </w:p>
        </w:tc>
        <w:tc>
          <w:tcPr>
            <w:tcW w:w="171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B579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97DB66" w14:textId="77777777" w:rsidR="005C56DD" w:rsidRDefault="008F18C1">
            <w:r>
              <w:rPr>
                <w:b/>
                <w:bCs/>
                <w:color w:val="FFFFFF"/>
              </w:rPr>
              <w:t>Notenvorschlag</w:t>
            </w:r>
          </w:p>
        </w:tc>
        <w:tc>
          <w:tcPr>
            <w:tcW w:w="377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B579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C88FA6" w14:textId="77777777" w:rsidR="005C56DD" w:rsidRDefault="008F18C1">
            <w:r>
              <w:rPr>
                <w:b/>
                <w:bCs/>
                <w:color w:val="FFFFFF"/>
              </w:rPr>
              <w:t>Begründung</w:t>
            </w:r>
          </w:p>
        </w:tc>
      </w:tr>
      <w:tr w:rsidR="005C56DD" w14:paraId="57D19898" w14:textId="77777777" w:rsidTr="0010192A">
        <w:tblPrEx>
          <w:tblCellMar>
            <w:top w:w="0" w:type="dxa"/>
            <w:bottom w:w="0" w:type="dxa"/>
          </w:tblCellMar>
        </w:tblPrEx>
        <w:tc>
          <w:tcPr>
            <w:tcW w:w="199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E642B7" w14:textId="77777777" w:rsidR="005C56DD" w:rsidRDefault="008F18C1">
            <w:r>
              <w:rPr>
                <w:b/>
                <w:bCs/>
              </w:rPr>
              <w:t>Jeremy Rohwer</w:t>
            </w:r>
          </w:p>
        </w:tc>
        <w:tc>
          <w:tcPr>
            <w:tcW w:w="157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9A505B" w14:textId="77777777" w:rsidR="005C56DD" w:rsidRDefault="008F18C1">
            <w:r>
              <w:t xml:space="preserve">Frontend + </w:t>
            </w:r>
            <w:proofErr w:type="spellStart"/>
            <w:r>
              <w:t>DevOps</w:t>
            </w:r>
            <w:proofErr w:type="spellEnd"/>
            <w:r>
              <w:t xml:space="preserve"> (28 </w:t>
            </w:r>
            <w:proofErr w:type="spellStart"/>
            <w:r>
              <w:t>Commits</w:t>
            </w:r>
            <w:proofErr w:type="spellEnd"/>
            <w:r>
              <w:t>)</w:t>
            </w:r>
          </w:p>
        </w:tc>
        <w:tc>
          <w:tcPr>
            <w:tcW w:w="171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097FCA" w14:textId="59441DD0" w:rsidR="005C56DD" w:rsidRPr="00C17AFE" w:rsidRDefault="00C17AFE">
            <w:pPr>
              <w:jc w:val="center"/>
              <w:rPr>
                <w:b/>
                <w:bCs/>
                <w:color w:val="2B5797"/>
              </w:rPr>
            </w:pPr>
            <w:r w:rsidRPr="00C17AFE">
              <w:rPr>
                <w:b/>
                <w:bCs/>
                <w:color w:val="2B5797"/>
              </w:rPr>
              <w:t>1</w:t>
            </w:r>
          </w:p>
        </w:tc>
        <w:tc>
          <w:tcPr>
            <w:tcW w:w="377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781BDB" w14:textId="77777777" w:rsidR="005C56DD" w:rsidRDefault="008F18C1">
            <w:r>
              <w:t>Primärer Frontend-Entwickler. Verantwortlich für die komplette Authentifizierung, alle Stores, das Formular (</w:t>
            </w:r>
            <w:proofErr w:type="spellStart"/>
            <w:r>
              <w:t>pages</w:t>
            </w:r>
            <w:proofErr w:type="spellEnd"/>
            <w:r>
              <w:t>/</w:t>
            </w:r>
            <w:proofErr w:type="spellStart"/>
            <w:r>
              <w:t>formular</w:t>
            </w:r>
            <w:proofErr w:type="spellEnd"/>
            <w:r>
              <w:t>/[</w:t>
            </w:r>
            <w:proofErr w:type="spellStart"/>
            <w:r>
              <w:t>id</w:t>
            </w:r>
            <w:proofErr w:type="spellEnd"/>
            <w:proofErr w:type="gramStart"/>
            <w:r>
              <w:t>].vue</w:t>
            </w:r>
            <w:proofErr w:type="gramEnd"/>
            <w:r>
              <w:t>), die Übersichtsseite, Plugins, Middleware, Backend-Anbindung, Error-Handling und Docker-</w:t>
            </w:r>
            <w:proofErr w:type="spellStart"/>
            <w:r>
              <w:t>Deployment</w:t>
            </w:r>
            <w:proofErr w:type="spellEnd"/>
            <w:r>
              <w:t xml:space="preserve"> (inkl. Backend-</w:t>
            </w:r>
            <w:proofErr w:type="spellStart"/>
            <w:r>
              <w:t>Dockerfile</w:t>
            </w:r>
            <w:proofErr w:type="spellEnd"/>
            <w:r>
              <w:t>). Quantitativ und qualitativ der stärkste Einzelbeitrag im Gesamtprojekt.</w:t>
            </w:r>
          </w:p>
        </w:tc>
      </w:tr>
      <w:tr w:rsidR="005C56DD" w14:paraId="107C80BC" w14:textId="77777777" w:rsidTr="0010192A">
        <w:tblPrEx>
          <w:tblCellMar>
            <w:top w:w="0" w:type="dxa"/>
            <w:bottom w:w="0" w:type="dxa"/>
          </w:tblCellMar>
        </w:tblPrEx>
        <w:tc>
          <w:tcPr>
            <w:tcW w:w="199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D7D89C" w14:textId="77777777" w:rsidR="005C56DD" w:rsidRDefault="008F18C1">
            <w:r>
              <w:rPr>
                <w:b/>
                <w:bCs/>
              </w:rPr>
              <w:t>Kjell Wolff</w:t>
            </w:r>
          </w:p>
        </w:tc>
        <w:tc>
          <w:tcPr>
            <w:tcW w:w="157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9DA6E5" w14:textId="77777777" w:rsidR="005C56DD" w:rsidRDefault="008F18C1">
            <w:r>
              <w:t xml:space="preserve">Frontend (5 </w:t>
            </w:r>
            <w:proofErr w:type="spellStart"/>
            <w:r>
              <w:t>Commits</w:t>
            </w:r>
            <w:proofErr w:type="spellEnd"/>
            <w:r>
              <w:t>)</w:t>
            </w:r>
          </w:p>
        </w:tc>
        <w:tc>
          <w:tcPr>
            <w:tcW w:w="171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18914F" w14:textId="328F7C5C" w:rsidR="005C56DD" w:rsidRPr="00C17AFE" w:rsidRDefault="0010192A">
            <w:pPr>
              <w:jc w:val="center"/>
              <w:rPr>
                <w:b/>
                <w:bCs/>
                <w:color w:val="2B5797"/>
              </w:rPr>
            </w:pPr>
            <w:r>
              <w:rPr>
                <w:b/>
                <w:bCs/>
                <w:color w:val="2B5797"/>
              </w:rPr>
              <w:t>2</w:t>
            </w:r>
          </w:p>
        </w:tc>
        <w:tc>
          <w:tcPr>
            <w:tcW w:w="377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8B4FAE" w14:textId="394598C6" w:rsidR="005C56DD" w:rsidRDefault="008F18C1">
            <w:r>
              <w:t>Frühes UI-</w:t>
            </w:r>
            <w:proofErr w:type="spellStart"/>
            <w:r>
              <w:t>Scaffolding</w:t>
            </w:r>
            <w:proofErr w:type="spellEnd"/>
            <w:r>
              <w:t xml:space="preserve"> und die Prototyp-Formularseite (</w:t>
            </w:r>
            <w:proofErr w:type="spellStart"/>
            <w:r>
              <w:t>pages</w:t>
            </w:r>
            <w:proofErr w:type="spellEnd"/>
            <w:r>
              <w:t>/</w:t>
            </w:r>
            <w:proofErr w:type="spellStart"/>
            <w:r>
              <w:t>info.vue</w:t>
            </w:r>
            <w:proofErr w:type="spellEnd"/>
            <w:r>
              <w:t xml:space="preserve">). Die </w:t>
            </w:r>
            <w:proofErr w:type="spellStart"/>
            <w:r>
              <w:t>info.vue</w:t>
            </w:r>
            <w:proofErr w:type="spellEnd"/>
            <w:r>
              <w:t xml:space="preserve"> wurde später durch Jeremy</w:t>
            </w:r>
            <w:r>
              <w:t xml:space="preserve"> vollständig ans Backend angebundene Version ersetzt. </w:t>
            </w:r>
          </w:p>
        </w:tc>
      </w:tr>
    </w:tbl>
    <w:p w14:paraId="7C04902A" w14:textId="4E5A4570" w:rsidR="0010192A" w:rsidRDefault="0010192A" w:rsidP="0010192A">
      <w:pPr>
        <w:pStyle w:val="berschrift2"/>
      </w:pPr>
      <w:r>
        <w:t>4.</w:t>
      </w:r>
      <w:r>
        <w:t>3</w:t>
      </w:r>
      <w:r>
        <w:t xml:space="preserve"> </w:t>
      </w:r>
      <w:r>
        <w:t>keine Zuordnung möglich</w:t>
      </w:r>
    </w:p>
    <w:tbl>
      <w:tblPr>
        <w:tblW w:w="90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99"/>
        <w:gridCol w:w="1575"/>
        <w:gridCol w:w="1712"/>
        <w:gridCol w:w="3774"/>
      </w:tblGrid>
      <w:tr w:rsidR="00C17AFE" w14:paraId="4136DD09" w14:textId="77777777" w:rsidTr="00CF435F">
        <w:tblPrEx>
          <w:tblCellMar>
            <w:top w:w="0" w:type="dxa"/>
            <w:bottom w:w="0" w:type="dxa"/>
          </w:tblCellMar>
        </w:tblPrEx>
        <w:tc>
          <w:tcPr>
            <w:tcW w:w="199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B579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C98F4A" w14:textId="77777777" w:rsidR="00C17AFE" w:rsidRDefault="00C17AFE" w:rsidP="00CF435F">
            <w:r>
              <w:rPr>
                <w:b/>
                <w:bCs/>
                <w:color w:val="FFFFFF"/>
              </w:rPr>
              <w:t>Name</w:t>
            </w:r>
          </w:p>
        </w:tc>
        <w:tc>
          <w:tcPr>
            <w:tcW w:w="157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B579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8ACE97" w14:textId="77777777" w:rsidR="00C17AFE" w:rsidRDefault="00C17AFE" w:rsidP="00CF435F">
            <w:r>
              <w:rPr>
                <w:b/>
                <w:bCs/>
                <w:color w:val="FFFFFF"/>
              </w:rPr>
              <w:t>Schwerpunkt</w:t>
            </w:r>
          </w:p>
        </w:tc>
        <w:tc>
          <w:tcPr>
            <w:tcW w:w="171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B579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246659" w14:textId="77777777" w:rsidR="00C17AFE" w:rsidRDefault="00C17AFE" w:rsidP="00CF435F">
            <w:r>
              <w:rPr>
                <w:b/>
                <w:bCs/>
                <w:color w:val="FFFFFF"/>
              </w:rPr>
              <w:t>Notenvorschlag</w:t>
            </w:r>
          </w:p>
        </w:tc>
        <w:tc>
          <w:tcPr>
            <w:tcW w:w="377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B579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7748F5" w14:textId="77777777" w:rsidR="00C17AFE" w:rsidRDefault="00C17AFE" w:rsidP="00CF435F">
            <w:r>
              <w:rPr>
                <w:b/>
                <w:bCs/>
                <w:color w:val="FFFFFF"/>
              </w:rPr>
              <w:t>Begründung</w:t>
            </w:r>
          </w:p>
        </w:tc>
      </w:tr>
      <w:tr w:rsidR="00C17AFE" w:rsidRPr="00C17AFE" w14:paraId="0894F3E7" w14:textId="77777777" w:rsidTr="00C17AFE">
        <w:tblPrEx>
          <w:tblCellMar>
            <w:top w:w="0" w:type="dxa"/>
            <w:bottom w:w="0" w:type="dxa"/>
          </w:tblCellMar>
        </w:tblPrEx>
        <w:tc>
          <w:tcPr>
            <w:tcW w:w="199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2405E6" w14:textId="77777777" w:rsidR="00C17AFE" w:rsidRPr="00C17AFE" w:rsidRDefault="00C17AFE" w:rsidP="00CF435F">
            <w:pPr>
              <w:rPr>
                <w:b/>
                <w:bCs/>
              </w:rPr>
            </w:pPr>
            <w:r w:rsidRPr="00C17AFE">
              <w:rPr>
                <w:b/>
                <w:bCs/>
              </w:rPr>
              <w:t xml:space="preserve">Fahrettin </w:t>
            </w:r>
            <w:proofErr w:type="spellStart"/>
            <w:r w:rsidRPr="00C17AFE">
              <w:rPr>
                <w:b/>
                <w:bCs/>
              </w:rPr>
              <w:t>Gediz</w:t>
            </w:r>
            <w:proofErr w:type="spellEnd"/>
          </w:p>
        </w:tc>
        <w:tc>
          <w:tcPr>
            <w:tcW w:w="157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0343D0" w14:textId="77777777" w:rsidR="00C17AFE" w:rsidRPr="00C17AFE" w:rsidRDefault="00C17AFE" w:rsidP="00CF435F">
            <w:pPr>
              <w:rPr>
                <w:b/>
                <w:bCs/>
              </w:rPr>
            </w:pPr>
            <w:r w:rsidRPr="00C17AFE">
              <w:rPr>
                <w:b/>
                <w:bCs/>
              </w:rPr>
              <w:t>. / .</w:t>
            </w:r>
          </w:p>
        </w:tc>
        <w:tc>
          <w:tcPr>
            <w:tcW w:w="171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4D54C3" w14:textId="77777777" w:rsidR="00C17AFE" w:rsidRPr="00C17AFE" w:rsidRDefault="00C17AFE" w:rsidP="00C17AFE">
            <w:pPr>
              <w:jc w:val="center"/>
              <w:rPr>
                <w:b/>
                <w:bCs/>
              </w:rPr>
            </w:pPr>
            <w:r w:rsidRPr="00C17AFE">
              <w:rPr>
                <w:b/>
                <w:bCs/>
                <w:color w:val="2B5797"/>
              </w:rPr>
              <w:t>?</w:t>
            </w:r>
          </w:p>
        </w:tc>
        <w:tc>
          <w:tcPr>
            <w:tcW w:w="377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B97A49" w14:textId="77777777" w:rsidR="00C17AFE" w:rsidRPr="00C17AFE" w:rsidRDefault="00C17AFE" w:rsidP="00CF435F">
            <w:r w:rsidRPr="00C17AFE">
              <w:t xml:space="preserve">Keine </w:t>
            </w:r>
            <w:proofErr w:type="spellStart"/>
            <w:r w:rsidRPr="00C17AFE">
              <w:t>Commits</w:t>
            </w:r>
            <w:proofErr w:type="spellEnd"/>
          </w:p>
        </w:tc>
      </w:tr>
      <w:tr w:rsidR="00C17AFE" w:rsidRPr="00C17AFE" w14:paraId="3EC687D1" w14:textId="77777777" w:rsidTr="00C17AFE">
        <w:tblPrEx>
          <w:tblCellMar>
            <w:top w:w="0" w:type="dxa"/>
            <w:bottom w:w="0" w:type="dxa"/>
          </w:tblCellMar>
        </w:tblPrEx>
        <w:tc>
          <w:tcPr>
            <w:tcW w:w="199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4C0AB2" w14:textId="1161C707" w:rsidR="00C17AFE" w:rsidRPr="00C17AFE" w:rsidRDefault="00C17AFE" w:rsidP="00CF435F">
            <w:pPr>
              <w:rPr>
                <w:b/>
                <w:bCs/>
              </w:rPr>
            </w:pPr>
            <w:r>
              <w:rPr>
                <w:b/>
                <w:bCs/>
              </w:rPr>
              <w:t>Sarah Bohnsack</w:t>
            </w:r>
          </w:p>
        </w:tc>
        <w:tc>
          <w:tcPr>
            <w:tcW w:w="157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4308A8" w14:textId="455CEF7A" w:rsidR="00C17AFE" w:rsidRPr="00C17AFE" w:rsidRDefault="00C17AFE" w:rsidP="00CF435F">
            <w:pPr>
              <w:rPr>
                <w:b/>
                <w:bCs/>
              </w:rPr>
            </w:pPr>
            <w:r>
              <w:rPr>
                <w:b/>
                <w:bCs/>
              </w:rPr>
              <w:t>. / .</w:t>
            </w:r>
          </w:p>
        </w:tc>
        <w:tc>
          <w:tcPr>
            <w:tcW w:w="171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B00580" w14:textId="195BED12" w:rsidR="00C17AFE" w:rsidRPr="00C17AFE" w:rsidRDefault="00C17AFE" w:rsidP="00C17AFE">
            <w:pPr>
              <w:jc w:val="center"/>
              <w:rPr>
                <w:b/>
                <w:bCs/>
                <w:color w:val="2B5797"/>
              </w:rPr>
            </w:pPr>
            <w:r>
              <w:rPr>
                <w:b/>
                <w:bCs/>
                <w:color w:val="2B5797"/>
              </w:rPr>
              <w:t>?</w:t>
            </w:r>
          </w:p>
        </w:tc>
        <w:tc>
          <w:tcPr>
            <w:tcW w:w="377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CFCBB5" w14:textId="12D03478" w:rsidR="00C17AFE" w:rsidRPr="00C17AFE" w:rsidRDefault="00C17AFE" w:rsidP="00CF435F">
            <w:r>
              <w:t xml:space="preserve">Keine </w:t>
            </w:r>
            <w:proofErr w:type="spellStart"/>
            <w:r>
              <w:t>Commits</w:t>
            </w:r>
            <w:proofErr w:type="spellEnd"/>
          </w:p>
        </w:tc>
      </w:tr>
    </w:tbl>
    <w:p w14:paraId="50681270" w14:textId="77777777" w:rsidR="0010192A" w:rsidRDefault="0010192A">
      <w:pPr>
        <w:pStyle w:val="berschrift2"/>
      </w:pPr>
    </w:p>
    <w:p w14:paraId="13635A75" w14:textId="7EDC1E0F" w:rsidR="005C56DD" w:rsidRDefault="008F18C1">
      <w:pPr>
        <w:pStyle w:val="berschrift2"/>
      </w:pPr>
      <w:r>
        <w:t>4.</w:t>
      </w:r>
      <w:r w:rsidR="0010192A">
        <w:t>4</w:t>
      </w:r>
      <w:r>
        <w:t xml:space="preserve"> Zusammenfassung</w:t>
      </w:r>
    </w:p>
    <w:p w14:paraId="6591E9C8" w14:textId="2DA611E4" w:rsidR="005C56DD" w:rsidRDefault="008F18C1" w:rsidP="008F18C1">
      <w:pPr>
        <w:spacing w:after="120"/>
      </w:pPr>
      <w:r>
        <w:t xml:space="preserve">Es fällt auf, dass die Arbeitslast </w:t>
      </w:r>
      <w:r w:rsidR="0010192A">
        <w:t xml:space="preserve">laut </w:t>
      </w:r>
      <w:proofErr w:type="spellStart"/>
      <w:r w:rsidR="0010192A">
        <w:t>Commits</w:t>
      </w:r>
      <w:proofErr w:type="spellEnd"/>
      <w:r w:rsidR="0010192A">
        <w:t xml:space="preserve"> </w:t>
      </w:r>
      <w:r>
        <w:t>ungleich verteilt ist.</w:t>
      </w:r>
      <w:r w:rsidR="0010192A">
        <w:t xml:space="preserve"> Da kein Kanban-Board gepflegt bzw. abgegeben wurde, ist nur eine Bewertung über die </w:t>
      </w:r>
      <w:proofErr w:type="spellStart"/>
      <w:r w:rsidR="0010192A">
        <w:t>Commits</w:t>
      </w:r>
      <w:proofErr w:type="spellEnd"/>
      <w:r w:rsidR="0010192A">
        <w:t xml:space="preserve"> möglich. Der Eindruck entsteht, dass</w:t>
      </w:r>
      <w:r>
        <w:t xml:space="preserve"> Niklas Faust und Jeremy Rohwer</w:t>
      </w:r>
      <w:r>
        <w:t xml:space="preserve"> den Löwenanteil der Architektur und Implementierung getragen</w:t>
      </w:r>
      <w:r w:rsidR="0010192A">
        <w:t xml:space="preserve"> haben</w:t>
      </w:r>
      <w:r>
        <w:t xml:space="preserve">. Bei Finn Lenz und besonders Kjell Wolff ist das Commit-Volumen </w:t>
      </w:r>
      <w:r>
        <w:t>geringer.</w:t>
      </w:r>
      <w:r w:rsidR="0010192A">
        <w:t xml:space="preserve"> Zwei Teilnehmende haben gar keine </w:t>
      </w:r>
      <w:proofErr w:type="spellStart"/>
      <w:r w:rsidR="0010192A">
        <w:t>Commits</w:t>
      </w:r>
      <w:proofErr w:type="spellEnd"/>
      <w:r w:rsidR="0010192A">
        <w:t xml:space="preserve"> und wären somit nicht </w:t>
      </w:r>
      <w:r w:rsidR="00C17AFE">
        <w:t>bewertbar. Hierfür ist eine weitere Aussprache nötig.</w:t>
      </w:r>
    </w:p>
    <w:sectPr w:rsidR="005C56DD">
      <w:headerReference w:type="default" r:id="rId7"/>
      <w:footerReference w:type="default" r:id="rId8"/>
      <w:pgSz w:w="11906" w:h="16838"/>
      <w:pgMar w:top="1440" w:right="1300" w:bottom="1200" w:left="13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B58CD8A" w14:textId="77777777" w:rsidR="008F18C1" w:rsidRDefault="008F18C1">
      <w:r>
        <w:separator/>
      </w:r>
    </w:p>
  </w:endnote>
  <w:endnote w:type="continuationSeparator" w:id="0">
    <w:p w14:paraId="52E82CA5" w14:textId="77777777" w:rsidR="008F18C1" w:rsidRDefault="008F18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C678AE" w14:textId="77777777" w:rsidR="005C56DD" w:rsidRDefault="008F18C1">
    <w:pPr>
      <w:pBdr>
        <w:top w:val="single" w:sz="1" w:space="4" w:color="CCCCCC"/>
      </w:pBdr>
      <w:jc w:val="center"/>
    </w:pPr>
    <w:r>
      <w:rPr>
        <w:color w:val="888888"/>
        <w:sz w:val="16"/>
        <w:szCs w:val="16"/>
      </w:rPr>
      <w:t>BBZ Rendsburg-Eckernförde – Code-Review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C2FC94F" w14:textId="77777777" w:rsidR="008F18C1" w:rsidRDefault="008F18C1">
      <w:r>
        <w:separator/>
      </w:r>
    </w:p>
  </w:footnote>
  <w:footnote w:type="continuationSeparator" w:id="0">
    <w:p w14:paraId="1BB6313B" w14:textId="77777777" w:rsidR="008F18C1" w:rsidRDefault="008F18C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4FDE7E" w14:textId="77777777" w:rsidR="005C56DD" w:rsidRDefault="008F18C1">
    <w:pPr>
      <w:pBdr>
        <w:bottom w:val="single" w:sz="1" w:space="4" w:color="CCCCCC"/>
      </w:pBdr>
    </w:pPr>
    <w:r>
      <w:rPr>
        <w:i/>
        <w:iCs/>
        <w:color w:val="888888"/>
        <w:sz w:val="16"/>
        <w:szCs w:val="16"/>
      </w:rPr>
      <w:t>Projektbewertung – Digitales Verbandsbuch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1225907"/>
    <w:multiLevelType w:val="hybridMultilevel"/>
    <w:tmpl w:val="7200E29C"/>
    <w:lvl w:ilvl="0" w:tplc="F9A83DCA">
      <w:start w:val="1"/>
      <w:numFmt w:val="bullet"/>
      <w:lvlText w:val="●"/>
      <w:lvlJc w:val="left"/>
      <w:pPr>
        <w:ind w:left="720" w:hanging="360"/>
      </w:pPr>
    </w:lvl>
    <w:lvl w:ilvl="1" w:tplc="E8D0F09E">
      <w:start w:val="1"/>
      <w:numFmt w:val="bullet"/>
      <w:lvlText w:val="○"/>
      <w:lvlJc w:val="left"/>
      <w:pPr>
        <w:ind w:left="1440" w:hanging="360"/>
      </w:pPr>
    </w:lvl>
    <w:lvl w:ilvl="2" w:tplc="83A02554">
      <w:start w:val="1"/>
      <w:numFmt w:val="bullet"/>
      <w:lvlText w:val="■"/>
      <w:lvlJc w:val="left"/>
      <w:pPr>
        <w:ind w:left="2160" w:hanging="360"/>
      </w:pPr>
    </w:lvl>
    <w:lvl w:ilvl="3" w:tplc="64DA8AF4">
      <w:start w:val="1"/>
      <w:numFmt w:val="bullet"/>
      <w:lvlText w:val="●"/>
      <w:lvlJc w:val="left"/>
      <w:pPr>
        <w:ind w:left="2880" w:hanging="360"/>
      </w:pPr>
    </w:lvl>
    <w:lvl w:ilvl="4" w:tplc="5142E30E">
      <w:start w:val="1"/>
      <w:numFmt w:val="bullet"/>
      <w:lvlText w:val="○"/>
      <w:lvlJc w:val="left"/>
      <w:pPr>
        <w:ind w:left="3600" w:hanging="360"/>
      </w:pPr>
    </w:lvl>
    <w:lvl w:ilvl="5" w:tplc="3D5C3EB4">
      <w:start w:val="1"/>
      <w:numFmt w:val="bullet"/>
      <w:lvlText w:val="■"/>
      <w:lvlJc w:val="left"/>
      <w:pPr>
        <w:ind w:left="4320" w:hanging="360"/>
      </w:pPr>
    </w:lvl>
    <w:lvl w:ilvl="6" w:tplc="FB0E1392">
      <w:start w:val="1"/>
      <w:numFmt w:val="bullet"/>
      <w:lvlText w:val="●"/>
      <w:lvlJc w:val="left"/>
      <w:pPr>
        <w:ind w:left="5040" w:hanging="360"/>
      </w:pPr>
    </w:lvl>
    <w:lvl w:ilvl="7" w:tplc="2D544F70">
      <w:start w:val="1"/>
      <w:numFmt w:val="bullet"/>
      <w:lvlText w:val="●"/>
      <w:lvlJc w:val="left"/>
      <w:pPr>
        <w:ind w:left="5760" w:hanging="360"/>
      </w:pPr>
    </w:lvl>
    <w:lvl w:ilvl="8" w:tplc="F79E1E2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7CD2BF7"/>
    <w:multiLevelType w:val="hybridMultilevel"/>
    <w:tmpl w:val="D95AE3AC"/>
    <w:lvl w:ilvl="0" w:tplc="BE2C15BA">
      <w:start w:val="1"/>
      <w:numFmt w:val="bullet"/>
      <w:lvlText w:val="•"/>
      <w:lvlJc w:val="left"/>
      <w:pPr>
        <w:ind w:left="720" w:hanging="360"/>
      </w:pPr>
    </w:lvl>
    <w:lvl w:ilvl="1" w:tplc="E1901436">
      <w:numFmt w:val="decimal"/>
      <w:lvlText w:val=""/>
      <w:lvlJc w:val="left"/>
    </w:lvl>
    <w:lvl w:ilvl="2" w:tplc="AD0C1D7E">
      <w:numFmt w:val="decimal"/>
      <w:lvlText w:val=""/>
      <w:lvlJc w:val="left"/>
    </w:lvl>
    <w:lvl w:ilvl="3" w:tplc="E1C24BD6">
      <w:numFmt w:val="decimal"/>
      <w:lvlText w:val=""/>
      <w:lvlJc w:val="left"/>
    </w:lvl>
    <w:lvl w:ilvl="4" w:tplc="B808A15C">
      <w:numFmt w:val="decimal"/>
      <w:lvlText w:val=""/>
      <w:lvlJc w:val="left"/>
    </w:lvl>
    <w:lvl w:ilvl="5" w:tplc="CF488D76">
      <w:numFmt w:val="decimal"/>
      <w:lvlText w:val=""/>
      <w:lvlJc w:val="left"/>
    </w:lvl>
    <w:lvl w:ilvl="6" w:tplc="86B41A16">
      <w:numFmt w:val="decimal"/>
      <w:lvlText w:val=""/>
      <w:lvlJc w:val="left"/>
    </w:lvl>
    <w:lvl w:ilvl="7" w:tplc="1ECA8498">
      <w:numFmt w:val="decimal"/>
      <w:lvlText w:val=""/>
      <w:lvlJc w:val="left"/>
    </w:lvl>
    <w:lvl w:ilvl="8" w:tplc="3EB298A8">
      <w:numFmt w:val="decimal"/>
      <w:lvlText w:val=""/>
      <w:lvlJc w:val="left"/>
    </w:lvl>
  </w:abstractNum>
  <w:abstractNum w:abstractNumId="2" w15:restartNumberingAfterBreak="0">
    <w:nsid w:val="593805DF"/>
    <w:multiLevelType w:val="hybridMultilevel"/>
    <w:tmpl w:val="B2761020"/>
    <w:lvl w:ilvl="0" w:tplc="FA60FE2C">
      <w:start w:val="1"/>
      <w:numFmt w:val="bullet"/>
      <w:lvlText w:val="+"/>
      <w:lvlJc w:val="left"/>
      <w:pPr>
        <w:ind w:left="720" w:hanging="360"/>
      </w:pPr>
      <w:rPr>
        <w:b/>
        <w:bCs/>
        <w:color w:val="2E7D32"/>
      </w:rPr>
    </w:lvl>
    <w:lvl w:ilvl="1" w:tplc="832A52CE">
      <w:numFmt w:val="decimal"/>
      <w:lvlText w:val=""/>
      <w:lvlJc w:val="left"/>
    </w:lvl>
    <w:lvl w:ilvl="2" w:tplc="3316598E">
      <w:numFmt w:val="decimal"/>
      <w:lvlText w:val=""/>
      <w:lvlJc w:val="left"/>
    </w:lvl>
    <w:lvl w:ilvl="3" w:tplc="31389DF4">
      <w:numFmt w:val="decimal"/>
      <w:lvlText w:val=""/>
      <w:lvlJc w:val="left"/>
    </w:lvl>
    <w:lvl w:ilvl="4" w:tplc="06DA1742">
      <w:numFmt w:val="decimal"/>
      <w:lvlText w:val=""/>
      <w:lvlJc w:val="left"/>
    </w:lvl>
    <w:lvl w:ilvl="5" w:tplc="B92E9FB8">
      <w:numFmt w:val="decimal"/>
      <w:lvlText w:val=""/>
      <w:lvlJc w:val="left"/>
    </w:lvl>
    <w:lvl w:ilvl="6" w:tplc="C0CE43AE">
      <w:numFmt w:val="decimal"/>
      <w:lvlText w:val=""/>
      <w:lvlJc w:val="left"/>
    </w:lvl>
    <w:lvl w:ilvl="7" w:tplc="F978366C">
      <w:numFmt w:val="decimal"/>
      <w:lvlText w:val=""/>
      <w:lvlJc w:val="left"/>
    </w:lvl>
    <w:lvl w:ilvl="8" w:tplc="5F187184">
      <w:numFmt w:val="decimal"/>
      <w:lvlText w:val=""/>
      <w:lvlJc w:val="left"/>
    </w:lvl>
  </w:abstractNum>
  <w:abstractNum w:abstractNumId="3" w15:restartNumberingAfterBreak="0">
    <w:nsid w:val="64FE368A"/>
    <w:multiLevelType w:val="hybridMultilevel"/>
    <w:tmpl w:val="FB44F84C"/>
    <w:lvl w:ilvl="0" w:tplc="3FCAB824">
      <w:start w:val="1"/>
      <w:numFmt w:val="bullet"/>
      <w:lvlText w:val="–"/>
      <w:lvlJc w:val="left"/>
      <w:pPr>
        <w:ind w:left="720" w:hanging="360"/>
      </w:pPr>
      <w:rPr>
        <w:b/>
        <w:bCs/>
        <w:color w:val="C62828"/>
      </w:rPr>
    </w:lvl>
    <w:lvl w:ilvl="1" w:tplc="CB0C16EA">
      <w:numFmt w:val="decimal"/>
      <w:lvlText w:val=""/>
      <w:lvlJc w:val="left"/>
    </w:lvl>
    <w:lvl w:ilvl="2" w:tplc="955E9CDC">
      <w:numFmt w:val="decimal"/>
      <w:lvlText w:val=""/>
      <w:lvlJc w:val="left"/>
    </w:lvl>
    <w:lvl w:ilvl="3" w:tplc="14DC9E0A">
      <w:numFmt w:val="decimal"/>
      <w:lvlText w:val=""/>
      <w:lvlJc w:val="left"/>
    </w:lvl>
    <w:lvl w:ilvl="4" w:tplc="7DB06A92">
      <w:numFmt w:val="decimal"/>
      <w:lvlText w:val=""/>
      <w:lvlJc w:val="left"/>
    </w:lvl>
    <w:lvl w:ilvl="5" w:tplc="C2886486">
      <w:numFmt w:val="decimal"/>
      <w:lvlText w:val=""/>
      <w:lvlJc w:val="left"/>
    </w:lvl>
    <w:lvl w:ilvl="6" w:tplc="EF1C91EC">
      <w:numFmt w:val="decimal"/>
      <w:lvlText w:val=""/>
      <w:lvlJc w:val="left"/>
    </w:lvl>
    <w:lvl w:ilvl="7" w:tplc="A8C4D7B0">
      <w:numFmt w:val="decimal"/>
      <w:lvlText w:val=""/>
      <w:lvlJc w:val="left"/>
    </w:lvl>
    <w:lvl w:ilvl="8" w:tplc="1B32A89C">
      <w:numFmt w:val="decimal"/>
      <w:lvlText w:val=""/>
      <w:lvlJc w:val="left"/>
    </w:lvl>
  </w:abstractNum>
  <w:num w:numId="1" w16cid:durableId="97533178">
    <w:abstractNumId w:val="0"/>
    <w:lvlOverride w:ilvl="0">
      <w:startOverride w:val="1"/>
    </w:lvlOverride>
  </w:num>
  <w:num w:numId="2" w16cid:durableId="589855751">
    <w:abstractNumId w:val="2"/>
    <w:lvlOverride w:ilvl="0">
      <w:startOverride w:val="1"/>
    </w:lvlOverride>
  </w:num>
  <w:num w:numId="3" w16cid:durableId="1580600610">
    <w:abstractNumId w:val="3"/>
    <w:lvlOverride w:ilvl="0">
      <w:startOverride w:val="1"/>
    </w:lvlOverride>
  </w:num>
  <w:num w:numId="4" w16cid:durableId="109937591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C56DD"/>
    <w:rsid w:val="0010192A"/>
    <w:rsid w:val="005C56DD"/>
    <w:rsid w:val="00691FB3"/>
    <w:rsid w:val="008F18C1"/>
    <w:rsid w:val="00904565"/>
    <w:rsid w:val="00C17A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88AC73"/>
  <w15:docId w15:val="{97726A51-9718-4F21-B518-0145579ECB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uiPriority w:val="9"/>
    <w:qFormat/>
    <w:pPr>
      <w:spacing w:before="360" w:after="200"/>
      <w:outlineLvl w:val="0"/>
    </w:pPr>
    <w:rPr>
      <w:b/>
      <w:bCs/>
      <w:color w:val="2B5797"/>
      <w:sz w:val="28"/>
      <w:szCs w:val="28"/>
    </w:rPr>
  </w:style>
  <w:style w:type="paragraph" w:styleId="berschrift2">
    <w:name w:val="heading 2"/>
    <w:uiPriority w:val="9"/>
    <w:unhideWhenUsed/>
    <w:qFormat/>
    <w:pPr>
      <w:spacing w:before="280" w:after="120"/>
      <w:outlineLvl w:val="1"/>
    </w:pPr>
    <w:rPr>
      <w:b/>
      <w:bCs/>
      <w:color w:val="2B5797"/>
      <w:sz w:val="24"/>
      <w:szCs w:val="24"/>
    </w:rPr>
  </w:style>
  <w:style w:type="paragraph" w:styleId="berschrift3">
    <w:name w:val="heading 3"/>
    <w:uiPriority w:val="9"/>
    <w:unhideWhenUsed/>
    <w:qFormat/>
    <w:pPr>
      <w:spacing w:before="200" w:after="80"/>
      <w:outlineLvl w:val="2"/>
    </w:pPr>
    <w:rPr>
      <w:b/>
      <w:bCs/>
      <w:color w:val="404040"/>
      <w:sz w:val="22"/>
      <w:szCs w:val="22"/>
    </w:rPr>
  </w:style>
  <w:style w:type="paragraph" w:styleId="berschrift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erschrift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berschrift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uiPriority w:val="10"/>
    <w:qFormat/>
    <w:rPr>
      <w:sz w:val="56"/>
      <w:szCs w:val="56"/>
    </w:rPr>
  </w:style>
  <w:style w:type="paragraph" w:customStyle="1" w:styleId="Fett1">
    <w:name w:val="Fett1"/>
    <w:qFormat/>
    <w:rPr>
      <w:b/>
      <w:bCs/>
    </w:rPr>
  </w:style>
  <w:style w:type="paragraph" w:styleId="Listenabsatz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unotenzeichen">
    <w:name w:val="footnote reference"/>
    <w:uiPriority w:val="99"/>
    <w:semiHidden/>
    <w:unhideWhenUsed/>
    <w:rPr>
      <w:vertAlign w:val="superscript"/>
    </w:rPr>
  </w:style>
  <w:style w:type="paragraph" w:styleId="Funotentext">
    <w:name w:val="footnote text"/>
    <w:link w:val="FunotentextZchn"/>
    <w:uiPriority w:val="99"/>
    <w:semiHidden/>
    <w:unhideWhenUsed/>
  </w:style>
  <w:style w:type="character" w:customStyle="1" w:styleId="FunotentextZchn">
    <w:name w:val="Fußnotentext Zchn"/>
    <w:link w:val="Funotentext"/>
    <w:uiPriority w:val="99"/>
    <w:semiHidden/>
    <w:unhideWhenUsed/>
    <w:rPr>
      <w:sz w:val="20"/>
      <w:szCs w:val="20"/>
    </w:rPr>
  </w:style>
  <w:style w:type="character" w:styleId="Endnotenzeichen">
    <w:name w:val="endnote reference"/>
    <w:uiPriority w:val="99"/>
    <w:semiHidden/>
    <w:unhideWhenUsed/>
    <w:rPr>
      <w:vertAlign w:val="superscript"/>
    </w:rPr>
  </w:style>
  <w:style w:type="paragraph" w:styleId="Endnotentext">
    <w:name w:val="endnote text"/>
    <w:link w:val="EndnotentextZchn"/>
    <w:uiPriority w:val="99"/>
    <w:semiHidden/>
    <w:unhideWhenUsed/>
  </w:style>
  <w:style w:type="character" w:customStyle="1" w:styleId="EndnotentextZchn">
    <w:name w:val="Endnotentext Zchn"/>
    <w:link w:val="Endnoten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1588</Words>
  <Characters>10011</Characters>
  <Application>Microsoft Office Word</Application>
  <DocSecurity>0</DocSecurity>
  <Lines>83</Lines>
  <Paragraphs>23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BBZ-RD-ECK</Company>
  <LinksUpToDate>false</LinksUpToDate>
  <CharactersWithSpaces>11576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Clausen, Dennis</cp:lastModifiedBy>
  <cp:revision>4</cp:revision>
  <dcterms:created xsi:type="dcterms:W3CDTF">2026-03-19T07:43:00Z</dcterms:created>
  <dcterms:modified xsi:type="dcterms:W3CDTF">2026-03-19T11:29:00Z</dcterms:modified>
</cp:coreProperties>
</file>