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2DC0" w14:textId="7EC474AC" w:rsidR="00F22C0B" w:rsidRDefault="001A7873">
      <w:pPr>
        <w:rPr>
          <w:sz w:val="32"/>
          <w:szCs w:val="32"/>
          <w:u w:val="single"/>
        </w:rPr>
      </w:pPr>
      <w:r w:rsidRPr="001A7873">
        <w:rPr>
          <w:sz w:val="32"/>
          <w:szCs w:val="32"/>
          <w:u w:val="single"/>
        </w:rPr>
        <w:t>IT-Grundschutz nach dem BSI:</w:t>
      </w:r>
    </w:p>
    <w:p w14:paraId="58532A5F" w14:textId="77777777" w:rsidR="001A7873" w:rsidRDefault="001A7873">
      <w:pPr>
        <w:rPr>
          <w:sz w:val="32"/>
          <w:szCs w:val="32"/>
          <w:u w:val="single"/>
        </w:rPr>
      </w:pPr>
    </w:p>
    <w:p w14:paraId="11044988" w14:textId="756F5BE2" w:rsidR="001A7873" w:rsidRDefault="00555119">
      <w:pPr>
        <w:rPr>
          <w:sz w:val="32"/>
          <w:szCs w:val="32"/>
        </w:rPr>
      </w:pPr>
      <w:r>
        <w:rPr>
          <w:sz w:val="32"/>
          <w:szCs w:val="32"/>
        </w:rPr>
        <w:t>BSI = Bundesamt für Sicherheit in der Informationstechnik</w:t>
      </w:r>
    </w:p>
    <w:p w14:paraId="02F0C184" w14:textId="7D3DBE2F" w:rsidR="00E549D9" w:rsidRDefault="00E549D9" w:rsidP="00E549D9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Bundesbehörde für Informationssicherheit auf nationaler Ebene</w:t>
      </w:r>
    </w:p>
    <w:p w14:paraId="6EB1C15C" w14:textId="6B9FE66F" w:rsidR="00B95B94" w:rsidRDefault="00B95B94" w:rsidP="00E549D9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Hat Konzept zur Sicherstellung des IT-Grundschutzes entworfen aufgrund ISO27001, weiterer Normen, Pra</w:t>
      </w:r>
      <w:r w:rsidR="00C93261">
        <w:rPr>
          <w:sz w:val="32"/>
          <w:szCs w:val="32"/>
        </w:rPr>
        <w:t>xi</w:t>
      </w:r>
      <w:r>
        <w:rPr>
          <w:sz w:val="32"/>
          <w:szCs w:val="32"/>
        </w:rPr>
        <w:t>serfahrungen</w:t>
      </w:r>
    </w:p>
    <w:p w14:paraId="6D6E7E32" w14:textId="22A91A64" w:rsidR="00C93261" w:rsidRDefault="00C93261" w:rsidP="00E549D9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Konzept sieht Schutzziele als Grundwerte der IT-Sicherheit</w:t>
      </w:r>
      <w:r w:rsidR="00410643">
        <w:rPr>
          <w:sz w:val="32"/>
          <w:szCs w:val="32"/>
        </w:rPr>
        <w:t xml:space="preserve">, deren Einhaltung auch in Informationssicherheitsgesetzen gefordert wird. </w:t>
      </w:r>
      <w:r w:rsidR="00410643" w:rsidRPr="00410643">
        <w:rPr>
          <w:sz w:val="32"/>
          <w:szCs w:val="32"/>
        </w:rPr>
        <w:t>(IT-</w:t>
      </w:r>
      <w:proofErr w:type="spellStart"/>
      <w:r w:rsidR="00410643" w:rsidRPr="00410643">
        <w:rPr>
          <w:sz w:val="32"/>
          <w:szCs w:val="32"/>
        </w:rPr>
        <w:t>SiG</w:t>
      </w:r>
      <w:proofErr w:type="spellEnd"/>
      <w:r w:rsidR="00410643" w:rsidRPr="00410643">
        <w:rPr>
          <w:sz w:val="32"/>
          <w:szCs w:val="32"/>
        </w:rPr>
        <w:t>, BDSG, LDSG, EU DSGVO)</w:t>
      </w:r>
    </w:p>
    <w:p w14:paraId="0E15133B" w14:textId="0617924B" w:rsidR="002905C4" w:rsidRDefault="002905C4" w:rsidP="00E549D9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Ziele:</w:t>
      </w:r>
    </w:p>
    <w:p w14:paraId="1CE0673A" w14:textId="34AE065F" w:rsidR="002905C4" w:rsidRDefault="002905C4" w:rsidP="002905C4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Betroffene mit personenbezogenen Daten zu schützen</w:t>
      </w:r>
    </w:p>
    <w:p w14:paraId="475AA3FE" w14:textId="4FBEBD14" w:rsidR="002905C4" w:rsidRDefault="002905C4" w:rsidP="002905C4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Aufsicht dieser Daten verarbeitende Unternehmen</w:t>
      </w:r>
    </w:p>
    <w:p w14:paraId="352B6E84" w14:textId="05195A41" w:rsidR="00DD79D8" w:rsidRDefault="00DD79D8" w:rsidP="002905C4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Diese Unternehmen sind verpflichtet ISMS zu betreiben</w:t>
      </w:r>
    </w:p>
    <w:p w14:paraId="23E70B95" w14:textId="26ACC919" w:rsidR="00DD79D8" w:rsidRDefault="00DD79D8" w:rsidP="00DD79D8">
      <w:pPr>
        <w:pStyle w:val="Listenabsatz"/>
        <w:rPr>
          <w:sz w:val="32"/>
          <w:szCs w:val="32"/>
        </w:rPr>
      </w:pPr>
    </w:p>
    <w:p w14:paraId="3E08BBA2" w14:textId="77777777" w:rsidR="00377020" w:rsidRDefault="00DD79D8" w:rsidP="00377020">
      <w:pPr>
        <w:rPr>
          <w:sz w:val="32"/>
          <w:szCs w:val="32"/>
        </w:rPr>
      </w:pPr>
      <w:r w:rsidRPr="00377020">
        <w:rPr>
          <w:sz w:val="32"/>
          <w:szCs w:val="32"/>
        </w:rPr>
        <w:t>Gesetzliche Grundlage:</w:t>
      </w:r>
    </w:p>
    <w:p w14:paraId="0E90C683" w14:textId="75ED0234" w:rsidR="00DD79D8" w:rsidRDefault="00377020" w:rsidP="00377020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77020">
        <w:rPr>
          <w:sz w:val="32"/>
          <w:szCs w:val="32"/>
        </w:rPr>
        <w:t>Art. 29 DSGVO: Beschäftigte dür</w:t>
      </w:r>
      <w:r>
        <w:rPr>
          <w:sz w:val="32"/>
          <w:szCs w:val="32"/>
        </w:rPr>
        <w:t>fen personenbezogene Daten ausschließlich auf Weisung benutzen, es sei denn eine gesetzl. Regelung schreibt die Verarbeitung vor.</w:t>
      </w:r>
    </w:p>
    <w:p w14:paraId="2997748E" w14:textId="58B2AF8D" w:rsidR="00AB4A43" w:rsidRDefault="00AB4A43" w:rsidP="00377020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Art. 32 Abs. 4 DSGVO: Vorgesetzte müssen Maßnahmen unternehmen, dass ihnen unterstellte Personen </w:t>
      </w:r>
      <w:proofErr w:type="gramStart"/>
      <w:r>
        <w:rPr>
          <w:sz w:val="32"/>
          <w:szCs w:val="32"/>
        </w:rPr>
        <w:t>die Zugang</w:t>
      </w:r>
      <w:proofErr w:type="gramEnd"/>
      <w:r>
        <w:rPr>
          <w:sz w:val="32"/>
          <w:szCs w:val="32"/>
        </w:rPr>
        <w:t xml:space="preserve"> zu diesen Daten haben, nur auf Anweisung zugreifen</w:t>
      </w:r>
    </w:p>
    <w:p w14:paraId="3F5B530E" w14:textId="44BC17F2" w:rsidR="0020393C" w:rsidRDefault="0020393C" w:rsidP="0020393C">
      <w:pPr>
        <w:rPr>
          <w:sz w:val="32"/>
          <w:szCs w:val="32"/>
        </w:rPr>
      </w:pPr>
      <w:r>
        <w:rPr>
          <w:sz w:val="32"/>
          <w:szCs w:val="32"/>
        </w:rPr>
        <w:t>Methodik und System:</w:t>
      </w:r>
    </w:p>
    <w:p w14:paraId="440F54C0" w14:textId="51B75894" w:rsidR="0020393C" w:rsidRDefault="0020393C" w:rsidP="0020393C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 IT-Grundschutz nach BSI ist eine Methodik aus Bausteinen, Standards und Empfehlungen, Organisationen beim Aufbau des ISMS zu unterstützen</w:t>
      </w:r>
    </w:p>
    <w:p w14:paraId="0050ABA7" w14:textId="3F9425AA" w:rsidR="00E41F79" w:rsidRDefault="00E41F79" w:rsidP="0020393C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Stellt die Schutzziele Verfügbarkeit, Vertraulichkeit und Integrität </w:t>
      </w:r>
      <w:r w:rsidR="000B07BC">
        <w:rPr>
          <w:sz w:val="32"/>
          <w:szCs w:val="32"/>
        </w:rPr>
        <w:t>sicher</w:t>
      </w:r>
    </w:p>
    <w:p w14:paraId="0BEA6B71" w14:textId="37E5DE2C" w:rsidR="000B07BC" w:rsidRDefault="000B07BC" w:rsidP="0020393C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Inhalte werden kontinuierlich weiterentwickelt; Unternehmen sollen Ihre Sicherheitsmaßnahmen </w:t>
      </w:r>
      <w:r>
        <w:rPr>
          <w:sz w:val="32"/>
          <w:szCs w:val="32"/>
        </w:rPr>
        <w:lastRenderedPageBreak/>
        <w:t xml:space="preserve">regelmäßig im PDCA-Prozess (Plan, </w:t>
      </w:r>
      <w:proofErr w:type="spellStart"/>
      <w:proofErr w:type="gramStart"/>
      <w:r>
        <w:rPr>
          <w:sz w:val="32"/>
          <w:szCs w:val="32"/>
        </w:rPr>
        <w:t>Do,Check</w:t>
      </w:r>
      <w:proofErr w:type="gramEnd"/>
      <w:r>
        <w:rPr>
          <w:sz w:val="32"/>
          <w:szCs w:val="32"/>
        </w:rPr>
        <w:t>,Act</w:t>
      </w:r>
      <w:proofErr w:type="spellEnd"/>
      <w:r>
        <w:rPr>
          <w:sz w:val="32"/>
          <w:szCs w:val="32"/>
        </w:rPr>
        <w:t xml:space="preserve">) </w:t>
      </w:r>
      <w:proofErr w:type="gramStart"/>
      <w:r>
        <w:rPr>
          <w:sz w:val="32"/>
          <w:szCs w:val="32"/>
        </w:rPr>
        <w:t>anpassen</w:t>
      </w:r>
      <w:proofErr w:type="gramEnd"/>
      <w:r>
        <w:rPr>
          <w:sz w:val="32"/>
          <w:szCs w:val="32"/>
        </w:rPr>
        <w:t xml:space="preserve"> um gesetzl. Vorgaben zu entsprechen.</w:t>
      </w:r>
    </w:p>
    <w:p w14:paraId="5B04D091" w14:textId="652F59D4" w:rsidR="00612205" w:rsidRPr="00612205" w:rsidRDefault="00612205" w:rsidP="00612205">
      <w:pPr>
        <w:rPr>
          <w:sz w:val="32"/>
          <w:szCs w:val="32"/>
        </w:rPr>
      </w:pPr>
    </w:p>
    <w:sectPr w:rsidR="00612205" w:rsidRPr="006122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0223"/>
    <w:multiLevelType w:val="hybridMultilevel"/>
    <w:tmpl w:val="14EAD6C2"/>
    <w:lvl w:ilvl="0" w:tplc="BB2E50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74D4C"/>
    <w:multiLevelType w:val="hybridMultilevel"/>
    <w:tmpl w:val="6FCC4566"/>
    <w:lvl w:ilvl="0" w:tplc="10AE652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8CD960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70382"/>
    <w:multiLevelType w:val="hybridMultilevel"/>
    <w:tmpl w:val="DEB0B426"/>
    <w:lvl w:ilvl="0" w:tplc="D09C8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1775953">
    <w:abstractNumId w:val="1"/>
  </w:num>
  <w:num w:numId="2" w16cid:durableId="789518339">
    <w:abstractNumId w:val="2"/>
  </w:num>
  <w:num w:numId="3" w16cid:durableId="46616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73"/>
    <w:rsid w:val="000B07BC"/>
    <w:rsid w:val="001A7873"/>
    <w:rsid w:val="0020393C"/>
    <w:rsid w:val="002905C4"/>
    <w:rsid w:val="00377020"/>
    <w:rsid w:val="00410643"/>
    <w:rsid w:val="004707EF"/>
    <w:rsid w:val="00555119"/>
    <w:rsid w:val="00612205"/>
    <w:rsid w:val="008F327E"/>
    <w:rsid w:val="00AB4A43"/>
    <w:rsid w:val="00B95B94"/>
    <w:rsid w:val="00BD420A"/>
    <w:rsid w:val="00C93261"/>
    <w:rsid w:val="00DD79D8"/>
    <w:rsid w:val="00E41F79"/>
    <w:rsid w:val="00E549D9"/>
    <w:rsid w:val="00F2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ED47"/>
  <w15:chartTrackingRefBased/>
  <w15:docId w15:val="{07E4D4AF-F768-4C0A-A382-92E88382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78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78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78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78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78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78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78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78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78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78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Kleidt</dc:creator>
  <cp:keywords/>
  <dc:description/>
  <cp:lastModifiedBy>Philipp Kleidt</cp:lastModifiedBy>
  <cp:revision>15</cp:revision>
  <dcterms:created xsi:type="dcterms:W3CDTF">2025-11-19T07:52:00Z</dcterms:created>
  <dcterms:modified xsi:type="dcterms:W3CDTF">2025-11-19T08:22:00Z</dcterms:modified>
</cp:coreProperties>
</file>