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76E54DC3">
      <w:pPr>
        <w:pBdr/>
        <w:spacing/>
        <w:ind/>
        <w:rPr/>
      </w:pPr>
      <w:r>
        <w:t xml:space="preserve"># 1 Einleitung</w:t>
      </w:r>
      <w:r/>
    </w:p>
    <w:p w14:paraId="25522E1C">
      <w:pPr>
        <w:pBdr/>
        <w:spacing/>
        <w:ind/>
        <w:rPr/>
      </w:pPr>
      <w:r>
        <w:t xml:space="preserve">Kaum ein Thema wird in Kindertagesstätten so kontrovers diskutiert wie der Umgang mit digitalen Medien. Während die einen vor zu früher Bildschirmzeit warnen, verweisen andere darauf, dass Kinder längst in einer von Medien geprägten Welt aufwachsen und Begl</w:t>
      </w:r>
      <w:r>
        <w:t xml:space="preserve">eitung brauchen. Diese Arbeit geht der Frage nach, welche Rolle digitale Medien in der frühkindlichen Bildung sinnvoll einnehmen können und welche Aufgaben sich daraus für pädagogische Fachkräfte ergeben.</w:t>
      </w:r>
      <w:r/>
    </w:p>
    <w:p w14:paraId="29B94AF4">
      <w:pPr>
        <w:pBdr/>
        <w:spacing/>
        <w:ind/>
        <w:rPr/>
      </w:pPr>
      <w:r>
        <w:t xml:space="preserve"># 2 Medien im Alltag von Kindern</w:t>
      </w:r>
      <w:r/>
    </w:p>
    <w:p w14:paraId="18F23428">
      <w:pPr>
        <w:pBdr/>
        <w:spacing/>
        <w:ind/>
        <w:rPr/>
      </w:pPr>
      <w:r>
        <w:t xml:space="preserve">## 2.1 Was Kinder zu Hause erleben</w:t>
      </w:r>
      <w:r/>
    </w:p>
    <w:p w14:paraId="1B58A154">
      <w:pPr>
        <w:pBdr/>
        <w:spacing/>
        <w:ind/>
        <w:rPr/>
      </w:pPr>
      <w:r>
        <w:t xml:space="preserve">Digitale Geräte gehören für die meisten Kinder zum familiären Alltag, lange bevor sie in die Kita kommen. Sie sehen Eltern telefonieren, fotografieren und Nachrichten schreiben. Viele Kinder nutzen bereits im Vorschulalter regelmäßig ein Tablet oder Smartph</w:t>
      </w:r>
      <w:r>
        <w:t xml:space="preserve">one, meist zum Ansehen von Videos. Die Nutzungsdauer und die Art der Begleitung unterscheiden sich dabei erheblich zwischen einzelnen Familien. Kinder bringen also sehr unterschiedliche Medienerfahrungen mit in die Einrichtung.</w:t>
      </w:r>
      <w:r/>
    </w:p>
    <w:p w14:paraId="6A6172D3">
      <w:pPr>
        <w:pBdr/>
        <w:spacing/>
        <w:ind/>
        <w:rPr/>
      </w:pPr>
      <w:r>
        <w:t xml:space="preserve">## 2.2 Der Auftrag der Kita</w:t>
      </w:r>
      <w:r/>
    </w:p>
    <w:p w14:paraId="4881A473">
      <w:pPr>
        <w:pBdr/>
        <w:spacing/>
        <w:ind/>
        <w:rPr/>
      </w:pPr>
      <w:r>
        <w:t xml:space="preserve">Bildungspläne der Länder benennen Medienbildung inzwischen ausdrücklich als Aufgabe der frühkindlichen Bildung. Es geht dabei nicht darum, möglichst viele Geräte anzuschaffen. Im Vordergrund steht die Frage, wie Kinder Medien verstehen, einordnen und selbst</w:t>
      </w:r>
      <w:r>
        <w:t xml:space="preserve"> gestalten lernen. Fachkräfte haben hier eine doppelte Rolle: Sie sind Vorbild im eigenen Umgang mit Geräten und sie schaffen Gelegenheiten, in denen Kinder Medien aktiv erproben können.</w:t>
      </w:r>
      <w:r/>
    </w:p>
    <w:p w14:paraId="535522E3">
      <w:pPr>
        <w:pBdr/>
        <w:spacing/>
        <w:ind/>
        <w:rPr/>
      </w:pPr>
      <w:r>
        <w:t xml:space="preserve"># 3 Medienarbeit in der Praxis</w:t>
      </w:r>
      <w:r/>
    </w:p>
    <w:p w14:paraId="7A61D6C3">
      <w:pPr>
        <w:pBdr/>
        <w:spacing/>
        <w:ind/>
        <w:rPr/>
      </w:pPr>
      <w:r>
        <w:t>## 3.1 Rezeptive und aktive Medienarbeit</w:t>
      </w:r>
      <w:r/>
    </w:p>
    <w:p w14:paraId="485B0BC2">
      <w:pPr>
        <w:pBdr/>
        <w:spacing/>
        <w:ind/>
        <w:rPr/>
      </w:pPr>
      <w:r>
        <w:t xml:space="preserve">In der Fachliteratur wird zwischen rezeptiver und aktiver Medienarbeit unterschieden. Rezeptive Medienarbeit meint das gemeinsame Betrachten und Besprechen von Medieninhalten, etwa ein Bilderbuchkino oder ein kurzer Film, über den anschließend gesprochen wi</w:t>
      </w:r>
      <w:r>
        <w:t xml:space="preserve">rd. Aktive Medienarbeit bedeutet, dass Kinder selbst produzieren: Sie fotografieren, nehmen Geräusche auf oder gestalten eine kleine Bildergeschichte. Gerade die aktive Medienarbeit gilt als besonders wirksam, weil Kinder dabei erfahren, dass Medieninhalte </w:t>
      </w:r>
      <w:r>
        <w:t xml:space="preserve">gemacht werden und nicht einfach vorhanden sind.</w:t>
      </w:r>
      <w:r/>
    </w:p>
    <w:p w14:paraId="24A9502D">
      <w:pPr>
        <w:pBdr/>
        <w:spacing/>
        <w:ind/>
        <w:rPr/>
      </w:pPr>
      <w:r>
        <w:t xml:space="preserve">## 3.2 Ein Praxisbeispiel: das Fotoprojekt</w:t>
      </w:r>
      <w:r/>
    </w:p>
    <w:p w14:paraId="7FB69F26">
      <w:pPr>
        <w:pBdr/>
        <w:spacing/>
        <w:ind/>
        <w:rPr/>
      </w:pPr>
      <w:r>
        <w:t xml:space="preserve">### 3.2.1 Vorbereitung</w:t>
      </w:r>
      <w:r/>
    </w:p>
    <w:p w14:paraId="4BBD7921">
      <w:pPr>
        <w:pBdr/>
        <w:spacing/>
        <w:ind/>
        <w:rPr/>
      </w:pPr>
      <w:r>
        <w:t xml:space="preserve">Vor dem Projektstart klärt das Team die organisatorischen Fragen: Welche Geräte stehen zur Verfügung, wo werden die Bilder gespeichert und wie wird der Datenschutz gewahrt? Die Eltern werden schriftlich informiert und um ihr Einverständnis gebeten. Außerdem</w:t>
      </w:r>
      <w:r>
        <w:t xml:space="preserve"> legt das Team fest, in welchen Kleingruppen gearbeitet wird und wie viel Zeit zur Verfügung steht.</w:t>
      </w:r>
      <w:r/>
    </w:p>
    <w:p w14:paraId="201CBE28">
      <w:pPr>
        <w:pBdr/>
        <w:spacing/>
        <w:ind/>
        <w:rPr/>
      </w:pPr>
      <w:r>
        <w:t xml:space="preserve">### 3.2.2 Durchführung</w:t>
      </w:r>
      <w:r/>
    </w:p>
    <w:p w14:paraId="164740FB">
      <w:pPr>
        <w:pBdr/>
        <w:spacing/>
        <w:ind/>
        <w:rPr/>
      </w:pPr>
      <w:r>
        <w:t xml:space="preserve">Die Kinder erhalten den Auftrag, ihren Lieblingsort in der Kita zu fotografieren. Jede Kleingruppe bekommt eine Kamera und eine Fachkraft als Begleitung. Die Kinder entscheiden selbst, was sie fotografieren und aus welcher Perspektive. Anschließend werden d</w:t>
      </w:r>
      <w:r>
        <w:t xml:space="preserve">ie Bilder gemeinsam am Bildschirm angesehen. Die Kinder erklären, warum sie welches Motiv gewählt haben. Zum Abschluss entsteht eine Ausstellung im Flur der Einrichtung, die auch die Eltern besuchen können.</w:t>
      </w:r>
      <w:r/>
    </w:p>
    <w:p w14:paraId="3D694B16">
      <w:pPr>
        <w:pBdr/>
        <w:spacing/>
        <w:ind/>
        <w:rPr/>
      </w:pPr>
      <w:r>
        <w:t xml:space="preserve"># 4 Grenzen und offene Fragen</w:t>
      </w:r>
      <w:r/>
    </w:p>
    <w:p w14:paraId="6CC07E8F">
      <w:pPr>
        <w:pBdr/>
        <w:spacing/>
        <w:ind/>
        <w:rPr/>
      </w:pPr>
      <w:r>
        <w:t xml:space="preserve">Medienarbeit in der Kita stößt an praktische Grenzen. Viele Einrichtungen verfügen weder über ausreichende Geräte noch über stabiles Internet. Hinzu kommt, dass nicht alle Fachkräfte sich im Umgang mit digitaler Technik sicher fühlen. Fortbildungen sind des</w:t>
      </w:r>
      <w:r>
        <w:t xml:space="preserve">halb eine wichtige Voraussetzung. Kritisch diskutiert wird außerdem, ob der Aufwand in einem angemessenen Verhältnis zum Ertrag steht. Fachleute betonen daher, dass digitale Medien immer nur ein Baustein neben Bewegung, Spiel und direkter Naturerfahrung sei</w:t>
      </w:r>
      <w:r>
        <w:t xml:space="preserve">n können und diese keinesfalls ersetzen sollen.</w:t>
      </w:r>
      <w:r/>
    </w:p>
    <w:p w14:paraId="5D404919">
      <w:pPr>
        <w:pBdr/>
        <w:spacing/>
        <w:ind/>
        <w:rPr/>
      </w:pPr>
      <w:r>
        <w:t xml:space="preserve"># 5 Fazit</w:t>
      </w:r>
      <w:r/>
    </w:p>
    <w:p w14:paraId="6378C2A5">
      <w:pPr>
        <w:pBdr/>
        <w:spacing/>
        <w:ind/>
        <w:rPr/>
      </w:pPr>
      <w:r>
        <w:t xml:space="preserve">Digitale Medien gehören zur Lebenswelt von Kindern und lassen sich aus der Kita nicht heraushalten. Entscheidend ist nicht die Frage nach dem Ob, sondern die nach dem Wie. Eine begleitete, aktive und zeitlich begrenzte Medienarbeit kann Kinder darin stärken</w:t>
      </w:r>
      <w:r>
        <w:t xml:space="preserve">, Medien bewusst zu nutzen und selbst zu gestalten. Voraussetzung dafür sind qualifizierte Fachkräfte, eine klare Haltung im Team und eine transparente Zusammenarbeit mit den Eltern.</w:t>
      </w:r>
      <w:r/>
    </w:p>
    <w:p w14:paraId="0B695B6A">
      <w:pPr>
        <w:pBdr/>
        <w:spacing/>
        <w:ind/>
        <w:rPr>
          <w:b/>
          <w:bCs/>
        </w:rPr>
      </w:pPr>
      <w:r>
        <w:rPr>
          <w:bCs/>
        </w:rPr>
        <w:t>Material für später (Stufe 4) – diesen Teil löschst du, sobald du ihn verarbeitet hast:</w:t>
      </w:r>
    </w:p>
    <w:p w14:paraId="188EDDE1">
      <w:pPr>
        <w:pBdr/>
        <w:spacing/>
        <w:ind/>
        <w:rPr/>
      </w:pPr>
      <w:r>
        <w:rPr/>
        <w:t>Quelle A (ausgedacht, nur zum Üben): ein Buch von Katrin Reimann mit dem Titel „Medienbildung in der frühen Kindheit“, erschienen 2021 im Fachverlag Nord in Kiel, 1. Auflage. Auf Seite 47 steht der Satz: „Medienbildung beginnt nicht mit dem Gerät, sondern mit dem Gespräch über das Gesehene.“</w:t>
      </w:r>
    </w:p>
    <w:p w14:paraId="52CC7482">
      <w:pPr>
        <w:pBdr/>
        <w:spacing/>
        <w:ind/>
        <w:rPr/>
      </w:pPr>
      <w:r>
        <w:rPr/>
        <w:t>Quelle B (ausgedacht, nur zum Üben): ein Zeitschriftenartikel von Nina Bauer und Hanna Ott mit dem Titel „Aktive Medienarbeit in der Kita“, erschienen 2023 in der Zeitschrift „Frühe Bildung heute“, Heft 2, Seiten 18–26. Die Aussage, dass aktive Medienarbeit besonders wirksam ist (Kapitel 3.1), steht dort auf Seite 21.</w:t>
      </w:r>
    </w:p>
    <w:p w14:paraId="129894B1">
      <w:pPr>
        <w:pBdr/>
        <w:spacing/>
        <w:ind/>
        <w:rPr/>
      </w:pPr>
      <w:r>
        <w:rPr/>
        <w:t>Zahlen für eine Tabelle:</w:t>
      </w:r>
    </w:p>
    <w:p w14:paraId="2CE1FED9">
      <w:pPr>
        <w:pBdr/>
        <w:spacing/>
        <w:ind/>
        <w:rPr/>
      </w:pPr>
      <w:r>
        <w:t xml:space="preserve">Fiktive Erhebung in einer Einrichtung, 24 Kinder:</w:t>
      </w:r>
      <w:r/>
    </w:p>
    <w:p w14:paraId="0271BB78">
      <w:pPr>
        <w:pBdr/>
        <w:spacing/>
        <w:ind/>
        <w:rPr/>
      </w:pPr>
      <w:r>
        <w:t xml:space="preserve">Medium</w:t>
        <w:tab/>
        <w:t xml:space="preserve">täglich</w:t>
        <w:tab/>
        <w:t xml:space="preserve">mehrmals pro Woche</w:t>
        <w:tab/>
        <w:t xml:space="preserve">selten oder nie</w:t>
      </w:r>
      <w:r/>
    </w:p>
    <w:p w14:paraId="35A86F36">
      <w:pPr>
        <w:pBdr/>
        <w:spacing/>
        <w:ind/>
        <w:rPr/>
      </w:pPr>
      <w:r>
        <w:t xml:space="preserve">Bilderbuch (vorgelesen)</w:t>
        <w:tab/>
        <w:t xml:space="preserve">14</w:t>
        <w:tab/>
        <w:t xml:space="preserve">8</w:t>
        <w:tab/>
        <w:t xml:space="preserve">2</w:t>
      </w:r>
      <w:r/>
    </w:p>
    <w:p w14:paraId="06A61262">
      <w:pPr>
        <w:pBdr/>
        <w:spacing/>
        <w:ind/>
        <w:rPr/>
      </w:pPr>
      <w:r>
        <w:t xml:space="preserve">Video / Streaming</w:t>
        <w:tab/>
        <w:t xml:space="preserve">9</w:t>
        <w:tab/>
        <w:t xml:space="preserve">11</w:t>
        <w:tab/>
        <w:t xml:space="preserve">4</w:t>
      </w:r>
      <w:r/>
    </w:p>
    <w:p w14:paraId="37FABA09">
      <w:pPr>
        <w:pBdr/>
        <w:spacing/>
        <w:ind/>
        <w:rPr/>
      </w:pPr>
      <w:r>
        <w:t xml:space="preserve">Tablet-Spiel</w:t>
        <w:tab/>
        <w:t xml:space="preserve">3</w:t>
        <w:tab/>
        <w:t xml:space="preserve">7</w:t>
        <w:tab/>
        <w:t xml:space="preserve">14</w:t>
      </w:r>
      <w:r/>
    </w:p>
    <w:p w14:paraId="6CE496BB">
      <w:pPr>
        <w:pBdr/>
        <w:spacing/>
        <w:ind/>
        <w:rPr/>
      </w:pPr>
      <w:r>
        <w:t xml:space="preserve">Hörspiel</w:t>
        <w:tab/>
        <w:t xml:space="preserve">11</w:t>
        <w:tab/>
        <w:t xml:space="preserve">9</w:t>
        <w:tab/>
        <w:t xml:space="preserve">4</w:t>
      </w:r>
      <w:r/>
    </w:p>
    <w:p w14:paraId="5DE8248B">
      <w:pPr>
        <w:pBdr/>
        <w:spacing/>
        <w:ind/>
        <w:rPr/>
      </w:pPr>
      <w:r/>
      <w:r/>
      <w: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893AB5B"/>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de-DE"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2026-08-30T10:36:45Z</dcterms:modified>
</cp:coreProperties>
</file>