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24"/>
        </w:rPr>
        <w:t>Berufsbildungszentrum Rendsburg-Eckernförde</w:t>
      </w:r>
    </w:p>
    <w:p>
      <w:pPr>
        <w:spacing w:after="120"/>
        <w:jc w:val="center"/>
      </w:pPr>
      <w:r>
        <w:rPr>
          <w:b w:val="0"/>
          <w:sz w:val="24"/>
        </w:rPr>
        <w:t>Fachschule für Sozialpädagogik</w:t>
      </w:r>
    </w:p>
    <w:p>
      <w:pPr>
        <w:spacing w:after="120"/>
        <w:jc w:val="center"/>
      </w:pPr>
      <w:r>
        <w:rPr>
          <w:b w:val="0"/>
          <w:sz w:val="24"/>
        </w:rPr>
        <w:t>Röhlingsweg 60</w:t>
      </w:r>
    </w:p>
    <w:p>
      <w:pPr>
        <w:spacing w:after="120"/>
        <w:jc w:val="center"/>
      </w:pPr>
      <w:r>
        <w:rPr>
          <w:b w:val="0"/>
          <w:sz w:val="24"/>
        </w:rPr>
        <w:t>24768 Rendsburg</w:t>
      </w:r>
    </w:p>
    <w:p>
      <w:pPr>
        <w:spacing w:after="120" w:before="2400"/>
        <w:jc w:val="center"/>
      </w:pPr>
      <w:r>
        <w:rPr>
          <w:b/>
          <w:sz w:val="32"/>
        </w:rPr>
        <w:t>Übungsarbeit Textverarbeitung</w:t>
      </w:r>
    </w:p>
    <w:p>
      <w:pPr>
        <w:spacing w:after="2400"/>
        <w:jc w:val="center"/>
      </w:pPr>
      <w:r>
        <w:rPr>
          <w:b/>
          <w:sz w:val="28"/>
        </w:rPr>
        <w:t>Digitale Medien in der Kita</w:t>
      </w:r>
    </w:p>
    <w:p>
      <w:pPr>
        <w:jc w:val="left"/>
      </w:pPr>
      <w:r>
        <w:t>eingereicht von: Erika Mustermann</w:t>
      </w:r>
    </w:p>
    <w:p>
      <w:pPr>
        <w:jc w:val="left"/>
      </w:pPr>
      <w:r>
        <w:t>Klasse: FSP26b</w:t>
      </w:r>
    </w:p>
    <w:p/>
    <w:p/>
    <w:p/>
    <w:p/>
    <w:p>
      <w:pPr>
        <w:jc w:val="left"/>
      </w:pPr>
      <w:r>
        <w:t>Betreuende Lehrkraft: Herr Beispiel</w:t>
      </w:r>
    </w:p>
    <w:p>
      <w:pPr>
        <w:jc w:val="left"/>
      </w:pPr>
      <w:r>
        <w:t>Rendsburg, 14.11.2026</w:t>
      </w:r>
    </w:p>
    <w:p>
      <w:r>
        <w:br w:type="page"/>
      </w:r>
    </w:p>
    <w:p>
      <w:r>
        <w:rPr>
          <w:b/>
          <w:sz w:val="28"/>
        </w:rPr>
        <w:t>Inhaltsverzeichnis</w:t>
      </w:r>
    </w:p>
    <w:p>
      <w:pPr>
        <w:pStyle w:val="TOC1"/>
      </w:pPr>
      <w:r>
        <w:fldChar w:fldCharType="begin"/>
      </w:r>
      <w:r>
        <w:instrText xml:space="preserve"> TOC \o "1-3" \h \z \u </w:instrText>
      </w:r>
      <w:r>
        <w:fldChar w:fldCharType="separate"/>
      </w:r>
      <w:r>
        <w:t>Einleitung</w:t>
        <w:tab/>
        <w:t>1</w:t>
      </w:r>
    </w:p>
    <w:p>
      <w:pPr>
        <w:pStyle w:val="TOC1"/>
      </w:pPr>
      <w:r>
        <w:t>Medien im Alltag von Kindern</w:t>
        <w:tab/>
        <w:t>2</w:t>
      </w:r>
    </w:p>
    <w:p>
      <w:pPr>
        <w:pStyle w:val="TOC2"/>
      </w:pPr>
      <w:r>
        <w:t>Was Kinder zu Hause erleben</w:t>
        <w:tab/>
        <w:t>3</w:t>
      </w:r>
    </w:p>
    <w:p>
      <w:pPr>
        <w:pStyle w:val="TOC2"/>
      </w:pPr>
      <w:r>
        <w:t>Der Auftrag der Kita</w:t>
        <w:tab/>
        <w:t>4</w:t>
      </w:r>
    </w:p>
    <w:p>
      <w:pPr>
        <w:pStyle w:val="TOC1"/>
      </w:pPr>
      <w:r>
        <w:t>Medienarbeit in der Praxis</w:t>
        <w:tab/>
        <w:t>5</w:t>
      </w:r>
    </w:p>
    <w:p>
      <w:pPr>
        <w:pStyle w:val="TOC2"/>
      </w:pPr>
      <w:r>
        <w:t>Rezeptive und aktive Medienarbeit</w:t>
        <w:tab/>
        <w:t>6</w:t>
      </w:r>
    </w:p>
    <w:p>
      <w:pPr>
        <w:pStyle w:val="TOC2"/>
      </w:pPr>
      <w:r>
        <w:t>Ein Praxisbeispiel: das Fotoprojekt</w:t>
        <w:tab/>
        <w:t>7</w:t>
      </w:r>
    </w:p>
    <w:p>
      <w:pPr>
        <w:pStyle w:val="TOC3"/>
      </w:pPr>
      <w:r>
        <w:t>Vorbereitung</w:t>
        <w:tab/>
        <w:t>8</w:t>
      </w:r>
    </w:p>
    <w:p>
      <w:pPr>
        <w:pStyle w:val="TOC3"/>
      </w:pPr>
      <w:r>
        <w:t>Durchführung</w:t>
        <w:tab/>
        <w:t>9</w:t>
      </w:r>
    </w:p>
    <w:p>
      <w:pPr>
        <w:pStyle w:val="TOC1"/>
      </w:pPr>
      <w:r>
        <w:t>Grenzen und offene Fragen</w:t>
        <w:tab/>
        <w:t>10</w:t>
      </w:r>
    </w:p>
    <w:p>
      <w:pPr>
        <w:pStyle w:val="TOC1"/>
      </w:pPr>
      <w:r>
        <w:t>Fazit</w:t>
        <w:tab/>
        <w:t>11</w:t>
      </w:r>
    </w:p>
    <w:p>
      <w:pPr>
        <w:pStyle w:val="TOC1"/>
      </w:pPr>
      <w:r>
        <w:t>Literaturverzeichnis</w:t>
        <w:tab/>
        <w:t>12</w:t>
      </w:r>
    </w:p>
    <w:p>
      <w:pPr>
        <w:pStyle w:val="TOC1"/>
      </w:pPr>
      <w:r>
        <w:t>Eigenständigkeitserklärung</w:t>
        <w:tab/>
        <w:t>13</w:t>
      </w:r>
      <w:r>
        <w:fldChar w:fldCharType="end"/>
      </w:r>
    </w:p>
    <w:p>
      <w:pPr>
        <w:sectPr>
          <w:pgSz w:w="11906" w:h="16838"/>
          <w:pgMar w:top="1417" w:right="1701" w:bottom="1417" w:left="1417" w:header="720" w:footer="720" w:gutter="0"/>
          <w:cols w:space="720"/>
          <w:docGrid w:linePitch="360"/>
        </w:sectPr>
      </w:pPr>
    </w:p>
    <w:p>
      <w:pPr>
        <w:pStyle w:val="Heading1"/>
      </w:pPr>
      <w:r>
        <w:t>Einleitung</w:t>
      </w:r>
    </w:p>
    <w:p>
      <w:pPr>
        <w:spacing w:line="240" w:lineRule="auto"/>
      </w:pPr>
      <w:r>
        <w:t>Kaum ein Thema wird in Kindertagesstätten so kontrovers diskutiert wie der Umgang mit digitalen Medien. Während die einen vor zu früher Bildschirmzeit warnen, verweisen andere darauf, dass Kinder längst in einer von Medien geprägten Welt aufwachsen und Begleitung brauchen. Diese Arbeit geht der Frage nach, welche Rolle digitale Medien in der frühkindlichen Bildung sinnvoll einnehmen können.</w:t>
      </w:r>
      <w:r>
        <w:t xml:space="preserve"> Das ist umstritten (vgl. Reimann, 2021, S. 50). Siehe ebd.</w:t>
      </w:r>
    </w:p>
    <w:p>
      <w:pPr>
        <w:pStyle w:val="Heading1"/>
      </w:pPr>
      <w:r>
        <w:t>Medien im Alltag von Kindern</w:t>
      </w:r>
    </w:p>
    <w:p>
      <w:pPr>
        <w:pStyle w:val="Heading2"/>
      </w:pPr>
      <w:r>
        <w:t>Was Kinder zu Hause erleben</w:t>
      </w:r>
    </w:p>
    <w:p>
      <w:r>
        <w:t>Digitale Geräte gehören für die meisten Kinder zum familiären Alltag, lange bevor sie in die Kita kommen. Viele Kinder nutzen bereits im Vorschulalter regelmäßig ein Tablet oder Smartphone, meist zum Ansehen von Videos (Reimann, 2021, S. 47). Tabelle 1 zeigt, wie unterschiedlich das in einer Einrichtung aussehen kann.</w:t>
      </w:r>
    </w:p>
    <w:p>
      <w:pPr>
        <w:pStyle w:val="Caption"/>
      </w:pPr>
      <w:r>
        <w:t xml:space="preserve">Tabelle </w:t>
      </w:r>
      <w:r>
        <w:fldChar w:fldCharType="begin"/>
      </w:r>
      <w:r>
        <w:instrText xml:space="preserve"> SEQ Tabelle \* ARABIC </w:instrText>
      </w:r>
      <w:r>
        <w:fldChar w:fldCharType="separate"/>
      </w:r>
      <w:r>
        <w:t>1</w:t>
      </w:r>
      <w:r>
        <w:fldChar w:fldCharType="end"/>
      </w:r>
      <w:r>
        <w:t>: Mediennutzung in einer Kita (eigene Darstellung)</w:t>
      </w:r>
    </w:p>
    <w:tbl>
      <w:tblPr>
        <w:tblW w:type="auto" w:w="0"/>
        <w:tblLook w:firstColumn="1" w:firstRow="1" w:lastColumn="0" w:lastRow="0" w:noHBand="0" w:noVBand="1" w:val="04A0"/>
      </w:tblPr>
      <w:tblGrid>
        <w:gridCol w:w="2929"/>
        <w:gridCol w:w="2929"/>
        <w:gridCol w:w="2929"/>
      </w:tblGrid>
      <w:tr>
        <w:tc>
          <w:tcPr>
            <w:tcW w:type="dxa" w:w="2929"/>
          </w:tcPr>
          <w:p>
            <w:r>
              <w:t>Medium</w:t>
            </w:r>
          </w:p>
        </w:tc>
        <w:tc>
          <w:tcPr>
            <w:tcW w:type="dxa" w:w="2929"/>
          </w:tcPr>
          <w:p>
            <w:r>
              <w:t>täglich</w:t>
            </w:r>
          </w:p>
        </w:tc>
        <w:tc>
          <w:tcPr>
            <w:tcW w:type="dxa" w:w="2929"/>
          </w:tcPr>
          <w:p>
            <w:r>
              <w:t>selten</w:t>
            </w:r>
          </w:p>
        </w:tc>
      </w:tr>
      <w:tr>
        <w:tc>
          <w:tcPr>
            <w:tcW w:type="dxa" w:w="2929"/>
          </w:tcPr>
          <w:p>
            <w:r>
              <w:t>Bilderbuch</w:t>
            </w:r>
          </w:p>
        </w:tc>
        <w:tc>
          <w:tcPr>
            <w:tcW w:type="dxa" w:w="2929"/>
          </w:tcPr>
          <w:p>
            <w:r>
              <w:t>14</w:t>
            </w:r>
          </w:p>
        </w:tc>
        <w:tc>
          <w:tcPr>
            <w:tcW w:type="dxa" w:w="2929"/>
          </w:tcPr>
          <w:p>
            <w:r>
              <w:t>2</w:t>
            </w:r>
          </w:p>
        </w:tc>
      </w:tr>
      <w:tr>
        <w:tc>
          <w:tcPr>
            <w:tcW w:type="dxa" w:w="2929"/>
          </w:tcPr>
          <w:p>
            <w:r>
              <w:t>Video</w:t>
            </w:r>
          </w:p>
        </w:tc>
        <w:tc>
          <w:tcPr>
            <w:tcW w:type="dxa" w:w="2929"/>
          </w:tcPr>
          <w:p>
            <w:r>
              <w:t>9</w:t>
            </w:r>
          </w:p>
        </w:tc>
        <w:tc>
          <w:tcPr>
            <w:tcW w:type="dxa" w:w="2929"/>
          </w:tcPr>
          <w:p>
            <w:r>
              <w:t>4</w:t>
            </w:r>
          </w:p>
        </w:tc>
      </w:tr>
    </w:tbl>
    <w:p>
      <w:r>
        <w:t>Die Zahlen sind fiktiv und dienen nur der Übung.</w:t>
      </w:r>
    </w:p>
    <w:p>
      <w:pPr>
        <w:pStyle w:val="Heading2"/>
      </w:pPr>
      <w:r>
        <w:t>Der Auftrag der Kita</w:t>
      </w:r>
    </w:p>
    <w:p>
      <w:r>
        <w:t>Bildungspläne der Länder benennen Medienbildung inzwischen ausdrücklich als Aufgabe der frühkindlichen Bildung. Im Vordergrund steht die Frage, wie Kinder Medien verstehen, einordnen und selbst gestalten lernen.</w:t>
      </w:r>
    </w:p>
    <w:p>
      <w:pPr>
        <w:pStyle w:val="Heading1"/>
      </w:pPr>
      <w:r>
        <w:t>Medienarbeit in der Praxis</w:t>
      </w:r>
    </w:p>
    <w:p>
      <w:pPr>
        <w:pStyle w:val="Heading2"/>
      </w:pPr>
      <w:r>
        <w:t>Rezeptive und aktive Medienarbeit</w:t>
      </w:r>
    </w:p>
    <w:p>
      <w:r>
        <w:t>In der Fachliteratur wird zwischen rezeptiver und aktiver Medienarbeit unterschieden. Aktive Medienarbeit gilt als besonders wirksam, weil Kinder dabei „erfahren, dass Medieninhalte gemacht werden und nicht einfach vorhanden sind“ (Bauer &amp; Ott, 2023, S. 21).</w:t>
      </w:r>
    </w:p>
    <w:p>
      <w:pPr>
        <w:pStyle w:val="Heading2"/>
      </w:pPr>
      <w:r>
        <w:t>Ein Praxisbeispiel: das Fotoprojekt</w:t>
      </w:r>
    </w:p>
    <w:p>
      <w:pPr>
        <w:pStyle w:val="Heading3"/>
      </w:pPr>
      <w:r>
        <w:t>Vorbereitung</w:t>
      </w:r>
    </w:p>
    <w:p>
      <w:r>
        <w:t>Vor dem Projektstart klärt das Team die organisatorischen Fragen: Welche Geräte stehen zur Verfügung, wo werden die Bilder gespeichert und wie wird der Datenschutz gewahrt? Die Eltern werden schriftlich informiert.</w:t>
      </w:r>
    </w:p>
    <w:p>
      <w:pPr>
        <w:pStyle w:val="Heading3"/>
      </w:pPr>
      <w:r>
        <w:t>Durchführung</w:t>
      </w:r>
    </w:p>
    <w:p>
      <w:r>
        <w:t>Die Kinder erhalten den Auftrag, ihren Lieblingsort in der Kita zu fotografieren. Jede Kleingruppe bekommt eine Kamera und eine Fachkraft als Begleitung. Zum Abschluss entsteht eine Ausstellung im Flur der Einrichtung.</w:t>
      </w:r>
      <w:r>
        <w:t xml:space="preserve">  Doppelt  Leerzeichen.</w:t>
      </w:r>
    </w:p>
    <w:p>
      <w:pPr>
        <w:pStyle w:val="Heading1"/>
      </w:pPr>
      <w:r>
        <w:t>Grenzen und offene Fragen</w:t>
      </w:r>
    </w:p>
    <w:p>
      <w:r>
        <w:t>Medienarbeit in der Kita stößt an praktische Grenzen. Viele Einrichtungen verfügen weder über ausreichende Geräte noch über stabiles Internet. Fortbildungen sind deshalb eine wichtige Voraussetzung.</w:t>
      </w:r>
    </w:p>
    <w:p>
      <w:pPr/>
      <w:r>
        <w:rPr>
          <w:b/>
        </w:rPr>
        <w:t>Fazit</w:t>
      </w:r>
    </w:p>
    <w:p>
      <w:r>
        <w:t>Digitale Medien gehören zur Lebenswelt von Kindern und lassen sich aus der Kita nicht heraushalten. Entscheidend ist nicht die Frage nach dem Ob, sondern die nach dem Wie.</w:t>
      </w:r>
    </w:p>
    <w:p>
      <w:pPr>
        <w:pStyle w:val="Heading1"/>
        <w:pageBreakBefore/>
        <w:numPr>
          <w:numId w:val="0"/>
        </w:numPr>
      </w:pPr>
      <w:r>
        <w:t>Literaturverzeichnis</w:t>
      </w:r>
    </w:p>
    <w:p>
      <w:pPr>
        <w:pStyle w:val="Literatur"/>
      </w:pPr>
      <w:r>
        <w:t>Zander, P. (2020). Ohne Ort.</w:t>
      </w:r>
    </w:p>
    <w:p>
      <w:pPr/>
      <w:r>
        <w:t>Reimann, K. (2021). Medienbildung in der frühen Kindheit. Kiel: Fachverlag Nord.</w:t>
      </w:r>
    </w:p>
    <w:p>
      <w:pPr>
        <w:pStyle w:val="Heading1"/>
        <w:pageBreakBefore/>
        <w:numPr>
          <w:numId w:val="0"/>
        </w:numPr>
      </w:pPr>
      <w:r>
        <w:t>Eigenständigkeitserklärung</w:t>
      </w:r>
    </w:p>
    <w:p>
      <w:r>
        <w:t>Hiermit versichere ich, Erika Mustermann, dass ich die vorliegende Arbeit selbstständig und ohne die Benutzung anderer als der angegebenen Hilfsmittel angefertigt habe.</w:t>
      </w:r>
    </w:p>
    <w:sectPr w:rsidR="00FC693F" w:rsidRPr="0006063C" w:rsidSect="00034616">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
    <w:lvl w:ilvl="0">
      <w:start w:val="1"/>
      <w:numFmt w:val="decimal"/>
      <w:pStyle w:val="Heading1"/>
      <w:lvlText w:val="%1."/>
    </w:lvl>
    <w:lvl w:ilvl="1">
      <w:start w:val="1"/>
      <w:numFmt w:val="decimal"/>
      <w:pStyle w:val="Heading2"/>
      <w:lvlText w:val="%1.%2"/>
    </w:lvl>
    <w:lvl w:ilvl="2">
      <w:start w:val="1"/>
      <w:numFmt w:val="decimal"/>
      <w:pStyle w:val="Heading3"/>
      <w:lvlText w:val="%1.%2.%3"/>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autoHyphenation/>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cs="Arial" w:eastAsia="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numPr>
        <w:ilvl w:val="0"/>
        <w:numId w:val="90"/>
      </w:numPr>
      <w:keepNext/>
      <w:keepLines/>
      <w:spacing w:before="360" w:after="240" w:line="240" w:lineRule="auto"/>
      <w:jc w:val="left"/>
      <w:outlineLvl w:val="0"/>
    </w:pPr>
    <w:rPr>
      <w:rFonts w:ascii="Arial" w:hAnsi="Arial" w:cs="Arial" w:eastAsia="Arial"/>
      <w:b/>
      <w:bCs/>
      <w:color w:val="000000"/>
      <w:sz w:val="28"/>
      <w:szCs w:val="28"/>
    </w:rPr>
  </w:style>
  <w:style w:type="paragraph" w:styleId="Heading2">
    <w:name w:val="heading 2"/>
    <w:basedOn w:val="Normal"/>
    <w:next w:val="Normal"/>
    <w:link w:val="Heading2Char"/>
    <w:uiPriority w:val="9"/>
    <w:unhideWhenUsed/>
    <w:qFormat/>
    <w:rsid w:val="00FC693F"/>
    <w:pPr>
      <w:numPr>
        <w:ilvl w:val="1"/>
        <w:numId w:val="90"/>
      </w:numPr>
      <w:keepNext/>
      <w:keepLines/>
      <w:spacing w:before="240" w:after="120" w:line="240" w:lineRule="auto"/>
      <w:jc w:val="left"/>
      <w:outlineLvl w:val="1"/>
    </w:pPr>
    <w:rPr>
      <w:rFonts w:ascii="Arial" w:hAnsi="Arial" w:cs="Arial" w:eastAsia="Arial"/>
      <w:b/>
      <w:bCs/>
      <w:color w:val="000000"/>
      <w:sz w:val="28"/>
      <w:szCs w:val="26"/>
    </w:rPr>
  </w:style>
  <w:style w:type="paragraph" w:styleId="Heading3">
    <w:name w:val="heading 3"/>
    <w:basedOn w:val="Normal"/>
    <w:next w:val="Normal"/>
    <w:link w:val="Heading3Char"/>
    <w:uiPriority w:val="9"/>
    <w:unhideWhenUsed/>
    <w:qFormat/>
    <w:rsid w:val="00FC693F"/>
    <w:pPr>
      <w:numPr>
        <w:ilvl w:val="2"/>
        <w:numId w:val="90"/>
      </w:numPr>
      <w:keepNext/>
      <w:keepLines/>
      <w:spacing w:before="240" w:after="120" w:line="240" w:lineRule="auto"/>
      <w:jc w:val="left"/>
      <w:outlineLvl w:val="2"/>
    </w:pPr>
    <w:rPr>
      <w:rFonts w:ascii="Arial" w:hAnsi="Arial" w:cs="Arial" w:eastAsia="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rial" w:hAnsi="Arial" w:cs="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ind w:left="0"/>
      <w:jc w:val="left"/>
    </w:pPr>
  </w:style>
  <w:style w:type="paragraph" w:customStyle="1" w:styleId="TOC2">
    <w:name w:val="toc 2"/>
    <w:basedOn w:val="Normal"/>
    <w:pPr>
      <w:ind w:left="340"/>
      <w:jc w:val="left"/>
    </w:pPr>
  </w:style>
  <w:style w:type="paragraph" w:customStyle="1" w:styleId="TOC3">
    <w:name w:val="toc 3"/>
    <w:basedOn w:val="Normal"/>
    <w:pPr>
      <w:ind w:left="680"/>
      <w:jc w:val="left"/>
    </w:pPr>
  </w:style>
  <w:style w:type="paragraph" w:customStyle="1" w:styleId="footnotetext">
    <w:name w:val="footnote text"/>
    <w:basedOn w:val="Normal"/>
    <w:pPr>
      <w:spacing w:line="240" w:lineRule="auto"/>
    </w:pPr>
    <w:rPr>
      <w:rFonts w:ascii="Arial" w:hAnsi="Arial" w:cs="Arial" w:eastAsia="Arial"/>
      <w:b w:val="0"/>
      <w:color w:val="000000"/>
      <w:sz w:val="18"/>
    </w:rPr>
  </w:style>
  <w:style w:type="paragraph" w:customStyle="1" w:styleId="Literatur">
    <w:name w:val="Literatur"/>
    <w:basedOn w:val="Normal"/>
    <w:pPr>
      <w:ind w:left="709" w:hanging="709"/>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