
<file path=[Content_Types].xml><?xml version="1.0" encoding="utf-8"?>
<Types xmlns="http://schemas.openxmlformats.org/package/2006/content-types">
  <Default Extension="jpg" ContentType="image/jpeg"/>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endnotes.xml" ContentType="application/vnd.openxmlformats-officedocument.wordprocessingml.endnotes+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35E545" w14:textId="77777777">
      <w:pPr>
        <w:pBdr/>
        <w:spacing w:after="67" w:line="250" w:lineRule="auto"/>
        <w:ind w:right="120" w:hanging="10" w:left="-5"/>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4844543</wp:posOffset>
                </wp:positionH>
                <wp:positionV relativeFrom="paragraph">
                  <wp:posOffset>-107696</wp:posOffset>
                </wp:positionV>
                <wp:extent cx="1021715" cy="746125"/>
                <wp:effectExtent l="0" t="0" r="0" b="0"/>
                <wp:wrapSquare wrapText="bothSides"/>
                <wp:docPr id="1"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r/>
                      </pic:nvPicPr>
                      <pic:blipFill rotWithShape="1">
                        <a:blip r:embed="rId12"/>
                        <a:stretch/>
                      </pic:blipFill>
                      <pic:spPr bwMode="auto">
                        <a:xfrm>
                          <a:off x="0" y="0"/>
                          <a:ext cx="1021715" cy="7461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381.46pt;mso-position-horizontal:absolute;mso-position-vertical-relative:text;margin-top:-8.48pt;mso-position-vertical:absolute;width:80.45pt;height:58.75pt;mso-wrap-distance-left:9.00pt;mso-wrap-distance-top:0.00pt;mso-wrap-distance-right:9.00pt;mso-wrap-distance-bottom:0.00pt;z-index:1;" stroked="false">
                <w10:wrap type="square"/>
                <v:imagedata r:id="rId12" o:title=""/>
                <o:lock v:ext="edit" rotation="t"/>
              </v:shape>
            </w:pict>
          </mc:Fallback>
        </mc:AlternateContent>
      </w:r>
      <w:r>
        <w:rPr>
          <w:rFonts w:ascii="Arial" w:hAnsi="Arial" w:eastAsia="Arial" w:cs="Arial"/>
          <w:b/>
          <w:sz w:val="24"/>
        </w:rPr>
        <w:t xml:space="preserve">Berufsbildungszentrum Rendsburg-Eckernförde </w:t>
      </w:r>
      <w:r/>
    </w:p>
    <w:p w14:paraId="28A95698" w14:textId="77777777">
      <w:pPr>
        <w:pBdr/>
        <w:spacing w:after="28" w:line="249" w:lineRule="auto"/>
        <w:ind w:right="120" w:hanging="10" w:left="-5"/>
        <w:rPr/>
      </w:pPr>
      <w:r>
        <w:rPr>
          <w:rFonts w:ascii="Arial" w:hAnsi="Arial" w:eastAsia="Arial" w:cs="Arial"/>
        </w:rPr>
        <w:t xml:space="preserve">Standort Rendsburg, Fachbereich Sozialpädagogik: </w:t>
      </w:r>
      <w:r/>
    </w:p>
    <w:p w14:paraId="036BC67C" w14:textId="77777777">
      <w:pPr>
        <w:pBdr/>
        <w:spacing w:after="929" w:line="249" w:lineRule="auto"/>
        <w:ind w:right="120" w:hanging="10" w:left="-5"/>
        <w:rPr/>
      </w:pPr>
      <w:r>
        <w:rPr>
          <w:rFonts w:ascii="Arial" w:hAnsi="Arial" w:eastAsia="Arial" w:cs="Arial"/>
        </w:rPr>
        <w:t xml:space="preserve">Berufsfachschule für Sozialpädagogik</w:t>
      </w:r>
      <w:r>
        <w:rPr>
          <w:rFonts w:ascii="Comic Sans MS" w:hAnsi="Comic Sans MS" w:eastAsia="Comic Sans MS" w:cs="Comic Sans MS"/>
          <w:sz w:val="24"/>
        </w:rPr>
        <w:t xml:space="preserve"> </w:t>
      </w:r>
      <w:r/>
    </w:p>
    <w:p w14:paraId="58AA3E8A" w14:textId="77777777">
      <w:pPr>
        <w:pStyle w:val="958"/>
        <w:pBdr/>
        <w:spacing/>
        <w:ind/>
        <w:rPr/>
      </w:pPr>
      <w:r>
        <w:t xml:space="preserve">Notenbekanntgabe und Erklärung des Prüflings zur mündlichen Prüfung </w:t>
      </w:r>
      <w:r/>
    </w:p>
    <w:p w14:paraId="162E1684" w14:textId="77777777">
      <w:pPr>
        <w:pBdr/>
        <w:spacing w:after="7"/>
        <w:ind w:left="142"/>
        <w:rPr/>
      </w:pPr>
      <w:r>
        <w:t xml:space="preserve">                 </w:t>
      </w:r>
      <w:fldSimple w:instr="MERGEFIELD Name">
        <w:r>
          <w:rPr>
            <w:b/>
            <w:bCs/>
          </w:rPr>
          <w:t xml:space="preserve">«Name»</w:t>
        </w:r>
      </w:fldSimple>
      <w:r>
        <w:rPr>
          <w:b/>
          <w:bCs/>
        </w:rPr>
        <w:t xml:space="preserve">, </w:t>
      </w:r>
      <w:fldSimple w:instr="MERGEFIELD Vorname">
        <w:r>
          <w:rPr>
            <w:b/>
            <w:bCs/>
          </w:rPr>
          <w:t xml:space="preserve">«Vorname»</w:t>
        </w:r>
      </w:fldSimple>
      <w:r>
        <w:rPr>
          <w:b/>
          <w:bCs/>
        </w:rPr>
        <w:tab/>
      </w:r>
      <w:r>
        <w:tab/>
        <w:tab/>
        <w:tab/>
        <w:tab/>
        <w:t xml:space="preserve">     </w:t>
      </w:r>
      <w:r>
        <w:rPr>
          <w:b/>
          <w:bCs/>
        </w:rPr>
        <w:t xml:space="preserve">   </w:t>
      </w:r>
      <w:r>
        <mc:AlternateContent>
          <mc:Choice Requires="wpg">
            <w:drawing>
              <wp:inline xmlns:wp="http://schemas.openxmlformats.org/drawingml/2006/wordprocessingDrawing" distT="0" distB="0" distL="0" distR="0">
                <wp:extent cx="5761686" cy="6096"/>
                <wp:effectExtent l="0" t="0" r="0" b="0"/>
                <wp:docPr id="2" name="Group 2972"/>
                <wp:cNvGraphicFramePr/>
                <a:graphic xmlns:a="http://schemas.openxmlformats.org/drawingml/2006/main">
                  <a:graphicData uri="http://schemas.microsoft.com/office/word/2010/wordprocessingGroup">
                    <wpg:wgp>
                      <wpg:cNvGrpSpPr/>
                      <wpg:grpSpPr bwMode="auto">
                        <a:xfrm>
                          <a:off x="0" y="0"/>
                          <a:ext cx="5761685" cy="6094"/>
                          <a:chOff x="0" y="0"/>
                          <a:chExt cx="5761685" cy="6094"/>
                        </a:xfrm>
                      </wpg:grpSpPr>
                      <wps:wsp>
                        <wps:cNvPr id="1806543253" name="Shape 3075"/>
                        <wps:cNvSpPr/>
                        <wps:spPr bwMode="auto">
                          <a:xfrm>
                            <a:off x="0" y="0"/>
                            <a:ext cx="2700781" cy="9144"/>
                          </a:xfrm>
                          <a:custGeom>
                            <a:avLst/>
                            <a:gdLst/>
                            <a:ahLst/>
                            <a:cxnLst/>
                            <a:rect l="0" t="0" r="0" b="0"/>
                            <a:pathLst>
                              <a:path w="2700782" h="9144" fill="norm" stroke="1" extrusionOk="0">
                                <a:moveTo>
                                  <a:pt x="0" y="0"/>
                                </a:moveTo>
                                <a:lnTo>
                                  <a:pt x="2700782" y="0"/>
                                </a:lnTo>
                                <a:lnTo>
                                  <a:pt x="2700782"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307078891" name="Shape 3076"/>
                        <wps:cNvSpPr/>
                        <wps:spPr bwMode="auto">
                          <a:xfrm>
                            <a:off x="3060522" y="0"/>
                            <a:ext cx="2701163" cy="9144"/>
                          </a:xfrm>
                          <a:custGeom>
                            <a:avLst/>
                            <a:gdLst/>
                            <a:ahLst/>
                            <a:cxnLst/>
                            <a:rect l="0" t="0" r="0" b="0"/>
                            <a:pathLst>
                              <a:path w="2701164" h="9144" fill="norm" stroke="1" extrusionOk="0">
                                <a:moveTo>
                                  <a:pt x="0" y="0"/>
                                </a:moveTo>
                                <a:lnTo>
                                  <a:pt x="2701164" y="0"/>
                                </a:lnTo>
                                <a:lnTo>
                                  <a:pt x="270116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1" o:spid="_x0000_s0000" style="width:453.68pt;height:0.48pt;mso-wrap-distance-left:0.00pt;mso-wrap-distance-top:0.00pt;mso-wrap-distance-right:0.00pt;mso-wrap-distance-bottom:0.00pt;" coordorigin="0,0" coordsize="57616,60">
                <v:shape id="shape 2" o:spid="_x0000_s2" style="position:absolute;left:0;top:0;width:27007;height:91;visibility:visible;" path="m0,0l100000,0l100000,99998l0,99998l0,0e" coordsize="100000,100000" fillcolor="#000000" strokeweight="0.00pt">
                  <v:path textboxrect="0,0,0,0"/>
                </v:shape>
                <v:shape id="shape 3" o:spid="_x0000_s3" style="position:absolute;left:30605;top:0;width:27011;height:91;visibility:visible;" path="m0,0l100000,0l100000,99998l0,99998l0,0e" coordsize="100000,100000" fillcolor="#000000" strokeweight="0.00pt">
                  <v:path textboxrect="0,0,0,0"/>
                </v:shape>
              </v:group>
            </w:pict>
          </mc:Fallback>
        </mc:AlternateContent>
      </w:r>
      <w:r/>
    </w:p>
    <w:p w14:paraId="01228C64" w14:textId="77777777">
      <w:pPr>
        <w:pBdr/>
        <w:tabs>
          <w:tab w:val="center" w:leader="none" w:pos="2268"/>
          <w:tab w:val="center" w:leader="none" w:pos="7088"/>
        </w:tabs>
        <w:spacing w:after="597" w:line="249" w:lineRule="auto"/>
        <w:ind/>
        <w:rPr/>
      </w:pPr>
      <w:r>
        <w:tab/>
      </w:r>
      <w:r>
        <w:rPr>
          <w:rFonts w:ascii="Arial" w:hAnsi="Arial" w:eastAsia="Arial" w:cs="Arial"/>
        </w:rPr>
        <w:t xml:space="preserve">Name, Vorname </w:t>
      </w:r>
      <w:r>
        <w:rPr>
          <w:rFonts w:ascii="Arial" w:hAnsi="Arial" w:eastAsia="Arial" w:cs="Arial"/>
        </w:rPr>
        <w:tab/>
        <w:t xml:space="preserve">Klasse </w:t>
      </w:r>
      <w:r/>
    </w:p>
    <w:p w14:paraId="257081EA" w14:textId="77777777">
      <w:pPr>
        <w:numPr>
          <w:ilvl w:val="0"/>
          <w:numId w:val="1"/>
        </w:numPr>
        <w:pBdr/>
        <w:spacing w:after="490" w:line="240" w:lineRule="auto"/>
        <w:ind w:right="23" w:hanging="266" w:left="266"/>
        <w:rPr/>
      </w:pPr>
      <w:r>
        <w:rPr>
          <w:rFonts w:ascii="Arial" w:hAnsi="Arial" w:eastAsia="Arial" w:cs="Arial"/>
          <w:u w:val="single"/>
        </w:rPr>
        <w:t xml:space="preserve">Bekanntgabe der Noten</w:t>
      </w:r>
      <w:r>
        <w:rPr>
          <w:rFonts w:ascii="Arial" w:hAnsi="Arial" w:eastAsia="Arial" w:cs="Arial"/>
          <w:u w:val="none"/>
        </w:rPr>
        <w:tab/>
      </w:r>
      <w:r>
        <w:rPr>
          <w:rFonts w:ascii="Arial" w:hAnsi="Arial" w:eastAsia="Arial" w:cs="Arial"/>
        </w:rPr>
        <w:t xml:space="preserve">(gem. § 20 (1) BS-</w:t>
      </w:r>
      <w:r>
        <w:rPr>
          <w:rFonts w:ascii="Arial" w:hAnsi="Arial" w:eastAsia="Arial" w:cs="Arial"/>
        </w:rPr>
        <w:t xml:space="preserve">PrüVO</w:t>
      </w:r>
      <w:r>
        <w:rPr>
          <w:rFonts w:ascii="Arial" w:hAnsi="Arial" w:eastAsia="Arial" w:cs="Arial"/>
        </w:rPr>
        <w:t xml:space="preserve">)</w:t>
      </w:r>
      <w:r/>
    </w:p>
    <w:p w14:paraId="2AA6ACFB" w14:textId="50F97509">
      <w:pPr>
        <w:pBdr/>
        <w:spacing w:after="113" w:line="250" w:lineRule="auto"/>
        <w:ind w:right="22" w:left="269"/>
        <w:rPr>
          <w:sz w:val="2"/>
          <w:szCs w:val="2"/>
        </w:rPr>
      </w:pPr>
      <w:r>
        <w:rPr>
          <w:sz w:val="2"/>
          <w:szCs w:val="2"/>
        </w:rPr>
      </w:r>
      <w:r>
        <w:rPr>
          <w:sz w:val="2"/>
          <w:szCs w:val="2"/>
        </w:rPr>
      </w:r>
      <w:r>
        <w:rPr>
          <w:sz w:val="2"/>
          <w:szCs w:val="2"/>
        </w:rPr>
      </w:r>
    </w:p>
    <w:p w14:paraId="495932A6" w14:textId="5517B7B9">
      <w:pPr>
        <w:pBdr/>
        <w:spacing w:after="113" w:line="250" w:lineRule="auto"/>
        <w:ind w:right="22" w:left="269"/>
        <w:rPr/>
      </w:pPr>
      <w:r/>
      <w:r/>
    </w:p>
    <w:tbl>
      <w:tblPr>
        <w:tblStyle w:val="963"/>
        <w:tblW w:w="0" w:type="auto"/>
        <w:tblBorders/>
        <w:tblLayout w:type="fixed"/>
        <w:tblLook w:val="04A0" w:firstRow="1" w:lastRow="0" w:firstColumn="1" w:lastColumn="0" w:noHBand="0" w:noVBand="1"/>
      </w:tblPr>
      <w:tblGrid>
        <w:gridCol w:w="1276"/>
        <w:gridCol w:w="850"/>
        <w:gridCol w:w="850"/>
        <w:gridCol w:w="1134"/>
        <w:gridCol w:w="850"/>
        <w:gridCol w:w="709"/>
        <w:gridCol w:w="709"/>
        <w:gridCol w:w="850"/>
        <w:gridCol w:w="850"/>
        <w:gridCol w:w="850"/>
        <w:gridCol w:w="850"/>
      </w:tblGrid>
      <w:tr>
        <w:trPr/>
        <w:tc>
          <w:tcPr>
            <w:tcBorders/>
            <w:tcW w:w="1276" w:type="dxa"/>
            <w:vMerge w:val="restart"/>
          </w:tcPr>
          <w:p w14:paraId="3A1F60E0">
            <w:pPr>
              <w:pBdr/>
              <w:spacing w:after="113" w:line="250" w:lineRule="auto"/>
              <w:ind/>
              <w:jc w:val="center"/>
              <w:rPr>
                <w:b/>
                <w:bCs/>
              </w:rPr>
            </w:pPr>
            <w:r>
              <w:rPr>
                <w:b/>
                <w:bCs/>
              </w:rPr>
            </w:r>
            <w:r>
              <w:rPr>
                <w:b/>
                <w:bCs/>
              </w:rPr>
            </w:r>
            <w:r>
              <w:rPr>
                <w:b/>
                <w:bCs/>
              </w:rPr>
            </w:r>
          </w:p>
        </w:tc>
        <w:tc>
          <w:tcPr>
            <w:tcBorders/>
            <w:tcW w:w="850" w:type="dxa"/>
            <w:vMerge w:val="restart"/>
          </w:tcPr>
          <w:p w14:paraId="00FFB74A">
            <w:pPr>
              <w:pBdr/>
              <w:spacing w:after="113" w:line="250" w:lineRule="auto"/>
              <w:ind/>
              <w:jc w:val="center"/>
              <w:rPr>
                <w:sz w:val="18"/>
                <w:szCs w:val="18"/>
              </w:rPr>
            </w:pPr>
            <w:r>
              <w:rPr>
                <w:sz w:val="18"/>
                <w:szCs w:val="18"/>
              </w:rPr>
              <w:t xml:space="preserve">Deutsch</w:t>
            </w:r>
            <w:r>
              <w:rPr>
                <w:sz w:val="18"/>
                <w:szCs w:val="18"/>
              </w:rPr>
            </w:r>
            <w:r>
              <w:rPr>
                <w:sz w:val="18"/>
                <w:szCs w:val="18"/>
              </w:rPr>
            </w:r>
          </w:p>
        </w:tc>
        <w:tc>
          <w:tcPr>
            <w:tcBorders/>
            <w:tcW w:w="850" w:type="dxa"/>
            <w:vMerge w:val="restart"/>
          </w:tcPr>
          <w:p w14:paraId="0B145363">
            <w:pPr>
              <w:pBdr/>
              <w:spacing w:after="113" w:line="250" w:lineRule="auto"/>
              <w:ind/>
              <w:jc w:val="center"/>
              <w:rPr>
                <w:sz w:val="18"/>
                <w:szCs w:val="18"/>
              </w:rPr>
            </w:pPr>
            <w:r>
              <w:rPr>
                <w:sz w:val="18"/>
                <w:szCs w:val="18"/>
              </w:rPr>
              <w:t xml:space="preserve">Englisch</w:t>
            </w:r>
            <w:r>
              <w:rPr>
                <w:sz w:val="18"/>
                <w:szCs w:val="18"/>
              </w:rPr>
            </w:r>
            <w:r>
              <w:rPr>
                <w:sz w:val="18"/>
                <w:szCs w:val="18"/>
              </w:rPr>
            </w:r>
          </w:p>
        </w:tc>
        <w:tc>
          <w:tcPr>
            <w:tcBorders/>
            <w:tcW w:w="1134" w:type="dxa"/>
            <w:vMerge w:val="restart"/>
          </w:tcPr>
          <w:p w14:paraId="41908F94">
            <w:pPr>
              <w:pBdr/>
              <w:spacing w:after="113" w:line="250" w:lineRule="auto"/>
              <w:ind/>
              <w:jc w:val="center"/>
              <w:rPr>
                <w:sz w:val="18"/>
                <w:szCs w:val="18"/>
              </w:rPr>
            </w:pPr>
            <w:r>
              <w:rPr>
                <w:sz w:val="18"/>
                <w:szCs w:val="18"/>
              </w:rPr>
              <w:t xml:space="preserve">Mathematik</w:t>
            </w:r>
            <w:r>
              <w:rPr>
                <w:sz w:val="18"/>
                <w:szCs w:val="18"/>
              </w:rPr>
            </w:r>
            <w:r>
              <w:rPr>
                <w:sz w:val="18"/>
                <w:szCs w:val="18"/>
              </w:rPr>
            </w:r>
          </w:p>
        </w:tc>
        <w:tc>
          <w:tcPr>
            <w:tcBorders/>
            <w:tcW w:w="850" w:type="dxa"/>
            <w:vMerge w:val="restart"/>
          </w:tcPr>
          <w:p w14:paraId="2C6ABECD">
            <w:pPr>
              <w:pBdr/>
              <w:spacing w:after="113" w:line="250" w:lineRule="auto"/>
              <w:ind/>
              <w:jc w:val="center"/>
              <w:rPr>
                <w:sz w:val="18"/>
                <w:szCs w:val="18"/>
              </w:rPr>
            </w:pPr>
            <w:r>
              <w:rPr>
                <w:sz w:val="18"/>
                <w:szCs w:val="18"/>
              </w:rPr>
              <w:t xml:space="preserve">Religion</w:t>
            </w:r>
            <w:r>
              <w:rPr>
                <w:sz w:val="18"/>
                <w:szCs w:val="18"/>
              </w:rPr>
            </w:r>
            <w:r>
              <w:rPr>
                <w:sz w:val="18"/>
                <w:szCs w:val="18"/>
              </w:rPr>
            </w:r>
          </w:p>
        </w:tc>
        <w:tc>
          <w:tcPr>
            <w:tcBorders/>
            <w:tcW w:w="709" w:type="dxa"/>
            <w:vMerge w:val="restart"/>
          </w:tcPr>
          <w:p w14:paraId="21FE5A98">
            <w:pPr>
              <w:pBdr/>
              <w:spacing w:after="113" w:line="250" w:lineRule="auto"/>
              <w:ind/>
              <w:jc w:val="center"/>
              <w:rPr>
                <w:sz w:val="18"/>
                <w:szCs w:val="18"/>
              </w:rPr>
            </w:pPr>
            <w:r>
              <w:rPr>
                <w:sz w:val="18"/>
                <w:szCs w:val="18"/>
              </w:rPr>
              <w:t xml:space="preserve">WiPo</w:t>
            </w:r>
            <w:r>
              <w:rPr>
                <w:sz w:val="18"/>
                <w:szCs w:val="18"/>
              </w:rPr>
            </w:r>
            <w:r>
              <w:rPr>
                <w:sz w:val="18"/>
                <w:szCs w:val="18"/>
              </w:rPr>
            </w:r>
          </w:p>
        </w:tc>
        <w:tc>
          <w:tcPr>
            <w:tcBorders/>
            <w:tcW w:w="709" w:type="dxa"/>
            <w:vMerge w:val="restart"/>
          </w:tcPr>
          <w:p w14:paraId="3F445665">
            <w:pPr>
              <w:pBdr/>
              <w:spacing w:after="113" w:line="250" w:lineRule="auto"/>
              <w:ind/>
              <w:jc w:val="center"/>
              <w:rPr>
                <w:sz w:val="18"/>
                <w:szCs w:val="18"/>
              </w:rPr>
            </w:pPr>
            <w:r>
              <w:rPr>
                <w:sz w:val="18"/>
                <w:szCs w:val="18"/>
              </w:rPr>
              <w:t xml:space="preserve">LF1</w:t>
            </w:r>
            <w:r>
              <w:rPr>
                <w:sz w:val="18"/>
                <w:szCs w:val="18"/>
              </w:rPr>
            </w:r>
            <w:r>
              <w:rPr>
                <w:sz w:val="18"/>
                <w:szCs w:val="18"/>
              </w:rPr>
            </w:r>
          </w:p>
        </w:tc>
        <w:tc>
          <w:tcPr>
            <w:tcBorders/>
            <w:tcW w:w="850" w:type="dxa"/>
            <w:vMerge w:val="restart"/>
          </w:tcPr>
          <w:p w14:paraId="26CCC370">
            <w:pPr>
              <w:pBdr/>
              <w:spacing w:after="113" w:line="250" w:lineRule="auto"/>
              <w:ind/>
              <w:jc w:val="center"/>
              <w:rPr>
                <w:sz w:val="18"/>
                <w:szCs w:val="18"/>
              </w:rPr>
            </w:pPr>
            <w:r>
              <w:rPr>
                <w:sz w:val="18"/>
                <w:szCs w:val="18"/>
              </w:rPr>
              <w:t xml:space="preserve">LF2</w:t>
            </w:r>
            <w:r>
              <w:rPr>
                <w:sz w:val="18"/>
                <w:szCs w:val="18"/>
              </w:rPr>
            </w:r>
            <w:r>
              <w:rPr>
                <w:sz w:val="18"/>
                <w:szCs w:val="18"/>
              </w:rPr>
            </w:r>
          </w:p>
        </w:tc>
        <w:tc>
          <w:tcPr>
            <w:tcBorders/>
            <w:tcW w:w="850" w:type="dxa"/>
            <w:vMerge w:val="restart"/>
          </w:tcPr>
          <w:p w14:paraId="565E839F">
            <w:pPr>
              <w:pBdr/>
              <w:spacing w:after="113" w:line="250" w:lineRule="auto"/>
              <w:ind/>
              <w:jc w:val="center"/>
              <w:rPr>
                <w:sz w:val="18"/>
                <w:szCs w:val="18"/>
              </w:rPr>
            </w:pPr>
            <w:r>
              <w:rPr>
                <w:sz w:val="18"/>
                <w:szCs w:val="18"/>
              </w:rPr>
              <w:t xml:space="preserve">LF3</w:t>
            </w:r>
            <w:r>
              <w:rPr>
                <w:sz w:val="18"/>
                <w:szCs w:val="18"/>
              </w:rPr>
            </w:r>
            <w:r>
              <w:rPr>
                <w:sz w:val="18"/>
                <w:szCs w:val="18"/>
              </w:rPr>
            </w:r>
          </w:p>
        </w:tc>
        <w:tc>
          <w:tcPr>
            <w:tcBorders/>
            <w:tcW w:w="850" w:type="dxa"/>
            <w:vMerge w:val="restart"/>
          </w:tcPr>
          <w:p w14:paraId="31919E82">
            <w:pPr>
              <w:pBdr/>
              <w:spacing w:after="113" w:line="250" w:lineRule="auto"/>
              <w:ind/>
              <w:jc w:val="center"/>
              <w:rPr>
                <w:sz w:val="18"/>
                <w:szCs w:val="18"/>
              </w:rPr>
            </w:pPr>
            <w:r>
              <w:rPr>
                <w:sz w:val="18"/>
                <w:szCs w:val="18"/>
              </w:rPr>
              <w:t xml:space="preserve">LF4</w:t>
            </w:r>
            <w:r>
              <w:rPr>
                <w:sz w:val="18"/>
                <w:szCs w:val="18"/>
              </w:rPr>
            </w:r>
            <w:r>
              <w:rPr>
                <w:sz w:val="18"/>
                <w:szCs w:val="18"/>
              </w:rPr>
            </w:r>
          </w:p>
        </w:tc>
        <w:tc>
          <w:tcPr>
            <w:tcBorders/>
            <w:tcW w:w="850" w:type="dxa"/>
            <w:vMerge w:val="restart"/>
          </w:tcPr>
          <w:p w14:paraId="5CFFA0D3">
            <w:pPr>
              <w:pBdr/>
              <w:spacing/>
              <w:ind/>
              <w:jc w:val="center"/>
              <w:rPr>
                <w:sz w:val="18"/>
                <w:szCs w:val="18"/>
              </w:rPr>
            </w:pPr>
            <w:r>
              <w:rPr>
                <w:sz w:val="18"/>
                <w:szCs w:val="18"/>
              </w:rPr>
              <w:t xml:space="preserve">Praxis</w:t>
            </w:r>
            <w:r>
              <w:rPr>
                <w:sz w:val="18"/>
                <w:szCs w:val="18"/>
              </w:rPr>
            </w:r>
            <w:r>
              <w:rPr>
                <w:sz w:val="18"/>
                <w:szCs w:val="18"/>
              </w:rPr>
            </w:r>
          </w:p>
        </w:tc>
      </w:tr>
      <w:tr>
        <w:trPr/>
        <w:tc>
          <w:tcPr>
            <w:tcBorders/>
            <w:tcW w:w="1276" w:type="dxa"/>
          </w:tcPr>
          <w:p w14:paraId="25E64F77">
            <w:pPr>
              <w:pBdr/>
              <w:spacing w:after="113" w:line="250" w:lineRule="auto"/>
              <w:ind/>
              <w:jc w:val="center"/>
              <w:rPr>
                <w:b/>
                <w:bCs/>
              </w:rPr>
            </w:pPr>
            <w:r>
              <w:rPr>
                <w:b/>
                <w:bCs/>
                <w:sz w:val="20"/>
                <w:szCs w:val="20"/>
              </w:rPr>
              <w:t xml:space="preserve">Ausbildungsnoten</w:t>
            </w:r>
            <w:r>
              <w:rPr>
                <w:b/>
                <w:bCs/>
              </w:rPr>
            </w:r>
            <w:r>
              <w:rPr>
                <w:b/>
                <w:bCs/>
              </w:rPr>
            </w:r>
          </w:p>
        </w:tc>
        <w:tc>
          <w:tcPr>
            <w:tcBorders/>
            <w:tcW w:w="850" w:type="dxa"/>
          </w:tcPr>
          <w:p w14:paraId="6C63833B">
            <w:pPr>
              <w:pBdr/>
              <w:spacing w:after="113" w:line="250" w:lineRule="auto"/>
              <w:ind/>
              <w:jc w:val="center"/>
              <w:rPr/>
            </w:pPr>
            <w:r/>
            <w:fldSimple w:instr="MERGEFIELD Deutsch">
              <w:r>
                <w:t xml:space="preserve">«Deutsch»</w:t>
              </w:r>
            </w:fldSimple>
            <w:r/>
            <w:r/>
          </w:p>
        </w:tc>
        <w:tc>
          <w:tcPr>
            <w:tcBorders/>
            <w:tcW w:w="850" w:type="dxa"/>
          </w:tcPr>
          <w:p w14:paraId="1935FDA1">
            <w:pPr>
              <w:pBdr/>
              <w:spacing w:after="113" w:line="250" w:lineRule="auto"/>
              <w:ind/>
              <w:jc w:val="center"/>
              <w:rPr/>
            </w:pPr>
            <w:r/>
            <w:fldSimple w:instr="MERGEFIELD Englisch">
              <w:r>
                <w:t xml:space="preserve">«Englisch»</w:t>
              </w:r>
            </w:fldSimple>
            <w:r/>
            <w:r/>
          </w:p>
        </w:tc>
        <w:tc>
          <w:tcPr>
            <w:tcBorders/>
            <w:tcW w:w="1134" w:type="dxa"/>
          </w:tcPr>
          <w:p w14:paraId="77AF2705">
            <w:pPr>
              <w:pBdr/>
              <w:spacing w:after="113" w:line="250" w:lineRule="auto"/>
              <w:ind/>
              <w:jc w:val="center"/>
              <w:rPr/>
            </w:pPr>
            <w:r/>
            <w:fldSimple w:instr="MERGEFIELD Mathematik">
              <w:r>
                <w:t xml:space="preserve">«Mathematik»</w:t>
              </w:r>
            </w:fldSimple>
            <w:r/>
            <w:r/>
          </w:p>
        </w:tc>
        <w:tc>
          <w:tcPr>
            <w:tcBorders/>
            <w:tcW w:w="850" w:type="dxa"/>
          </w:tcPr>
          <w:p w14:paraId="726ECA39">
            <w:pPr>
              <w:pBdr/>
              <w:spacing w:after="113" w:line="250" w:lineRule="auto"/>
              <w:ind/>
              <w:jc w:val="center"/>
              <w:rPr/>
            </w:pPr>
            <w:r/>
            <w:fldSimple w:instr="MERGEFIELD Religion">
              <w:r>
                <w:t xml:space="preserve">«Religion»</w:t>
              </w:r>
            </w:fldSimple>
            <w:r/>
            <w:r/>
          </w:p>
        </w:tc>
        <w:tc>
          <w:tcPr>
            <w:tcBorders/>
            <w:tcW w:w="709" w:type="dxa"/>
          </w:tcPr>
          <w:p w14:paraId="37038A65">
            <w:pPr>
              <w:pBdr/>
              <w:spacing w:after="113" w:line="250" w:lineRule="auto"/>
              <w:ind/>
              <w:jc w:val="center"/>
              <w:rPr/>
            </w:pPr>
            <w:r/>
            <w:fldSimple w:instr="MERGEFIELD WiPo">
              <w:r>
                <w:t xml:space="preserve">«WiPo»</w:t>
              </w:r>
            </w:fldSimple>
            <w:r/>
            <w:r/>
          </w:p>
        </w:tc>
        <w:tc>
          <w:tcPr>
            <w:tcBorders/>
            <w:tcW w:w="709" w:type="dxa"/>
          </w:tcPr>
          <w:p w14:paraId="4303A80C">
            <w:pPr>
              <w:pBdr/>
              <w:spacing w:after="113" w:line="250" w:lineRule="auto"/>
              <w:ind/>
              <w:jc w:val="center"/>
              <w:rPr/>
            </w:pPr>
            <w:r/>
            <w:fldSimple w:instr="MERGEFIELD LF1">
              <w:r>
                <w:t xml:space="preserve">«LF1»</w:t>
              </w:r>
            </w:fldSimple>
            <w:r/>
            <w:r/>
          </w:p>
        </w:tc>
        <w:tc>
          <w:tcPr>
            <w:tcBorders/>
            <w:tcW w:w="850" w:type="dxa"/>
          </w:tcPr>
          <w:p w14:paraId="59BD145B">
            <w:pPr>
              <w:pBdr/>
              <w:spacing w:after="113" w:line="250" w:lineRule="auto"/>
              <w:ind/>
              <w:jc w:val="center"/>
              <w:rPr/>
            </w:pPr>
            <w:r/>
            <w:fldSimple w:instr="MERGEFIELD LF2">
              <w:r>
                <w:t xml:space="preserve">«LF2»</w:t>
              </w:r>
            </w:fldSimple>
            <w:r/>
            <w:r/>
          </w:p>
        </w:tc>
        <w:tc>
          <w:tcPr>
            <w:tcBorders/>
            <w:tcW w:w="850" w:type="dxa"/>
          </w:tcPr>
          <w:p w14:paraId="66DC5AF8">
            <w:pPr>
              <w:pBdr/>
              <w:spacing w:after="113" w:line="250" w:lineRule="auto"/>
              <w:ind/>
              <w:jc w:val="center"/>
              <w:rPr/>
            </w:pPr>
            <w:r/>
            <w:fldSimple w:instr="MERGEFIELD LF3">
              <w:r>
                <w:t xml:space="preserve">«LF3»</w:t>
              </w:r>
            </w:fldSimple>
            <w:r/>
            <w:r/>
          </w:p>
        </w:tc>
        <w:tc>
          <w:tcPr>
            <w:tcBorders/>
            <w:tcW w:w="850" w:type="dxa"/>
          </w:tcPr>
          <w:p w14:paraId="27FBBF31">
            <w:pPr>
              <w:pBdr/>
              <w:spacing w:after="113" w:line="250" w:lineRule="auto"/>
              <w:ind/>
              <w:jc w:val="center"/>
              <w:rPr/>
            </w:pPr>
            <w:r/>
            <w:fldSimple w:instr="MERGEFIELD LF4">
              <w:r>
                <w:t xml:space="preserve">«LF4»</w:t>
              </w:r>
            </w:fldSimple>
            <w:r/>
            <w:r/>
          </w:p>
        </w:tc>
        <w:tc>
          <w:tcPr>
            <w:tcBorders/>
            <w:tcW w:w="850" w:type="dxa"/>
          </w:tcPr>
          <w:p w14:paraId="3A98ABE0">
            <w:pPr>
              <w:pBdr/>
              <w:spacing/>
              <w:ind/>
              <w:jc w:val="center"/>
              <w:rPr/>
            </w:pPr>
            <w:r/>
            <w:fldSimple w:instr="MERGEFIELD Praxis">
              <w:r>
                <w:t xml:space="preserve">«Praxis»</w:t>
              </w:r>
            </w:fldSimple>
            <w:r/>
            <w:r/>
          </w:p>
        </w:tc>
      </w:tr>
      <w:tr>
        <w:trPr/>
        <w:tc>
          <w:tcPr>
            <w:tcBorders/>
            <w:tcW w:w="1276" w:type="dxa"/>
            <w:vMerge w:val="restart"/>
          </w:tcPr>
          <w:p w14:paraId="430E0A8E">
            <w:pPr>
              <w:pBdr/>
              <w:spacing w:after="113" w:line="250" w:lineRule="auto"/>
              <w:ind/>
              <w:jc w:val="center"/>
              <w:rPr>
                <w:b/>
                <w:bCs/>
              </w:rPr>
            </w:pPr>
            <w:r>
              <w:rPr>
                <w:b/>
                <w:bCs/>
                <w:sz w:val="20"/>
                <w:szCs w:val="20"/>
              </w:rPr>
              <w:t xml:space="preserve">Prüfungsnoten</w:t>
            </w:r>
            <w:r>
              <w:rPr>
                <w:b/>
                <w:bCs/>
              </w:rPr>
            </w:r>
            <w:r>
              <w:rPr>
                <w:b/>
                <w:bCs/>
              </w:rPr>
            </w:r>
          </w:p>
        </w:tc>
        <w:tc>
          <w:tcPr>
            <w:tcBorders/>
            <w:tcW w:w="850" w:type="dxa"/>
            <w:vMerge w:val="restart"/>
          </w:tcPr>
          <w:p w14:paraId="3A803BCA">
            <w:pPr>
              <w:pBdr/>
              <w:spacing w:after="113" w:line="250" w:lineRule="auto"/>
              <w:ind/>
              <w:jc w:val="center"/>
              <w:rPr/>
            </w:pPr>
            <w:r/>
            <w:r/>
            <w:fldSimple w:instr="MERGEFIELD 3SA2">
              <w:r>
                <w:t xml:space="preserve">«3SA2»</w:t>
              </w:r>
            </w:fldSimple>
            <w:r/>
            <w:r/>
          </w:p>
        </w:tc>
        <w:tc>
          <w:tcPr>
            <w:tcBorders/>
            <w:tcW w:w="850" w:type="dxa"/>
            <w:vMerge w:val="restart"/>
          </w:tcPr>
          <w:p w14:paraId="138866D4">
            <w:pPr>
              <w:pBdr/>
              <w:spacing w:after="113" w:line="250" w:lineRule="auto"/>
              <w:ind/>
              <w:jc w:val="center"/>
              <w:rPr/>
            </w:pPr>
            <w:r/>
            <w:r/>
            <w:fldSimple w:instr="MERGEFIELD ESA2">
              <w:r>
                <w:t xml:space="preserve">«ESA2»</w:t>
              </w:r>
            </w:fldSimple>
            <w:r/>
            <w:r/>
          </w:p>
        </w:tc>
        <w:tc>
          <w:tcPr>
            <w:tcBorders/>
            <w:tcW w:w="1134" w:type="dxa"/>
            <w:vMerge w:val="restart"/>
          </w:tcPr>
          <w:p w14:paraId="441056DA">
            <w:pPr>
              <w:pBdr/>
              <w:spacing w:after="113" w:line="250" w:lineRule="auto"/>
              <w:ind/>
              <w:jc w:val="center"/>
              <w:rPr/>
            </w:pPr>
            <w:r/>
            <w:r/>
            <w:fldSimple w:instr="MERGEFIELD MSA2">
              <w:r>
                <w:t xml:space="preserve">«MSA2»</w:t>
              </w:r>
            </w:fldSimple>
            <w:r/>
            <w:r/>
          </w:p>
        </w:tc>
        <w:tc>
          <w:tcPr>
            <w:tcBorders/>
            <w:tcW w:w="850" w:type="dxa"/>
            <w:vMerge w:val="restart"/>
          </w:tcPr>
          <w:p w14:paraId="3F9819D0">
            <w:pPr>
              <w:pBdr/>
              <w:spacing w:after="113" w:line="250" w:lineRule="auto"/>
              <w:ind/>
              <w:jc w:val="center"/>
              <w:rPr/>
            </w:pPr>
            <w:r/>
            <w:r/>
          </w:p>
        </w:tc>
        <w:tc>
          <w:tcPr>
            <w:tcBorders/>
            <w:tcW w:w="709" w:type="dxa"/>
            <w:vMerge w:val="restart"/>
          </w:tcPr>
          <w:p w14:paraId="0C735CEF">
            <w:pPr>
              <w:pBdr/>
              <w:spacing w:after="113" w:line="250" w:lineRule="auto"/>
              <w:ind/>
              <w:jc w:val="center"/>
              <w:rPr/>
            </w:pPr>
            <w:r/>
            <w:r/>
          </w:p>
        </w:tc>
        <w:tc>
          <w:tcPr>
            <w:tcBorders/>
            <w:tcW w:w="709" w:type="dxa"/>
            <w:vMerge w:val="restart"/>
          </w:tcPr>
          <w:p w14:paraId="23AF2120">
            <w:pPr>
              <w:pBdr/>
              <w:spacing w:after="113" w:line="250" w:lineRule="auto"/>
              <w:ind/>
              <w:jc w:val="center"/>
              <w:rPr/>
            </w:pPr>
            <w:r/>
            <w:r/>
          </w:p>
        </w:tc>
        <w:tc>
          <w:tcPr>
            <w:tcBorders/>
            <w:tcW w:w="850" w:type="dxa"/>
            <w:vMerge w:val="restart"/>
          </w:tcPr>
          <w:p w14:paraId="6AF1578A">
            <w:pPr>
              <w:pBdr/>
              <w:spacing w:after="113" w:line="250" w:lineRule="auto"/>
              <w:ind/>
              <w:jc w:val="center"/>
              <w:rPr/>
            </w:pPr>
            <w:r/>
            <w:r/>
            <w:fldSimple w:instr="MERGEFIELD 1SA2">
              <w:r>
                <w:t xml:space="preserve">«1SA2»</w:t>
              </w:r>
            </w:fldSimple>
            <w:r/>
            <w:r/>
          </w:p>
        </w:tc>
        <w:tc>
          <w:tcPr>
            <w:tcBorders/>
            <w:tcW w:w="850" w:type="dxa"/>
            <w:vMerge w:val="restart"/>
          </w:tcPr>
          <w:p w14:paraId="63B87F55">
            <w:pPr>
              <w:pBdr/>
              <w:spacing w:after="113" w:line="250" w:lineRule="auto"/>
              <w:ind/>
              <w:jc w:val="center"/>
              <w:rPr/>
            </w:pPr>
            <w:r/>
            <w:r/>
            <w:fldSimple w:instr="MERGEFIELD 2SA2">
              <w:r>
                <w:t xml:space="preserve">«2SA2»</w:t>
              </w:r>
            </w:fldSimple>
            <w:r/>
            <w:r/>
          </w:p>
        </w:tc>
        <w:tc>
          <w:tcPr>
            <w:tcBorders/>
            <w:tcW w:w="850" w:type="dxa"/>
            <w:vMerge w:val="restart"/>
          </w:tcPr>
          <w:p w14:paraId="5089A3B3">
            <w:pPr>
              <w:pBdr/>
              <w:spacing w:after="113" w:line="250" w:lineRule="auto"/>
              <w:ind/>
              <w:jc w:val="center"/>
              <w:rPr/>
            </w:pPr>
            <w:r/>
            <w:r/>
          </w:p>
        </w:tc>
        <w:tc>
          <w:tcPr>
            <w:tcBorders/>
            <w:tcW w:w="850" w:type="dxa"/>
            <w:vMerge w:val="restart"/>
          </w:tcPr>
          <w:p w14:paraId="28871C9B">
            <w:pPr>
              <w:pBdr/>
              <w:spacing/>
              <w:ind/>
              <w:jc w:val="center"/>
              <w:rPr/>
            </w:pPr>
            <w:r/>
            <w:r/>
          </w:p>
        </w:tc>
      </w:tr>
    </w:tbl>
    <w:p w14:paraId="6A768E95">
      <w:pPr>
        <w:pBdr/>
        <w:shd w:val="nil" w:color="auto"/>
        <w:spacing/>
        <w:ind/>
        <w:rPr/>
      </w:pPr>
      <w:r/>
      <w:r/>
    </w:p>
    <w:p w14:paraId="5746D2BA" w14:textId="35D6B51E">
      <w:pPr>
        <w:numPr>
          <w:ilvl w:val="0"/>
          <w:numId w:val="1"/>
        </w:numPr>
        <w:pBdr/>
        <w:spacing w:after="113" w:line="250" w:lineRule="auto"/>
        <w:ind w:right="22" w:hanging="269"/>
        <w:rPr/>
      </w:pPr>
      <w:r>
        <w:rPr>
          <w:rFonts w:ascii="Arial" w:hAnsi="Arial" w:eastAsia="Arial" w:cs="Arial"/>
          <w:u w:val="single"/>
        </w:rPr>
        <w:t xml:space="preserve">Beratung des:der zu Prüfenden</w:t>
      </w:r>
      <w:r>
        <w:rPr>
          <w:rFonts w:ascii="Arial" w:hAnsi="Arial" w:eastAsia="Arial" w:cs="Arial"/>
          <w:u w:val="none"/>
        </w:rPr>
        <w:t xml:space="preserve"> </w:t>
      </w:r>
      <w:r>
        <w:rPr>
          <w:rFonts w:ascii="Arial" w:hAnsi="Arial" w:eastAsia="Arial" w:cs="Arial"/>
        </w:rPr>
        <w:t xml:space="preserve">( gem.</w:t>
      </w:r>
      <w:r>
        <w:rPr>
          <w:rFonts w:ascii="Arial" w:hAnsi="Arial" w:eastAsia="Arial" w:cs="Arial"/>
        </w:rPr>
        <w:t xml:space="preserve"> § 20 (4) BS-</w:t>
      </w:r>
      <w:r>
        <w:rPr>
          <w:rFonts w:ascii="Arial" w:hAnsi="Arial" w:eastAsia="Arial" w:cs="Arial"/>
        </w:rPr>
        <w:t xml:space="preserve">PrüVO</w:t>
      </w:r>
      <w:r>
        <w:rPr>
          <w:rFonts w:ascii="Arial" w:hAnsi="Arial" w:eastAsia="Arial" w:cs="Arial"/>
        </w:rPr>
        <w:t xml:space="preserve"> in der jeweils gültigen Fassung) </w:t>
      </w:r>
      <w:r/>
    </w:p>
    <w:p w14:paraId="530F1697" w14:textId="77777777">
      <w:pPr>
        <w:pBdr/>
        <w:spacing w:after="113" w:line="250" w:lineRule="auto"/>
        <w:ind w:right="22" w:hanging="10" w:left="-5"/>
        <w:rPr/>
      </w:pPr>
      <w:r>
        <w:rPr>
          <w:rFonts w:ascii="Arial" w:hAnsi="Arial" w:eastAsia="Arial" w:cs="Arial"/>
        </w:rPr>
        <w:t xml:space="preserve">Dem Prüfling wurden die Vorzensuren, die Ergebnisse der schriftlichen Prüfung und die festgelegten mündlichen Prüfungen bekannt gegeben. Er/ Sie wurde auf sein Vorschlagsrecht zu weiteren mündlichen Prüfungen hingewiesen und entsprechend beraten. </w:t>
      </w:r>
      <w:r/>
    </w:p>
    <w:p w14:paraId="04E283B6" w14:textId="77777777">
      <w:pPr>
        <w:pBdr/>
        <w:spacing w:after="679" w:line="240" w:lineRule="auto"/>
        <w:ind w:right="119" w:hanging="11" w:left="-6"/>
        <w:contextualSpacing w:val="true"/>
        <w:rPr>
          <w:rFonts w:ascii="Arial" w:hAnsi="Arial" w:eastAsia="Arial" w:cs="Arial"/>
          <w:b/>
        </w:rPr>
      </w:pPr>
      <w:r>
        <w:rPr>
          <w:rFonts w:ascii="Arial" w:hAnsi="Arial" w:eastAsia="Arial" w:cs="Arial"/>
          <w:b/>
        </w:rPr>
        <w:t xml:space="preserve">Information zur Möglichkeit, eine mündliche Prüfung zu beantragen, finden Sie auf der Rückseite dieses Blattes! </w:t>
      </w:r>
      <w:r>
        <w:rPr>
          <w:rFonts w:ascii="Arial" w:hAnsi="Arial" w:eastAsia="Arial" w:cs="Arial"/>
          <w:b/>
        </w:rPr>
      </w:r>
      <w:r>
        <w:rPr>
          <w:rFonts w:ascii="Arial" w:hAnsi="Arial" w:eastAsia="Arial" w:cs="Arial"/>
          <w:b/>
        </w:rPr>
      </w:r>
    </w:p>
    <w:p w14:paraId="00E3A354" w14:textId="77777777">
      <w:pPr>
        <w:pBdr/>
        <w:spacing w:after="679" w:line="240" w:lineRule="auto"/>
        <w:ind w:right="119" w:hanging="11" w:left="-6"/>
        <w:contextualSpacing w:val="true"/>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37FD888F" w14:textId="77777777">
      <w:pPr>
        <w:pBdr/>
        <w:spacing w:after="679" w:line="240" w:lineRule="auto"/>
        <w:ind w:right="120" w:hanging="10" w:left="-5"/>
        <w:contextualSpacing w:val="true"/>
        <w:rPr>
          <w:rFonts w:ascii="Arial" w:hAnsi="Arial" w:eastAsia="Arial" w:cs="Arial"/>
        </w:rPr>
      </w:pPr>
      <w:r>
        <w:rPr>
          <w:rFonts w:ascii="Arial" w:hAnsi="Arial" w:eastAsia="Arial" w:cs="Arial"/>
          <w:u w:val="single"/>
        </w:rPr>
        <w:t xml:space="preserve">Erklärung des Prüflings</w:t>
      </w:r>
      <w:r>
        <w:rPr>
          <w:rFonts w:ascii="Arial" w:hAnsi="Arial" w:eastAsia="Arial" w:cs="Arial"/>
        </w:rPr>
        <w:t xml:space="preserve">: Die Noten sind mir bekanntgegeben worden, über die Möglichkeiten einer mündlichen Prüfung wurde ich beraten.</w:t>
      </w:r>
      <w:r>
        <w:rPr>
          <w:rFonts w:ascii="Arial" w:hAnsi="Arial" w:eastAsia="Arial" w:cs="Arial"/>
        </w:rPr>
      </w:r>
      <w:r>
        <w:rPr>
          <w:rFonts w:ascii="Arial" w:hAnsi="Arial" w:eastAsia="Arial" w:cs="Arial"/>
        </w:rPr>
      </w:r>
    </w:p>
    <w:p w14:paraId="146CB4E3" w14:textId="77777777">
      <w:pPr>
        <w:pBdr/>
        <w:spacing w:after="679" w:line="240" w:lineRule="auto"/>
        <w:ind w:right="120" w:hanging="10" w:left="-5"/>
        <w:contextualSpacing w:val="true"/>
        <w:rPr/>
      </w:pPr>
      <w:r/>
      <w:r/>
    </w:p>
    <w:p w14:paraId="29642CBA" w14:textId="77777777">
      <w:pPr>
        <w:pBdr/>
        <w:spacing w:after="679" w:line="240" w:lineRule="auto"/>
        <w:ind w:right="120" w:hanging="10" w:left="-5"/>
        <w:contextualSpacing w:val="true"/>
        <w:rPr/>
      </w:pPr>
      <w:r/>
      <w:r/>
    </w:p>
    <w:p w14:paraId="0314A142" w14:textId="77777777">
      <w:pPr>
        <w:pBdr/>
        <w:spacing w:after="679" w:line="240" w:lineRule="auto"/>
        <w:ind w:right="120" w:hanging="10" w:left="-5"/>
        <w:contextualSpacing w:val="true"/>
        <w:rPr/>
      </w:pPr>
      <w:r>
        <mc:AlternateContent>
          <mc:Choice Requires="wpg">
            <w:drawing>
              <wp:inline xmlns:wp="http://schemas.openxmlformats.org/drawingml/2006/wordprocessingDrawing" distT="0" distB="0" distL="0" distR="0">
                <wp:extent cx="5761686" cy="6097"/>
                <wp:effectExtent l="0" t="0" r="0" b="0"/>
                <wp:docPr id="3" name="Group 2975"/>
                <wp:cNvGraphicFramePr/>
                <a:graphic xmlns:a="http://schemas.openxmlformats.org/drawingml/2006/main">
                  <a:graphicData uri="http://schemas.microsoft.com/office/word/2010/wordprocessingGroup">
                    <wpg:wgp>
                      <wpg:cNvGrpSpPr/>
                      <wpg:grpSpPr bwMode="auto">
                        <a:xfrm>
                          <a:off x="0" y="0"/>
                          <a:ext cx="5761686" cy="6097"/>
                          <a:chOff x="0" y="0"/>
                          <a:chExt cx="5761686" cy="6097"/>
                        </a:xfrm>
                      </wpg:grpSpPr>
                      <wps:wsp>
                        <wps:cNvPr id="3079" name="Shape 3079"/>
                        <wps:cNvSpPr/>
                        <wps:spPr bwMode="auto">
                          <a:xfrm>
                            <a:off x="0" y="0"/>
                            <a:ext cx="2700782" cy="9144"/>
                          </a:xfrm>
                          <a:custGeom>
                            <a:avLst/>
                            <a:gdLst/>
                            <a:ahLst/>
                            <a:cxnLst/>
                            <a:rect l="0" t="0" r="0" b="0"/>
                            <a:pathLst>
                              <a:path w="2700782" h="9144" fill="norm" stroke="1" extrusionOk="0">
                                <a:moveTo>
                                  <a:pt x="0" y="0"/>
                                </a:moveTo>
                                <a:lnTo>
                                  <a:pt x="2700782" y="0"/>
                                </a:lnTo>
                                <a:lnTo>
                                  <a:pt x="2700782"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080" name="Shape 3080"/>
                        <wps:cNvSpPr/>
                        <wps:spPr bwMode="auto">
                          <a:xfrm>
                            <a:off x="3060522" y="0"/>
                            <a:ext cx="2701163" cy="9144"/>
                          </a:xfrm>
                          <a:custGeom>
                            <a:avLst/>
                            <a:gdLst/>
                            <a:ahLst/>
                            <a:cxnLst/>
                            <a:rect l="0" t="0" r="0" b="0"/>
                            <a:pathLst>
                              <a:path w="2701164" h="9144" fill="norm" stroke="1" extrusionOk="0">
                                <a:moveTo>
                                  <a:pt x="0" y="0"/>
                                </a:moveTo>
                                <a:lnTo>
                                  <a:pt x="2701164" y="0"/>
                                </a:lnTo>
                                <a:lnTo>
                                  <a:pt x="270116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4" o:spid="_x0000_s0000" style="width:453.68pt;height:0.48pt;mso-wrap-distance-left:0.00pt;mso-wrap-distance-top:0.00pt;mso-wrap-distance-right:0.00pt;mso-wrap-distance-bottom:0.00pt;" coordorigin="0,0" coordsize="57616,60">
                <v:shape id="shape 5" o:spid="_x0000_s5" style="position:absolute;left:0;top:0;width:27007;height:91;visibility:visible;" path="m0,0l100000,0l100000,99998l0,99998l0,0e" coordsize="100000,100000" fillcolor="#000000" strokeweight="0.00pt">
                  <v:path textboxrect="0,0,0,0"/>
                </v:shape>
                <v:shape id="shape 6" o:spid="_x0000_s6" style="position:absolute;left:30605;top:0;width:27011;height:91;visibility:visible;" path="m0,0l100000,0l100000,99998l0,99998l0,0e" coordsize="100000,100000" fillcolor="#000000" strokeweight="0.00pt">
                  <v:path textboxrect="0,0,0,0"/>
                </v:shape>
              </v:group>
            </w:pict>
          </mc:Fallback>
        </mc:AlternateContent>
      </w:r>
      <w:r/>
    </w:p>
    <w:p w14:paraId="497B119B" w14:textId="77777777">
      <w:pPr>
        <w:pBdr/>
        <w:tabs>
          <w:tab w:val="center" w:leader="none" w:pos="2268"/>
          <w:tab w:val="center" w:leader="none" w:pos="7088"/>
        </w:tabs>
        <w:spacing w:after="302" w:line="249" w:lineRule="auto"/>
        <w:ind/>
        <w:rPr/>
      </w:pPr>
      <w:r>
        <w:tab/>
      </w:r>
      <w:r>
        <w:rPr>
          <w:rFonts w:ascii="Arial" w:hAnsi="Arial" w:eastAsia="Arial" w:cs="Arial"/>
        </w:rPr>
        <w:t xml:space="preserve">Name, Vorname </w:t>
      </w:r>
      <w:r>
        <w:rPr>
          <w:rFonts w:ascii="Arial" w:hAnsi="Arial" w:eastAsia="Arial" w:cs="Arial"/>
        </w:rPr>
        <w:tab/>
        <w:t xml:space="preserve">Klasse </w:t>
      </w:r>
      <w:r/>
    </w:p>
    <w:p w14:paraId="115F3CBB" w14:textId="77777777">
      <w:pPr>
        <w:pBdr/>
        <w:spacing w:after="0"/>
        <w:ind w:right="2"/>
        <w:jc w:val="right"/>
        <w:rPr/>
      </w:pPr>
      <w:r>
        <w:rPr>
          <w:rFonts w:ascii="Arial" w:hAnsi="Arial" w:eastAsia="Arial" w:cs="Arial"/>
        </w:rPr>
        <w:t xml:space="preserve">(b.w.) </w:t>
      </w:r>
      <w:r/>
    </w:p>
    <w:p w14:paraId="2FBC8582">
      <w:pPr>
        <w:pBdr/>
        <w:shd w:val="nil" w:color="auto"/>
        <w:spacing/>
        <w:ind/>
        <w:rPr/>
      </w:pPr>
      <w:r>
        <w:br w:type="page" w:clear="all"/>
      </w:r>
      <w:r/>
    </w:p>
    <w:p w14:paraId="0DA99F1D" w14:textId="77777777">
      <w:pPr>
        <w:pBdr/>
        <w:tabs>
          <w:tab w:val="right" w:leader="none" w:pos="9799"/>
        </w:tabs>
        <w:spacing w:after="0"/>
        <w:ind w:right="-441"/>
        <w:rPr>
          <w:highlight w:val="none"/>
        </w:rPr>
      </w:pPr>
      <w:r>
        <w:rPr>
          <w:rFonts w:ascii="Arial" w:hAnsi="Arial" w:eastAsia="Arial" w:cs="Arial"/>
          <w:i/>
          <w:u w:val="single"/>
        </w:rPr>
        <w:t xml:space="preserve">Grundlage ist § 19 BS-</w:t>
      </w:r>
      <w:r>
        <w:rPr>
          <w:rFonts w:ascii="Arial" w:hAnsi="Arial" w:eastAsia="Arial" w:cs="Arial"/>
          <w:i/>
          <w:u w:val="single"/>
        </w:rPr>
        <w:t xml:space="preserve">PrüVO</w:t>
      </w:r>
      <w:r>
        <w:rPr>
          <w:rFonts w:ascii="Arial" w:hAnsi="Arial" w:eastAsia="Arial" w:cs="Arial"/>
          <w:i/>
          <w:u w:val="single"/>
        </w:rPr>
        <w:t xml:space="preserve">:</w:t>
      </w:r>
      <w:r>
        <w:rPr>
          <w:rFonts w:ascii="Arial" w:hAnsi="Arial" w:eastAsia="Arial" w:cs="Arial"/>
          <w:i/>
        </w:rPr>
        <w:t xml:space="preserve"> </w:t>
      </w:r>
      <w:r>
        <w:rPr>
          <w:rFonts w:ascii="Arial" w:hAnsi="Arial" w:eastAsia="Arial" w:cs="Arial"/>
          <w:i/>
        </w:rPr>
        <w:tab/>
      </w:r>
      <w:r>
        <mc:AlternateContent>
          <mc:Choice Requires="wpg">
            <w:drawing>
              <wp:inline xmlns:wp="http://schemas.openxmlformats.org/drawingml/2006/wordprocessingDrawing" distT="0" distB="0" distL="0" distR="0">
                <wp:extent cx="651510" cy="476250"/>
                <wp:effectExtent l="0" t="0" r="0" b="0"/>
                <wp:docPr id="4" name="Picture 141"/>
                <wp:cNvGraphicFramePr/>
                <a:graphic xmlns:a="http://schemas.openxmlformats.org/drawingml/2006/main">
                  <a:graphicData uri="http://schemas.openxmlformats.org/drawingml/2006/picture">
                    <pic:pic xmlns:pic="http://schemas.openxmlformats.org/drawingml/2006/picture">
                      <pic:nvPicPr>
                        <pic:cNvPr id="966673777" name="Picture 141"/>
                        <pic:cNvPicPr/>
                        <pic:nvPr/>
                      </pic:nvPicPr>
                      <pic:blipFill rotWithShape="1">
                        <a:blip r:embed="rId13"/>
                        <a:stretch/>
                      </pic:blipFill>
                      <pic:spPr bwMode="auto">
                        <a:xfrm>
                          <a:off x="0" y="0"/>
                          <a:ext cx="651510" cy="476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1.30pt;height:37.5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3F49D275" w14:textId="77777777">
      <w:pPr>
        <w:pBdr/>
        <w:spacing w:after="39" w:line="240" w:lineRule="auto"/>
        <w:ind w:firstLine="0" w:left="-15"/>
        <w:rPr>
          <w:rFonts w:ascii="Arial" w:hAnsi="Arial" w:eastAsia="Arial" w:cs="Arial"/>
          <w:bCs/>
          <w:i/>
        </w:rPr>
      </w:pPr>
      <w:r>
        <w:rPr>
          <w:rFonts w:ascii="Arial" w:hAnsi="Arial" w:eastAsia="Arial" w:cs="Arial"/>
          <w:i/>
        </w:rPr>
        <w:t xml:space="preserve">1. Wird die Vornote durch die Note der schriftlichen Arbeit bestätigt, erfolgt keine mündliche Prüfung. </w:t>
      </w:r>
      <w:r>
        <w:rPr>
          <w:rFonts w:ascii="Arial" w:hAnsi="Arial" w:eastAsia="Arial" w:cs="Arial"/>
          <w:bCs/>
          <w:i/>
        </w:rPr>
      </w:r>
      <w:r>
        <w:rPr>
          <w:rFonts w:ascii="Arial" w:hAnsi="Arial" w:eastAsia="Arial" w:cs="Arial"/>
          <w:bCs/>
          <w:i/>
        </w:rPr>
      </w:r>
    </w:p>
    <w:p w14:paraId="216F8312">
      <w:pPr>
        <w:pBdr/>
        <w:spacing w:after="39" w:line="240" w:lineRule="auto"/>
        <w:ind w:firstLine="0" w:left="-15"/>
        <w:rPr>
          <w:rFonts w:ascii="Arial" w:hAnsi="Arial" w:eastAsia="Arial" w:cs="Arial"/>
          <w:bCs/>
          <w:i/>
        </w:rPr>
      </w:pPr>
      <w:r>
        <w:rPr>
          <w:rFonts w:ascii="Arial" w:hAnsi="Arial" w:eastAsia="Arial" w:cs="Arial"/>
          <w:i/>
        </w:rPr>
        <w:t xml:space="preserve">2. </w:t>
      </w:r>
      <w:r>
        <w:rPr>
          <w:rFonts w:ascii="Arial" w:hAnsi="Arial" w:eastAsia="Arial" w:cs="Arial"/>
          <w:i/>
        </w:rPr>
        <w:t xml:space="preserve">Weichen Vornote und Note der schriftlichen Arbeit voneinander ab, so kann der Prüfungsausschuss die Endnote bestimmen. In Zweifelsfällen ist eine mündliche Prüfung durchzuführen.</w:t>
      </w:r>
      <w:r>
        <w:rPr>
          <w:rFonts w:ascii="Arial" w:hAnsi="Arial" w:eastAsia="Arial" w:cs="Arial"/>
          <w:bCs/>
          <w:i/>
        </w:rPr>
      </w:r>
      <w:r>
        <w:rPr>
          <w:rFonts w:ascii="Arial" w:hAnsi="Arial" w:eastAsia="Arial" w:cs="Arial"/>
          <w:bCs/>
          <w:i/>
        </w:rPr>
      </w:r>
    </w:p>
    <w:p w14:paraId="0F74C37F">
      <w:pPr>
        <w:pBdr/>
        <w:spacing w:after="39" w:line="240" w:lineRule="auto"/>
        <w:ind w:firstLine="0" w:left="-15"/>
        <w:rPr/>
      </w:pPr>
      <w:r>
        <w:rPr>
          <w:rFonts w:ascii="Arial" w:hAnsi="Arial" w:eastAsia="Arial" w:cs="Arial"/>
          <w:i/>
        </w:rPr>
      </w:r>
      <w:r>
        <w:rPr>
          <w:rFonts w:ascii="Arial" w:hAnsi="Arial" w:eastAsia="Arial" w:cs="Arial"/>
          <w:i/>
        </w:rPr>
        <w:t xml:space="preserve">3. Der Prüfling kann mündliche Prüfungen in allen Fächern und Lernfeldern </w:t>
      </w:r>
      <w:r>
        <w:rPr>
          <w:rFonts w:ascii="Arial" w:hAnsi="Arial" w:eastAsia="Arial" w:cs="Arial"/>
          <w:b/>
          <w:i/>
        </w:rPr>
        <w:t xml:space="preserve">der Prüfung</w:t>
      </w:r>
      <w:r>
        <w:rPr>
          <w:rFonts w:ascii="Arial" w:hAnsi="Arial" w:eastAsia="Arial" w:cs="Arial"/>
          <w:i/>
        </w:rPr>
        <w:t xml:space="preserve"> beantragen mit Ausnahme der Fächer und Lernfelder der Prüfung, in denen die Vornote mit der Note der schriftlichen Arbeit übereinstimmt oder die Vornote mit der letzten Zeugnisnote in den nicht schriftlich geprüften Fächern oder Lernfeldern übereinstimmt</w:t>
      </w:r>
      <w:r/>
    </w:p>
    <w:p w14:paraId="178807FD" w14:textId="77777777">
      <w:pPr>
        <w:pBdr/>
        <w:spacing w:after="224" w:line="240" w:lineRule="auto"/>
        <w:ind w:left="-15"/>
        <w:rPr/>
      </w:pPr>
      <w:r>
        <w:rPr>
          <w:rFonts w:ascii="Arial" w:hAnsi="Arial" w:eastAsia="Arial" w:cs="Arial"/>
          <w:i/>
        </w:rPr>
        <w:t xml:space="preserve">Außerdem beschließt der Prüfungsausschuss, ob der Prüfling die Prüfung schon jetzt nicht bestanden hat. § 22 Absatz 2 findet entsprechende Anwendung. </w:t>
      </w:r>
      <w:r/>
    </w:p>
    <w:p w14:paraId="58A7381F" w14:textId="77777777">
      <w:pPr>
        <w:pBdr/>
        <w:spacing w:after="115"/>
        <w:ind/>
        <w:rPr/>
      </w:pPr>
      <w:r>
        <w:rPr>
          <w:rFonts w:ascii="Arial" w:hAnsi="Arial" w:eastAsia="Arial" w:cs="Arial"/>
          <w:u w:val="single"/>
        </w:rPr>
        <w:t xml:space="preserve">Erläuterungen:</w:t>
      </w:r>
      <w:r>
        <w:rPr>
          <w:rFonts w:ascii="Arial" w:hAnsi="Arial" w:eastAsia="Arial" w:cs="Arial"/>
        </w:rPr>
        <w:t xml:space="preserve"> </w:t>
      </w:r>
      <w:r/>
    </w:p>
    <w:p w14:paraId="608436A4" w14:textId="77777777">
      <w:pPr>
        <w:numPr>
          <w:ilvl w:val="0"/>
          <w:numId w:val="3"/>
        </w:numPr>
        <w:pBdr/>
        <w:spacing w:after="134" w:line="242" w:lineRule="auto"/>
        <w:ind w:hanging="428"/>
        <w:rPr/>
      </w:pPr>
      <w:r>
        <w:rPr>
          <w:rFonts w:ascii="Arial" w:hAnsi="Arial" w:eastAsia="Arial" w:cs="Arial"/>
        </w:rPr>
        <w:t xml:space="preserve">Weicht die Prüfungsnote von der Vornote ab, kann eine mündliche Prüfung beantragt werden, um die bessere Note zu erreichen als die, die vorgeschlagen wurde (siehe Notiz am Rand).</w:t>
      </w:r>
      <w:r/>
    </w:p>
    <w:p w14:paraId="4B31281D" w14:textId="77777777">
      <w:pPr>
        <w:numPr>
          <w:ilvl w:val="0"/>
          <w:numId w:val="3"/>
        </w:numPr>
        <w:pBdr/>
        <w:spacing w:after="134" w:line="242" w:lineRule="auto"/>
        <w:ind w:hanging="428"/>
        <w:rPr/>
      </w:pPr>
      <w:r>
        <w:rPr>
          <w:rFonts w:ascii="Arial" w:hAnsi="Arial" w:eastAsia="Arial" w:cs="Arial"/>
        </w:rPr>
        <w:t xml:space="preserve">Mündliche </w:t>
      </w:r>
      <w:r>
        <w:rPr>
          <w:rFonts w:ascii="Arial" w:hAnsi="Arial" w:eastAsia="Arial" w:cs="Arial"/>
          <w:b/>
        </w:rPr>
        <w:t xml:space="preserve">MUSS</w:t>
      </w:r>
      <w:r>
        <w:rPr>
          <w:rFonts w:ascii="Arial" w:hAnsi="Arial" w:eastAsia="Arial" w:cs="Arial"/>
        </w:rPr>
        <w:t xml:space="preserve">-Prüfungen sind ebenfalls eingetragen (Notiz am Rand) – dafür wurde </w:t>
      </w:r>
      <w:r>
        <w:rPr>
          <w:rFonts w:ascii="Arial" w:hAnsi="Arial" w:eastAsia="Arial" w:cs="Arial"/>
        </w:rPr>
        <w:t xml:space="preserve">ent</w:t>
      </w:r>
      <w:r>
        <w:rPr>
          <w:rFonts w:ascii="Arial" w:hAnsi="Arial" w:eastAsia="Arial" w:cs="Arial"/>
        </w:rPr>
        <w:t xml:space="preserve">-schieden, wenn weder vorangegangene Zeugnisnoten noch Vor- oder erreichte Prüfungs-note eine klare Tendenz zeigen oder es in letzter Zeit stark schwankende Leistungen gab.</w:t>
      </w:r>
      <w:r>
        <w:rPr>
          <w:rFonts w:ascii="Arial" w:hAnsi="Arial" w:eastAsia="Arial" w:cs="Arial"/>
        </w:rPr>
      </w:r>
      <w:r/>
    </w:p>
    <w:p w14:paraId="2BF1EF03" w14:textId="77777777">
      <w:pPr>
        <w:pBdr/>
        <w:spacing w:after="98" w:line="249" w:lineRule="auto"/>
        <w:ind w:hanging="10" w:left="438"/>
        <w:rPr/>
      </w:pPr>
      <w:r>
        <w:rPr>
          <w:rFonts w:ascii="Arial" w:hAnsi="Arial" w:eastAsia="Arial" w:cs="Arial"/>
        </w:rPr>
        <w:t xml:space="preserve">Oft sollten Sie zunächst nachrechnen, ob Sie sich durch die Prüfung wirklich verbessern können! Ihre Klassenlehrkraft berät Sie dazu.</w:t>
      </w:r>
      <w:r/>
    </w:p>
    <w:p w14:paraId="7B6B0A59" w14:textId="77777777">
      <w:pPr>
        <w:pBdr/>
        <w:spacing w:after="290" w:line="249" w:lineRule="auto"/>
        <w:ind w:hanging="10" w:left="438"/>
        <w:rPr/>
      </w:pPr>
      <w:r>
        <w:rPr>
          <w:rFonts w:ascii="Arial" w:hAnsi="Arial" w:eastAsia="Arial" w:cs="Arial"/>
          <w:b/>
        </w:rPr>
      </w:r>
      <w:r>
        <w:rPr>
          <w:rFonts w:ascii="Arial" w:hAnsi="Arial" w:eastAsia="Arial" w:cs="Arial"/>
        </w:rPr>
        <w:t xml:space="preserve">Die Ausbildungsnoten stehen fest und können durch mündliche Prüfungen </w:t>
      </w:r>
      <w:r>
        <w:rPr>
          <w:rFonts w:ascii="Arial" w:hAnsi="Arial" w:eastAsia="Arial" w:cs="Arial"/>
          <w:b/>
        </w:rPr>
        <w:t xml:space="preserve">nicht verändert</w:t>
      </w:r>
      <w:r>
        <w:rPr>
          <w:rFonts w:ascii="Arial" w:hAnsi="Arial" w:eastAsia="Arial" w:cs="Arial"/>
        </w:rPr>
        <w:t xml:space="preserve"> werden. Die Prüfungsergebnisse stehen im Abschlusszeugnis; sie können durch erfolgreiche mündliche Prüfungen verbessert werden (50% / 50%). </w:t>
      </w:r>
      <w:r/>
    </w:p>
    <w:p w14:paraId="5478E461" w14:textId="77777777">
      <w:pPr>
        <w:numPr>
          <w:ilvl w:val="0"/>
          <w:numId w:val="3"/>
        </w:numPr>
        <w:pBdr/>
        <w:spacing w:after="5" w:line="249" w:lineRule="auto"/>
        <w:ind w:hanging="428"/>
        <w:rPr/>
      </w:pPr>
      <w:r>
        <w:rPr>
          <w:rFonts w:ascii="Arial" w:hAnsi="Arial" w:eastAsia="Arial" w:cs="Arial"/>
        </w:rPr>
        <w:t xml:space="preserve">Dem Antrag auf mündliche Prüfung wird in der Regel stattgegeben.</w:t>
      </w:r>
      <w:r/>
    </w:p>
    <w:p w14:paraId="3CDE3461" w14:textId="77777777">
      <w:pPr>
        <w:pBdr/>
        <w:spacing w:after="127" w:line="249" w:lineRule="auto"/>
        <w:ind w:hanging="10" w:left="438"/>
        <w:rPr/>
      </w:pPr>
      <w:r>
        <w:rPr>
          <w:rFonts w:ascii="Arial" w:hAnsi="Arial" w:eastAsia="Arial" w:cs="Arial"/>
        </w:rPr>
        <w:t xml:space="preserve">Die Listen mit den Prüfungsterminen wird zwei Tage vor Beginn der Prüfungen bekannt gegeben; die Termine können auch über die Klassenlehrkraft erfragt werden.</w:t>
      </w:r>
      <w:r/>
    </w:p>
    <w:p w14:paraId="338C5098" w14:textId="77777777">
      <w:pPr>
        <w:numPr>
          <w:ilvl w:val="0"/>
          <w:numId w:val="3"/>
        </w:numPr>
        <w:pBdr/>
        <w:spacing w:after="127" w:line="249" w:lineRule="auto"/>
        <w:ind w:hanging="428"/>
        <w:rPr/>
      </w:pPr>
      <w:r>
        <w:rPr>
          <w:rFonts w:ascii="Arial" w:hAnsi="Arial" w:eastAsia="Arial" w:cs="Arial"/>
        </w:rPr>
        <w:t xml:space="preserve">Die Meldung zur mündlichen Prüfung ist </w:t>
      </w:r>
      <w:r>
        <w:rPr>
          <w:rFonts w:ascii="Arial" w:hAnsi="Arial" w:eastAsia="Arial" w:cs="Arial"/>
          <w:b/>
        </w:rPr>
        <w:t xml:space="preserve">bindend </w:t>
      </w:r>
      <w:r>
        <w:rPr>
          <w:rFonts w:ascii="Arial" w:hAnsi="Arial" w:eastAsia="Arial" w:cs="Arial"/>
        </w:rPr>
        <w:t xml:space="preserve">(§ 20 (5) BS-</w:t>
      </w:r>
      <w:r>
        <w:rPr>
          <w:rFonts w:ascii="Arial" w:hAnsi="Arial" w:eastAsia="Arial" w:cs="Arial"/>
        </w:rPr>
        <w:t xml:space="preserve">PrüfVO</w:t>
      </w:r>
      <w:r>
        <w:rPr>
          <w:rFonts w:ascii="Arial" w:hAnsi="Arial" w:eastAsia="Arial" w:cs="Arial"/>
        </w:rPr>
        <w:t xml:space="preserve">, 2017): Wenn Sie nicht zur Prüfung erscheinen, ohne durch ein ärztliches Attest gesundheitliche Gründe geltend zu machen, wird die Prüfungsleistung mit „ungenügend“ (6) bewertet.</w:t>
      </w:r>
      <w:r/>
    </w:p>
    <w:p w14:paraId="28FCAB84" w14:textId="77777777">
      <w:pPr>
        <w:numPr>
          <w:ilvl w:val="0"/>
          <w:numId w:val="3"/>
        </w:numPr>
        <w:pBdr/>
        <w:spacing w:after="5" w:line="249" w:lineRule="auto"/>
        <w:ind w:hanging="428"/>
        <w:rPr/>
      </w:pPr>
      <w:r>
        <w:rPr>
          <w:rFonts w:ascii="Arial" w:hAnsi="Arial" w:eastAsia="Arial" w:cs="Arial"/>
          <w:u w:val="single"/>
        </w:rPr>
        <w:t xml:space="preserve">Wichtig:</w:t>
      </w:r>
      <w:r>
        <w:rPr>
          <w:rFonts w:ascii="Arial" w:hAnsi="Arial" w:eastAsia="Arial" w:cs="Arial"/>
        </w:rPr>
        <w:t xml:space="preserve"> Die </w:t>
      </w:r>
      <w:r>
        <w:rPr>
          <w:rFonts w:ascii="Arial" w:hAnsi="Arial" w:eastAsia="Arial" w:cs="Arial"/>
          <w:b/>
          <w:bCs/>
        </w:rPr>
        <w:t xml:space="preserve">Vorbereitungszeit beginnt 30 Minuten vorher</w:t>
      </w:r>
      <w:r>
        <w:rPr>
          <w:rFonts w:ascii="Arial" w:hAnsi="Arial" w:eastAsia="Arial" w:cs="Arial"/>
        </w:rPr>
        <w:t xml:space="preserve">. Zu dieser Zeit finden Sie sich bitte im Vorbereitungsraum ein. Dort können Sie sich zur gestellten Aufgabe Notizen machen, die Sie auch mit in die Prüfung nehmen dürfen.</w:t>
      </w:r>
      <w:r/>
    </w:p>
    <w:p w14:paraId="004CA7B2" w14:textId="77777777">
      <w:pPr>
        <w:pBdr/>
        <w:spacing w:after="216" w:line="249" w:lineRule="auto"/>
        <w:ind w:hanging="10" w:left="438"/>
        <w:rPr/>
      </w:pPr>
      <w:r>
        <w:rPr>
          <w:rFonts w:ascii="Arial" w:hAnsi="Arial" w:eastAsia="Arial" w:cs="Arial"/>
        </w:rPr>
        <w:t xml:space="preserve">Bitte seien Sie </w:t>
      </w:r>
      <w:r>
        <w:rPr>
          <w:rFonts w:ascii="Arial" w:hAnsi="Arial" w:eastAsia="Arial" w:cs="Arial"/>
          <w:b/>
        </w:rPr>
        <w:t xml:space="preserve">mindestens 45 Minuten vor Ihrem Prüfungstermin</w:t>
      </w:r>
      <w:r>
        <w:rPr>
          <w:rFonts w:ascii="Arial" w:hAnsi="Arial" w:eastAsia="Arial" w:cs="Arial"/>
        </w:rPr>
        <w:t xml:space="preserve"> da, falls es Verschiebungen im Ablauf gibt!</w:t>
      </w:r>
      <w:r/>
    </w:p>
    <w:p w14:paraId="17CA08BF" w14:textId="77777777">
      <w:pPr>
        <w:numPr>
          <w:ilvl w:val="0"/>
          <w:numId w:val="3"/>
        </w:numPr>
        <w:pBdr/>
        <w:spacing w:after="5" w:line="249" w:lineRule="auto"/>
        <w:ind w:hanging="428"/>
        <w:rPr/>
      </w:pPr>
      <w:r>
        <w:rPr>
          <w:rFonts w:ascii="Arial" w:hAnsi="Arial" w:eastAsia="Arial" w:cs="Arial"/>
        </w:rPr>
        <w:t xml:space="preserve">Die in der mündlichen Prüfung erreichte Note erfahren Sie, wenn die</w:t>
      </w:r>
      <w:r>
        <w:rPr>
          <w:rFonts w:ascii="Arial" w:hAnsi="Arial" w:eastAsia="Arial" w:cs="Arial"/>
        </w:rPr>
        <w:t xml:space="preserve"> Abschlusskonferenz nach dem Ende der letzten Prüfung des Tages beendet ist, in der Regel gegen 14.00 Uhr. Sie können ggf. mit der prüfenden Lehrkraft oder der Klassenlehrkraft auch einen Anruf vereinbaren, falls Sie nicht warten oder extra kommen möchten.</w:t>
      </w:r>
      <w:r/>
    </w:p>
    <w:p w14:paraId="3CBE39E4" w14:textId="77777777">
      <w:pPr>
        <w:pBdr/>
        <w:spacing w:after="5" w:line="249" w:lineRule="auto"/>
        <w:ind w:left="428"/>
        <w:rPr/>
      </w:pPr>
      <w:r/>
      <w:r/>
    </w:p>
    <w:p w14:paraId="75239DB6">
      <w:pPr>
        <w:pBdr/>
        <w:shd w:val="nil" w:color="auto"/>
        <w:spacing/>
        <w:ind/>
        <w:rPr/>
      </w:pPr>
      <w:r>
        <w:rPr>
          <w:rFonts w:ascii="Arial" w:hAnsi="Arial" w:eastAsia="Arial" w:cs="Arial"/>
          <w:b/>
          <w:sz w:val="24"/>
          <w:highlight w:val="none"/>
        </w:rPr>
        <w:br w:type="page" w:clear="all"/>
      </w:r>
      <w:r>
        <w:rPr>
          <w:rFonts w:ascii="Arial" w:hAnsi="Arial" w:eastAsia="Arial" w:cs="Arial"/>
          <w:b/>
          <w:sz w:val="24"/>
          <w:highlight w:val="none"/>
        </w:rPr>
      </w:r>
      <w:r/>
    </w:p>
    <w:p w14:paraId="68BFB201" w14:textId="77777777">
      <w:pPr>
        <w:pBdr/>
        <w:spacing w:after="67" w:line="250" w:lineRule="auto"/>
        <w:ind w:right="120" w:hanging="10" w:left="-5"/>
        <w:rPr>
          <w:rFonts w:ascii="Arial" w:hAnsi="Arial" w:eastAsia="Arial" w:cs="Arial"/>
          <w:b/>
          <w:bCs/>
          <w:sz w:val="24"/>
          <w:szCs w:val="24"/>
          <w:highlight w:val="none"/>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4844543</wp:posOffset>
                </wp:positionH>
                <wp:positionV relativeFrom="paragraph">
                  <wp:posOffset>-107696</wp:posOffset>
                </wp:positionV>
                <wp:extent cx="1021715" cy="746125"/>
                <wp:effectExtent l="0" t="0" r="0" b="0"/>
                <wp:wrapSquare wrapText="bothSides"/>
                <wp:docPr id="5"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r/>
                      </pic:nvPicPr>
                      <pic:blipFill rotWithShape="1">
                        <a:blip r:embed="rId12"/>
                        <a:stretch/>
                      </pic:blipFill>
                      <pic:spPr bwMode="auto">
                        <a:xfrm>
                          <a:off x="0" y="0"/>
                          <a:ext cx="1021715" cy="7461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9264;o:allowoverlap:true;o:allowincell:true;mso-position-horizontal-relative:text;margin-left:381.46pt;mso-position-horizontal:absolute;mso-position-vertical-relative:text;margin-top:-8.48pt;mso-position-vertical:absolute;width:80.45pt;height:58.75pt;mso-wrap-distance-left:9.00pt;mso-wrap-distance-top:0.00pt;mso-wrap-distance-right:9.00pt;mso-wrap-distance-bottom:0.00pt;z-index:1;" stroked="false">
                <w10:wrap type="square"/>
                <v:imagedata r:id="rId12" o:title=""/>
                <o:lock v:ext="edit" rotation="t"/>
              </v:shape>
            </w:pict>
          </mc:Fallback>
        </mc:AlternateContent>
      </w:r>
      <w:r>
        <w:rPr>
          <w:rFonts w:ascii="Arial" w:hAnsi="Arial" w:eastAsia="Arial" w:cs="Arial"/>
          <w:b/>
          <w:sz w:val="24"/>
        </w:rPr>
        <w:t xml:space="preserve">Berufsbildungszentrum Rendsburg-Eckernförde </w:t>
      </w:r>
      <w:r>
        <w:rPr>
          <w:rFonts w:ascii="Arial" w:hAnsi="Arial" w:eastAsia="Arial" w:cs="Arial"/>
          <w:b/>
          <w:bCs/>
          <w:sz w:val="24"/>
          <w:szCs w:val="24"/>
          <w:highlight w:val="none"/>
        </w:rPr>
      </w:r>
      <w:r>
        <w:rPr>
          <w:rFonts w:ascii="Arial" w:hAnsi="Arial" w:eastAsia="Arial" w:cs="Arial"/>
          <w:b/>
          <w:bCs/>
          <w:sz w:val="24"/>
          <w:szCs w:val="24"/>
          <w:highlight w:val="none"/>
        </w:rPr>
      </w:r>
    </w:p>
    <w:p w14:paraId="1D1CBC0A" w14:textId="77777777">
      <w:pPr>
        <w:pBdr/>
        <w:spacing w:after="28" w:line="249" w:lineRule="auto"/>
        <w:ind w:right="120" w:hanging="10" w:left="-5"/>
        <w:rPr/>
      </w:pPr>
      <w:r>
        <w:rPr>
          <w:rFonts w:ascii="Arial" w:hAnsi="Arial" w:eastAsia="Arial" w:cs="Arial"/>
        </w:rPr>
        <w:t xml:space="preserve">Standort Rendsburg, Fachbereich Sozialpädagogik: </w:t>
      </w:r>
      <w:r/>
    </w:p>
    <w:p w14:paraId="72667FC8" w14:textId="77777777">
      <w:pPr>
        <w:pBdr/>
        <w:spacing w:after="1437" w:line="249" w:lineRule="auto"/>
        <w:ind w:right="120" w:hanging="10" w:left="-5"/>
        <w:rPr/>
      </w:pPr>
      <w:r>
        <w:rPr>
          <w:rFonts w:ascii="Arial" w:hAnsi="Arial" w:eastAsia="Arial" w:cs="Arial"/>
        </w:rPr>
        <w:t xml:space="preserve">Fachschule und Berufsfachschule für Sozialpädagogik</w:t>
      </w:r>
      <w:r>
        <w:rPr>
          <w:rFonts w:ascii="Comic Sans MS" w:hAnsi="Comic Sans MS" w:eastAsia="Comic Sans MS" w:cs="Comic Sans MS"/>
          <w:sz w:val="24"/>
        </w:rPr>
        <w:t xml:space="preserve"> </w:t>
      </w:r>
      <w:r/>
    </w:p>
    <w:p w14:paraId="614105AE" w14:textId="77777777">
      <w:pPr>
        <w:pStyle w:val="958"/>
        <w:pBdr>
          <w:top w:val="none" w:color="000000" w:sz="0" w:space="0"/>
          <w:left w:val="none" w:color="000000" w:sz="0" w:space="0"/>
          <w:bottom w:val="none" w:color="000000" w:sz="0" w:space="0"/>
          <w:right w:val="none" w:color="000000" w:sz="0" w:space="0"/>
        </w:pBdr>
        <w:spacing w:after="575"/>
        <w:ind w:right="6"/>
        <w:rPr/>
      </w:pPr>
      <w:r>
        <w:rPr>
          <w:b w:val="0"/>
          <w:sz w:val="28"/>
          <w:u w:val="single"/>
        </w:rPr>
        <w:t xml:space="preserve">Erklärung gemäß §20 (5) BS-</w:t>
      </w:r>
      <w:r>
        <w:rPr>
          <w:b w:val="0"/>
          <w:sz w:val="28"/>
          <w:u w:val="single"/>
        </w:rPr>
        <w:t xml:space="preserve">PrüVO</w:t>
      </w:r>
      <w:r>
        <w:rPr>
          <w:b w:val="0"/>
          <w:sz w:val="28"/>
          <w:u w:val="single"/>
        </w:rPr>
        <w:t xml:space="preserve"> 2017</w:t>
      </w:r>
      <w:r>
        <w:rPr>
          <w:b w:val="0"/>
          <w:sz w:val="28"/>
        </w:rPr>
        <w:t xml:space="preserve"> </w:t>
      </w:r>
      <w:r/>
    </w:p>
    <w:p w14:paraId="1683BEF4" w14:textId="77777777">
      <w:pPr>
        <w:pBdr/>
        <w:spacing w:after="0" w:line="242" w:lineRule="auto"/>
        <w:ind w:hanging="10" w:left="-5"/>
        <w:rPr/>
      </w:pPr>
      <w:r>
        <w:rPr>
          <w:rFonts w:ascii="Arial" w:hAnsi="Arial" w:eastAsia="Arial" w:cs="Arial"/>
          <w:sz w:val="26"/>
        </w:rPr>
        <w:t xml:space="preserve">Über die Möglichkeiten einer mündlichen Prüfung wurde ich durch die entsprechende Fachlehrkraft beraten. </w:t>
      </w:r>
      <w:r/>
    </w:p>
    <w:p w14:paraId="574148D7" w14:textId="77777777">
      <w:pPr>
        <w:pBdr/>
        <w:spacing w:after="596" w:line="242" w:lineRule="auto"/>
        <w:ind w:hanging="10" w:left="-5"/>
        <w:rPr/>
      </w:pPr>
      <w:r>
        <w:rPr>
          <w:rFonts w:ascii="Arial" w:hAnsi="Arial" w:eastAsia="Arial" w:cs="Arial"/>
          <w:sz w:val="26"/>
        </w:rPr>
        <w:t xml:space="preserve">Ich beantrage eine zusätzliche mündliche Prüfung in den folgenden Fächern / Lernbereichen / Lernfeldern: </w:t>
      </w:r>
      <w:r/>
    </w:p>
    <w:p w14:paraId="7E9454C4" w14:textId="77777777">
      <w:pPr>
        <w:pBdr/>
        <w:spacing w:after="972" w:line="242" w:lineRule="auto"/>
        <w:ind w:hanging="10" w:left="-5"/>
        <w:rPr/>
      </w:pPr>
      <w:r>
        <w:rPr>
          <w:rFonts w:ascii="Arial" w:hAnsi="Arial" w:eastAsia="Arial" w:cs="Arial"/>
          <w:sz w:val="26"/>
        </w:rPr>
        <w:t xml:space="preserve">Name:_</w:t>
      </w:r>
      <w:r>
        <w:rPr>
          <w:rFonts w:ascii="Arial" w:hAnsi="Arial" w:eastAsia="Arial" w:cs="Arial"/>
          <w:sz w:val="26"/>
        </w:rPr>
        <w:t xml:space="preserve">_____________________________________, Klasse:______________ </w:t>
      </w:r>
      <w:r/>
    </w:p>
    <w:p w14:paraId="1B84DC4A" w14:textId="77777777">
      <w:pPr>
        <w:pBdr/>
        <w:tabs>
          <w:tab w:val="center" w:leader="none" w:pos="7382"/>
        </w:tabs>
        <w:spacing w:after="0"/>
        <w:ind/>
        <w:rPr/>
      </w:pPr>
      <w:r>
        <w:rPr>
          <w:rFonts w:ascii="Arial" w:hAnsi="Arial" w:eastAsia="Arial" w:cs="Arial"/>
          <w:b/>
          <w:sz w:val="26"/>
        </w:rPr>
        <w:t xml:space="preserve">Fach / Lernbereich / Lernfeld </w:t>
      </w:r>
      <w:r>
        <w:rPr>
          <w:rFonts w:ascii="Arial" w:hAnsi="Arial" w:eastAsia="Arial" w:cs="Arial"/>
          <w:b/>
          <w:sz w:val="26"/>
        </w:rPr>
        <w:tab/>
        <w:t xml:space="preserve">Name der Fachlehrkraft </w:t>
      </w:r>
      <w:r/>
    </w:p>
    <w:p w14:paraId="5303CABD" w14:textId="77777777">
      <w:pPr>
        <w:pBdr/>
        <w:spacing w:after="852"/>
        <w:ind/>
        <w:rPr/>
      </w:pPr>
      <w:r>
        <mc:AlternateContent>
          <mc:Choice Requires="wpg">
            <w:drawing>
              <wp:inline xmlns:wp="http://schemas.openxmlformats.org/drawingml/2006/wordprocessingDrawing" distT="0" distB="0" distL="0" distR="0">
                <wp:extent cx="5941695" cy="6096"/>
                <wp:effectExtent l="0" t="0" r="0" b="0"/>
                <wp:docPr id="6" name="Group 2461"/>
                <wp:cNvGraphicFramePr/>
                <a:graphic xmlns:a="http://schemas.openxmlformats.org/drawingml/2006/main">
                  <a:graphicData uri="http://schemas.microsoft.com/office/word/2010/wordprocessingGroup">
                    <wpg:wgp>
                      <wpg:cNvGrpSpPr/>
                      <wpg:grpSpPr bwMode="auto">
                        <a:xfrm>
                          <a:off x="0" y="0"/>
                          <a:ext cx="5941695" cy="6096"/>
                          <a:chOff x="0" y="0"/>
                          <a:chExt cx="5941695" cy="6096"/>
                        </a:xfrm>
                      </wpg:grpSpPr>
                      <wps:wsp>
                        <wps:cNvPr id="3085" name="Shape 3085"/>
                        <wps:cNvSpPr/>
                        <wps:spPr bwMode="auto">
                          <a:xfrm>
                            <a:off x="0" y="0"/>
                            <a:ext cx="3698113" cy="9144"/>
                          </a:xfrm>
                          <a:custGeom>
                            <a:avLst/>
                            <a:gdLst/>
                            <a:ahLst/>
                            <a:cxnLst/>
                            <a:rect l="0" t="0" r="0" b="0"/>
                            <a:pathLst>
                              <a:path w="3698113" h="9144" fill="norm" stroke="1" extrusionOk="0">
                                <a:moveTo>
                                  <a:pt x="0" y="0"/>
                                </a:moveTo>
                                <a:lnTo>
                                  <a:pt x="3698113" y="0"/>
                                </a:lnTo>
                                <a:lnTo>
                                  <a:pt x="3698113"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086" name="Shape 3086"/>
                        <wps:cNvSpPr/>
                        <wps:spPr bwMode="auto">
                          <a:xfrm>
                            <a:off x="3698113" y="0"/>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087" name="Shape 3087"/>
                        <wps:cNvSpPr/>
                        <wps:spPr bwMode="auto">
                          <a:xfrm>
                            <a:off x="3704209" y="0"/>
                            <a:ext cx="2237486" cy="9144"/>
                          </a:xfrm>
                          <a:custGeom>
                            <a:avLst/>
                            <a:gdLst/>
                            <a:ahLst/>
                            <a:cxnLst/>
                            <a:rect l="0" t="0" r="0" b="0"/>
                            <a:pathLst>
                              <a:path w="2237486" h="9144" fill="norm" stroke="1" extrusionOk="0">
                                <a:moveTo>
                                  <a:pt x="0" y="0"/>
                                </a:moveTo>
                                <a:lnTo>
                                  <a:pt x="2237486" y="0"/>
                                </a:lnTo>
                                <a:lnTo>
                                  <a:pt x="2237486"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9" o:spid="_x0000_s0000" style="width:467.85pt;height:0.48pt;mso-wrap-distance-left:0.00pt;mso-wrap-distance-top:0.00pt;mso-wrap-distance-right:0.00pt;mso-wrap-distance-bottom:0.00pt;" coordorigin="0,0" coordsize="59416,60">
                <v:shape id="shape 10" o:spid="_x0000_s10" style="position:absolute;left:0;top:0;width:36981;height:91;visibility:visible;" path="m0,0l100000,0l100000,99998l0,99998l0,0e" coordsize="100000,100000" fillcolor="#000000" strokeweight="0.00pt">
                  <v:path textboxrect="0,0,0,0"/>
                </v:shape>
                <v:shape id="shape 11" o:spid="_x0000_s11" style="position:absolute;left:36981;top:0;width:91;height:91;visibility:visible;" path="m0,0l99998,0l99998,99998l0,99998l0,0e" coordsize="100000,100000" fillcolor="#000000" strokeweight="0.00pt">
                  <v:path textboxrect="0,0,0,0"/>
                </v:shape>
                <v:shape id="shape 12" o:spid="_x0000_s12" style="position:absolute;left:37042;top:0;width:22374;height:91;visibility:visible;" path="m0,0l100000,0l100000,99998l0,99998l0,0e" coordsize="100000,100000" fillcolor="#000000" strokeweight="0.00pt">
                  <v:path textboxrect="0,0,0,0"/>
                </v:shape>
              </v:group>
            </w:pict>
          </mc:Fallback>
        </mc:AlternateContent>
      </w:r>
      <w:r/>
    </w:p>
    <w:p w14:paraId="538595EB" w14:textId="77777777">
      <w:pPr>
        <w:pBdr/>
        <w:spacing w:after="850"/>
        <w:ind/>
        <w:rPr/>
      </w:pPr>
      <w:r>
        <mc:AlternateContent>
          <mc:Choice Requires="wpg">
            <w:drawing>
              <wp:inline xmlns:wp="http://schemas.openxmlformats.org/drawingml/2006/wordprocessingDrawing" distT="0" distB="0" distL="0" distR="0">
                <wp:extent cx="5941695" cy="6096"/>
                <wp:effectExtent l="0" t="0" r="0" b="0"/>
                <wp:docPr id="7" name="Group 2462"/>
                <wp:cNvGraphicFramePr/>
                <a:graphic xmlns:a="http://schemas.openxmlformats.org/drawingml/2006/main">
                  <a:graphicData uri="http://schemas.microsoft.com/office/word/2010/wordprocessingGroup">
                    <wpg:wgp>
                      <wpg:cNvGrpSpPr/>
                      <wpg:grpSpPr bwMode="auto">
                        <a:xfrm>
                          <a:off x="0" y="0"/>
                          <a:ext cx="5941695" cy="6096"/>
                          <a:chOff x="0" y="0"/>
                          <a:chExt cx="5941695" cy="6096"/>
                        </a:xfrm>
                      </wpg:grpSpPr>
                      <wps:wsp>
                        <wps:cNvPr id="3091" name="Shape 3091"/>
                        <wps:cNvSpPr/>
                        <wps:spPr bwMode="auto">
                          <a:xfrm>
                            <a:off x="0" y="0"/>
                            <a:ext cx="3698113" cy="9144"/>
                          </a:xfrm>
                          <a:custGeom>
                            <a:avLst/>
                            <a:gdLst/>
                            <a:ahLst/>
                            <a:cxnLst/>
                            <a:rect l="0" t="0" r="0" b="0"/>
                            <a:pathLst>
                              <a:path w="3698113" h="9144" fill="norm" stroke="1" extrusionOk="0">
                                <a:moveTo>
                                  <a:pt x="0" y="0"/>
                                </a:moveTo>
                                <a:lnTo>
                                  <a:pt x="3698113" y="0"/>
                                </a:lnTo>
                                <a:lnTo>
                                  <a:pt x="3698113"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092" name="Shape 3092"/>
                        <wps:cNvSpPr/>
                        <wps:spPr bwMode="auto">
                          <a:xfrm>
                            <a:off x="3698113" y="0"/>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093" name="Shape 3093"/>
                        <wps:cNvSpPr/>
                        <wps:spPr bwMode="auto">
                          <a:xfrm>
                            <a:off x="3704209" y="0"/>
                            <a:ext cx="2237486" cy="9144"/>
                          </a:xfrm>
                          <a:custGeom>
                            <a:avLst/>
                            <a:gdLst/>
                            <a:ahLst/>
                            <a:cxnLst/>
                            <a:rect l="0" t="0" r="0" b="0"/>
                            <a:pathLst>
                              <a:path w="2237486" h="9144" fill="norm" stroke="1" extrusionOk="0">
                                <a:moveTo>
                                  <a:pt x="0" y="0"/>
                                </a:moveTo>
                                <a:lnTo>
                                  <a:pt x="2237486" y="0"/>
                                </a:lnTo>
                                <a:lnTo>
                                  <a:pt x="2237486"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13" o:spid="_x0000_s0000" style="width:467.85pt;height:0.48pt;mso-wrap-distance-left:0.00pt;mso-wrap-distance-top:0.00pt;mso-wrap-distance-right:0.00pt;mso-wrap-distance-bottom:0.00pt;" coordorigin="0,0" coordsize="59416,60">
                <v:shape id="shape 14" o:spid="_x0000_s14" style="position:absolute;left:0;top:0;width:36981;height:91;visibility:visible;" path="m0,0l100000,0l100000,99998l0,99998l0,0e" coordsize="100000,100000" fillcolor="#000000" strokeweight="0.00pt">
                  <v:path textboxrect="0,0,0,0"/>
                </v:shape>
                <v:shape id="shape 15" o:spid="_x0000_s15" style="position:absolute;left:36981;top:0;width:91;height:91;visibility:visible;" path="m0,0l99998,0l99998,99998l0,99998l0,0e" coordsize="100000,100000" fillcolor="#000000" strokeweight="0.00pt">
                  <v:path textboxrect="0,0,0,0"/>
                </v:shape>
                <v:shape id="shape 16" o:spid="_x0000_s16" style="position:absolute;left:37042;top:0;width:22374;height:91;visibility:visible;" path="m0,0l100000,0l100000,99998l0,99998l0,0e" coordsize="100000,100000" fillcolor="#000000" strokeweight="0.00pt">
                  <v:path textboxrect="0,0,0,0"/>
                </v:shape>
              </v:group>
            </w:pict>
          </mc:Fallback>
        </mc:AlternateContent>
      </w:r>
      <w:r/>
    </w:p>
    <w:p w14:paraId="46D5295E" w14:textId="77777777">
      <w:pPr>
        <w:pBdr/>
        <w:spacing w:after="852"/>
        <w:ind/>
        <w:rPr/>
      </w:pPr>
      <w:r>
        <mc:AlternateContent>
          <mc:Choice Requires="wpg">
            <w:drawing>
              <wp:inline xmlns:wp="http://schemas.openxmlformats.org/drawingml/2006/wordprocessingDrawing" distT="0" distB="0" distL="0" distR="0">
                <wp:extent cx="5941695" cy="6096"/>
                <wp:effectExtent l="0" t="0" r="0" b="0"/>
                <wp:docPr id="8" name="Group 2463"/>
                <wp:cNvGraphicFramePr/>
                <a:graphic xmlns:a="http://schemas.openxmlformats.org/drawingml/2006/main">
                  <a:graphicData uri="http://schemas.microsoft.com/office/word/2010/wordprocessingGroup">
                    <wpg:wgp>
                      <wpg:cNvGrpSpPr/>
                      <wpg:grpSpPr bwMode="auto">
                        <a:xfrm>
                          <a:off x="0" y="0"/>
                          <a:ext cx="5941695" cy="6096"/>
                          <a:chOff x="0" y="0"/>
                          <a:chExt cx="5941695" cy="6096"/>
                        </a:xfrm>
                      </wpg:grpSpPr>
                      <wps:wsp>
                        <wps:cNvPr id="3097" name="Shape 3097"/>
                        <wps:cNvSpPr/>
                        <wps:spPr bwMode="auto">
                          <a:xfrm>
                            <a:off x="0" y="0"/>
                            <a:ext cx="3698113" cy="9144"/>
                          </a:xfrm>
                          <a:custGeom>
                            <a:avLst/>
                            <a:gdLst/>
                            <a:ahLst/>
                            <a:cxnLst/>
                            <a:rect l="0" t="0" r="0" b="0"/>
                            <a:pathLst>
                              <a:path w="3698113" h="9144" fill="norm" stroke="1" extrusionOk="0">
                                <a:moveTo>
                                  <a:pt x="0" y="0"/>
                                </a:moveTo>
                                <a:lnTo>
                                  <a:pt x="3698113" y="0"/>
                                </a:lnTo>
                                <a:lnTo>
                                  <a:pt x="3698113"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098" name="Shape 3098"/>
                        <wps:cNvSpPr/>
                        <wps:spPr bwMode="auto">
                          <a:xfrm>
                            <a:off x="3698113" y="0"/>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099" name="Shape 3099"/>
                        <wps:cNvSpPr/>
                        <wps:spPr bwMode="auto">
                          <a:xfrm>
                            <a:off x="3704209" y="0"/>
                            <a:ext cx="2237486" cy="9144"/>
                          </a:xfrm>
                          <a:custGeom>
                            <a:avLst/>
                            <a:gdLst/>
                            <a:ahLst/>
                            <a:cxnLst/>
                            <a:rect l="0" t="0" r="0" b="0"/>
                            <a:pathLst>
                              <a:path w="2237486" h="9144" fill="norm" stroke="1" extrusionOk="0">
                                <a:moveTo>
                                  <a:pt x="0" y="0"/>
                                </a:moveTo>
                                <a:lnTo>
                                  <a:pt x="2237486" y="0"/>
                                </a:lnTo>
                                <a:lnTo>
                                  <a:pt x="2237486"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17" o:spid="_x0000_s0000" style="width:467.85pt;height:0.48pt;mso-wrap-distance-left:0.00pt;mso-wrap-distance-top:0.00pt;mso-wrap-distance-right:0.00pt;mso-wrap-distance-bottom:0.00pt;" coordorigin="0,0" coordsize="59416,60">
                <v:shape id="shape 18" o:spid="_x0000_s18" style="position:absolute;left:0;top:0;width:36981;height:91;visibility:visible;" path="m0,0l100000,0l100000,99998l0,99998l0,0e" coordsize="100000,100000" fillcolor="#000000" strokeweight="0.00pt">
                  <v:path textboxrect="0,0,0,0"/>
                </v:shape>
                <v:shape id="shape 19" o:spid="_x0000_s19" style="position:absolute;left:36981;top:0;width:91;height:91;visibility:visible;" path="m0,0l99998,0l99998,99998l0,99998l0,0e" coordsize="100000,100000" fillcolor="#000000" strokeweight="0.00pt">
                  <v:path textboxrect="0,0,0,0"/>
                </v:shape>
                <v:shape id="shape 20" o:spid="_x0000_s20" style="position:absolute;left:37042;top:0;width:22374;height:91;visibility:visible;" path="m0,0l100000,0l100000,99998l0,99998l0,0e" coordsize="100000,100000" fillcolor="#000000" strokeweight="0.00pt">
                  <v:path textboxrect="0,0,0,0"/>
                </v:shape>
              </v:group>
            </w:pict>
          </mc:Fallback>
        </mc:AlternateContent>
      </w:r>
      <w:r/>
    </w:p>
    <w:p w14:paraId="7AA0E28C" w14:textId="77777777">
      <w:pPr>
        <w:pBdr/>
        <w:spacing w:after="905"/>
        <w:ind w:left="-14"/>
        <w:rPr/>
      </w:pPr>
      <w:r>
        <mc:AlternateContent>
          <mc:Choice Requires="wpg">
            <w:drawing>
              <wp:inline xmlns:wp="http://schemas.openxmlformats.org/drawingml/2006/wordprocessingDrawing" distT="0" distB="0" distL="0" distR="0">
                <wp:extent cx="5950839" cy="6096"/>
                <wp:effectExtent l="0" t="0" r="0" b="0"/>
                <wp:docPr id="9" name="Group 2464"/>
                <wp:cNvGraphicFramePr/>
                <a:graphic xmlns:a="http://schemas.openxmlformats.org/drawingml/2006/main">
                  <a:graphicData uri="http://schemas.microsoft.com/office/word/2010/wordprocessingGroup">
                    <wpg:wgp>
                      <wpg:cNvGrpSpPr/>
                      <wpg:grpSpPr bwMode="auto">
                        <a:xfrm>
                          <a:off x="0" y="0"/>
                          <a:ext cx="5950839" cy="6096"/>
                          <a:chOff x="0" y="0"/>
                          <a:chExt cx="5950839" cy="6096"/>
                        </a:xfrm>
                      </wpg:grpSpPr>
                      <wps:wsp>
                        <wps:cNvPr id="3103" name="Shape 3103"/>
                        <wps:cNvSpPr/>
                        <wps:spPr bwMode="auto">
                          <a:xfrm>
                            <a:off x="0" y="0"/>
                            <a:ext cx="3707258" cy="9144"/>
                          </a:xfrm>
                          <a:custGeom>
                            <a:avLst/>
                            <a:gdLst/>
                            <a:ahLst/>
                            <a:cxnLst/>
                            <a:rect l="0" t="0" r="0" b="0"/>
                            <a:pathLst>
                              <a:path w="3707258" h="9144" fill="norm" stroke="1" extrusionOk="0">
                                <a:moveTo>
                                  <a:pt x="0" y="0"/>
                                </a:moveTo>
                                <a:lnTo>
                                  <a:pt x="3707258" y="0"/>
                                </a:lnTo>
                                <a:lnTo>
                                  <a:pt x="3707258"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104" name="Shape 3104"/>
                        <wps:cNvSpPr/>
                        <wps:spPr bwMode="auto">
                          <a:xfrm>
                            <a:off x="3698113" y="0"/>
                            <a:ext cx="9144" cy="9144"/>
                          </a:xfrm>
                          <a:custGeom>
                            <a:avLst/>
                            <a:gdLst/>
                            <a:ahLst/>
                            <a:cxnLst/>
                            <a:rect l="0" t="0" r="0" b="0"/>
                            <a:pathLst>
                              <a:path w="9144" h="9144" fill="norm" stroke="1" extrusionOk="0">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105" name="Shape 3105"/>
                        <wps:cNvSpPr/>
                        <wps:spPr bwMode="auto">
                          <a:xfrm>
                            <a:off x="3704209" y="0"/>
                            <a:ext cx="2246630" cy="9144"/>
                          </a:xfrm>
                          <a:custGeom>
                            <a:avLst/>
                            <a:gdLst/>
                            <a:ahLst/>
                            <a:cxnLst/>
                            <a:rect l="0" t="0" r="0" b="0"/>
                            <a:pathLst>
                              <a:path w="2246630" h="9144" fill="norm" stroke="1" extrusionOk="0">
                                <a:moveTo>
                                  <a:pt x="0" y="0"/>
                                </a:moveTo>
                                <a:lnTo>
                                  <a:pt x="2246630" y="0"/>
                                </a:lnTo>
                                <a:lnTo>
                                  <a:pt x="2246630"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21" o:spid="_x0000_s0000" style="width:468.57pt;height:0.48pt;mso-wrap-distance-left:0.00pt;mso-wrap-distance-top:0.00pt;mso-wrap-distance-right:0.00pt;mso-wrap-distance-bottom:0.00pt;" coordorigin="0,0" coordsize="59508,60">
                <v:shape id="shape 22" o:spid="_x0000_s22" style="position:absolute;left:0;top:0;width:37072;height:91;visibility:visible;" path="m0,0l100000,0l100000,99998l0,99998l0,0e" coordsize="100000,100000" fillcolor="#000000" strokeweight="0.00pt">
                  <v:path textboxrect="0,0,0,0"/>
                </v:shape>
                <v:shape id="shape 23" o:spid="_x0000_s23" style="position:absolute;left:36981;top:0;width:91;height:91;visibility:visible;" path="m0,0l99998,0l99998,99998l0,99998l0,0e" coordsize="100000,100000" fillcolor="#000000" strokeweight="0.00pt">
                  <v:path textboxrect="0,0,0,0"/>
                </v:shape>
                <v:shape id="shape 24" o:spid="_x0000_s24" style="position:absolute;left:37042;top:0;width:22466;height:91;visibility:visible;" path="m0,0l99998,0l99998,99998l0,99998l0,0e" coordsize="100000,100000" fillcolor="#000000" strokeweight="0.00pt">
                  <v:path textboxrect="0,0,0,0"/>
                </v:shape>
              </v:group>
            </w:pict>
          </mc:Fallback>
        </mc:AlternateContent>
      </w:r>
      <w:r/>
    </w:p>
    <w:p w14:paraId="0920082D" w14:textId="77777777">
      <w:pPr>
        <w:pBdr/>
        <w:spacing w:after="596" w:line="242" w:lineRule="auto"/>
        <w:ind w:hanging="10" w:left="-5"/>
        <w:rPr/>
      </w:pPr>
      <w:r>
        <w:rPr>
          <w:rFonts w:ascii="Arial" w:hAnsi="Arial" w:eastAsia="Arial" w:cs="Arial"/>
          <w:sz w:val="26"/>
        </w:rPr>
        <w:t xml:space="preserve">Rendsburg, </w:t>
      </w:r>
      <w:r/>
    </w:p>
    <w:p w14:paraId="2CE66ECE" w14:textId="77777777">
      <w:pPr>
        <w:pBdr/>
        <w:spacing w:after="7"/>
        <w:ind w:left="142"/>
        <w:rPr/>
      </w:pPr>
      <w:r>
        <mc:AlternateContent>
          <mc:Choice Requires="wpg">
            <w:drawing>
              <wp:inline xmlns:wp="http://schemas.openxmlformats.org/drawingml/2006/wordprocessingDrawing" distT="0" distB="0" distL="0" distR="0">
                <wp:extent cx="5761686" cy="6096"/>
                <wp:effectExtent l="0" t="0" r="0" b="0"/>
                <wp:docPr id="10" name="Group 2987"/>
                <wp:cNvGraphicFramePr/>
                <a:graphic xmlns:a="http://schemas.openxmlformats.org/drawingml/2006/main">
                  <a:graphicData uri="http://schemas.microsoft.com/office/word/2010/wordprocessingGroup">
                    <wpg:wgp>
                      <wpg:cNvGrpSpPr/>
                      <wpg:grpSpPr bwMode="auto">
                        <a:xfrm>
                          <a:off x="0" y="0"/>
                          <a:ext cx="5761686" cy="6096"/>
                          <a:chOff x="0" y="0"/>
                          <a:chExt cx="5761686" cy="6096"/>
                        </a:xfrm>
                      </wpg:grpSpPr>
                      <wps:wsp>
                        <wps:cNvPr id="3109" name="Shape 3109"/>
                        <wps:cNvSpPr/>
                        <wps:spPr bwMode="auto">
                          <a:xfrm>
                            <a:off x="0" y="0"/>
                            <a:ext cx="2700782" cy="9144"/>
                          </a:xfrm>
                          <a:custGeom>
                            <a:avLst/>
                            <a:gdLst/>
                            <a:ahLst/>
                            <a:cxnLst/>
                            <a:rect l="0" t="0" r="0" b="0"/>
                            <a:pathLst>
                              <a:path w="2700782" h="9144" fill="norm" stroke="1" extrusionOk="0">
                                <a:moveTo>
                                  <a:pt x="0" y="0"/>
                                </a:moveTo>
                                <a:lnTo>
                                  <a:pt x="2700782" y="0"/>
                                </a:lnTo>
                                <a:lnTo>
                                  <a:pt x="2700782"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110" name="Shape 3110"/>
                        <wps:cNvSpPr/>
                        <wps:spPr bwMode="auto">
                          <a:xfrm>
                            <a:off x="3060522" y="0"/>
                            <a:ext cx="2701163" cy="9144"/>
                          </a:xfrm>
                          <a:custGeom>
                            <a:avLst/>
                            <a:gdLst/>
                            <a:ahLst/>
                            <a:cxnLst/>
                            <a:rect l="0" t="0" r="0" b="0"/>
                            <a:pathLst>
                              <a:path w="2701164" h="9144" fill="norm" stroke="1" extrusionOk="0">
                                <a:moveTo>
                                  <a:pt x="0" y="0"/>
                                </a:moveTo>
                                <a:lnTo>
                                  <a:pt x="2701164" y="0"/>
                                </a:lnTo>
                                <a:lnTo>
                                  <a:pt x="270116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25" o:spid="_x0000_s0000" style="width:453.68pt;height:0.48pt;mso-wrap-distance-left:0.00pt;mso-wrap-distance-top:0.00pt;mso-wrap-distance-right:0.00pt;mso-wrap-distance-bottom:0.00pt;" coordorigin="0,0" coordsize="57616,60">
                <v:shape id="shape 26" o:spid="_x0000_s26" style="position:absolute;left:0;top:0;width:27007;height:91;visibility:visible;" path="m0,0l100000,0l100000,99998l0,99998l0,0e" coordsize="100000,100000" fillcolor="#000000" strokeweight="0.00pt">
                  <v:path textboxrect="0,0,0,0"/>
                </v:shape>
                <v:shape id="shape 27" o:spid="_x0000_s27" style="position:absolute;left:30605;top:0;width:27011;height:91;visibility:visible;" path="m0,0l100000,0l100000,99998l0,99998l0,0e" coordsize="100000,100000" fillcolor="#000000" strokeweight="0.00pt">
                  <v:path textboxrect="0,0,0,0"/>
                </v:shape>
              </v:group>
            </w:pict>
          </mc:Fallback>
        </mc:AlternateContent>
      </w:r>
      <w:r/>
    </w:p>
    <w:p w14:paraId="1F35A11E" w14:textId="77777777">
      <w:pPr>
        <w:pBdr/>
        <w:tabs>
          <w:tab w:val="center" w:leader="none" w:pos="2269"/>
          <w:tab w:val="center" w:leader="none" w:pos="7088"/>
        </w:tabs>
        <w:spacing w:after="1501" w:line="249" w:lineRule="auto"/>
        <w:ind/>
        <w:rPr/>
      </w:pPr>
      <w:r>
        <w:tab/>
      </w:r>
      <w:r>
        <w:rPr>
          <w:rFonts w:ascii="Arial" w:hAnsi="Arial" w:eastAsia="Arial" w:cs="Arial"/>
        </w:rPr>
        <w:t xml:space="preserve">Datum </w:t>
      </w:r>
      <w:r>
        <w:rPr>
          <w:rFonts w:ascii="Arial" w:hAnsi="Arial" w:eastAsia="Arial" w:cs="Arial"/>
        </w:rPr>
        <w:tab/>
        <w:t xml:space="preserve">Unterschrift </w:t>
      </w:r>
      <w:r/>
    </w:p>
    <w:p w14:paraId="6772ABED" w14:textId="77777777">
      <w:pPr>
        <w:pBdr/>
        <w:spacing w:after="266" w:line="250" w:lineRule="auto"/>
        <w:ind w:right="22" w:hanging="708" w:left="693"/>
        <w:rPr/>
      </w:pPr>
      <w:r>
        <w:rPr>
          <w:rFonts w:ascii="Arial" w:hAnsi="Arial" w:eastAsia="Arial" w:cs="Arial"/>
          <w:b/>
          <w:sz w:val="24"/>
        </w:rPr>
        <w:t xml:space="preserve">SPA:  </w:t>
      </w:r>
      <w:r>
        <w:rPr>
          <w:rFonts w:ascii="Arial" w:hAnsi="Arial" w:eastAsia="Arial" w:cs="Arial"/>
          <w:sz w:val="24"/>
        </w:rPr>
        <w:t xml:space="preserve">Dieses Blatt ist bis spätestens zum </w:t>
      </w:r>
      <w:r>
        <w:rPr>
          <w:rFonts w:ascii="Arial" w:hAnsi="Arial" w:eastAsia="Arial" w:cs="Arial"/>
          <w:b/>
          <w:sz w:val="24"/>
        </w:rPr>
        <w:t xml:space="preserve">Montag, 15.06.2026, 12.00 Uhr</w:t>
      </w:r>
      <w:r>
        <w:rPr>
          <w:rFonts w:ascii="Arial" w:hAnsi="Arial" w:eastAsia="Arial" w:cs="Arial"/>
          <w:sz w:val="24"/>
        </w:rPr>
        <w:t xml:space="preserve"> bei Frau Jess (Sekretariat Kieler Str. 30) abzugeben, wenn Sie mündliche Prüfungen hinzuwählen wollen! </w:t>
      </w:r>
      <w:r/>
    </w:p>
    <w:sectPr>
      <w:footerReference w:type="default" r:id="rId9"/>
      <w:footerReference w:type="even" r:id="rId10"/>
      <w:footerReference w:type="first" r:id="rId11"/>
      <w:footnotePr/>
      <w:endnotePr/>
      <w:type w:val="nextPage"/>
      <w:pgSz w:h="16838" w:orient="portrait" w:w="11906"/>
      <w:pgMar w:top="480" w:right="1416" w:bottom="1368" w:left="1133" w:header="720" w:footer="565"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20FA842" w14:textId="77777777">
      <w:pPr>
        <w:pBdr/>
        <w:spacing w:after="0" w:line="240" w:lineRule="auto"/>
        <w:ind/>
        <w:rPr/>
      </w:pPr>
      <w:r>
        <w:separator/>
      </w:r>
      <w:r/>
    </w:p>
  </w:endnote>
  <w:endnote w:type="continuationSeparator" w:id="0">
    <w:p w14:paraId="1690A2F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mic Sans MS">
    <w:panose1 w:val="020F0502020204030204"/>
  </w:font>
  <w:font w:name="Segoe UI Symbol">
    <w:panose1 w:val="020B050204050402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D9E115" w14:textId="77777777">
    <w:pPr>
      <w:pBdr/>
      <w:tabs>
        <w:tab w:val="center" w:leader="none" w:pos="8868"/>
      </w:tabs>
      <w:spacing w:after="0"/>
      <w:ind/>
      <w:rPr/>
    </w:pPr>
    <w:r>
      <w:rPr>
        <w:rFonts w:ascii="Arial" w:hAnsi="Arial" w:eastAsia="Arial" w:cs="Arial"/>
        <w:sz w:val="20"/>
      </w:rPr>
      <w:t xml:space="preserve">Notenbekanntgabe Antrag mdl Prüfung 2025 </w:t>
    </w:r>
    <w:r>
      <w:rPr>
        <w:rFonts w:ascii="Arial" w:hAnsi="Arial" w:eastAsia="Arial" w:cs="Arial"/>
        <w:sz w:val="20"/>
      </w:rPr>
      <w:tab/>
    </w:r>
    <w:r>
      <w:fldChar w:fldCharType="begin"/>
    </w:r>
    <w:r>
      <w:instrText xml:space="preserve"> PAGE   \* MERGEFORMAT </w:instrText>
    </w:r>
    <w:r>
      <w:fldChar w:fldCharType="separate"/>
    </w:r>
    <w:r>
      <w:rPr>
        <w:rFonts w:ascii="Arial" w:hAnsi="Arial" w:eastAsia="Arial" w:cs="Arial"/>
        <w:sz w:val="20"/>
      </w:rPr>
      <w:t xml:space="preserve">1</w:t>
    </w:r>
    <w:r>
      <w:rPr>
        <w:rFonts w:ascii="Arial" w:hAnsi="Arial" w:eastAsia="Arial" w:cs="Arial"/>
        <w:sz w:val="20"/>
      </w:rPr>
      <w:fldChar w:fldCharType="end"/>
    </w:r>
    <w:r>
      <w:rPr>
        <w:rFonts w:ascii="Arial" w:hAnsi="Arial" w:eastAsia="Arial" w:cs="Arial"/>
        <w:sz w:val="20"/>
      </w:rPr>
      <w:t xml:space="preserve"> (</w:t>
    </w:r>
    <w:fldSimple w:instr="NUMPAGES \* MERGEFORMAT">
      <w:r>
        <w:rPr>
          <w:rFonts w:ascii="Arial" w:hAnsi="Arial" w:eastAsia="Arial" w:cs="Arial"/>
          <w:sz w:val="20"/>
        </w:rPr>
        <w:t xml:space="preserve">3</w:t>
      </w:r>
    </w:fldSimple>
    <w:r>
      <w:rPr>
        <w:rFonts w:ascii="Arial" w:hAnsi="Arial" w:eastAsia="Arial" w:cs="Arial"/>
        <w:sz w:val="20"/>
      </w:rPr>
    </w:r>
    <w:r>
      <w:rPr>
        <w:rFonts w:ascii="Arial" w:hAnsi="Arial" w:eastAsia="Arial" w:cs="Arial"/>
        <w:sz w:val="20"/>
      </w:rPr>
      <w:t xml:space="preserve">) </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797A0C" w14:textId="77777777">
    <w:pPr>
      <w:pBdr/>
      <w:tabs>
        <w:tab w:val="center" w:leader="none" w:pos="8868"/>
      </w:tabs>
      <w:spacing w:after="0"/>
      <w:ind/>
      <w:rPr/>
    </w:pPr>
    <w:r>
      <w:rPr>
        <w:rFonts w:ascii="Arial" w:hAnsi="Arial" w:eastAsia="Arial" w:cs="Arial"/>
        <w:sz w:val="20"/>
      </w:rPr>
      <w:t xml:space="preserve">Notenbekanntgabe Antrag mdl Prüfung 2025 </w:t>
    </w:r>
    <w:r>
      <w:rPr>
        <w:rFonts w:ascii="Arial" w:hAnsi="Arial" w:eastAsia="Arial" w:cs="Arial"/>
        <w:sz w:val="20"/>
      </w:rPr>
      <w:tab/>
    </w:r>
    <w:r>
      <w:fldChar w:fldCharType="begin"/>
    </w:r>
    <w:r>
      <w:instrText xml:space="preserve"> PAGE   \* MERGEFORMAT </w:instrText>
    </w:r>
    <w:r>
      <w:fldChar w:fldCharType="separate"/>
    </w:r>
    <w:r>
      <w:rPr>
        <w:rFonts w:ascii="Arial" w:hAnsi="Arial" w:eastAsia="Arial" w:cs="Arial"/>
        <w:sz w:val="20"/>
      </w:rPr>
      <w:t xml:space="preserve">1</w:t>
    </w:r>
    <w:r>
      <w:rPr>
        <w:rFonts w:ascii="Arial" w:hAnsi="Arial" w:eastAsia="Arial" w:cs="Arial"/>
        <w:sz w:val="20"/>
      </w:rPr>
      <w:fldChar w:fldCharType="end"/>
    </w:r>
    <w:r>
      <w:rPr>
        <w:rFonts w:ascii="Arial" w:hAnsi="Arial" w:eastAsia="Arial" w:cs="Arial"/>
        <w:sz w:val="20"/>
      </w:rPr>
      <w:t xml:space="preserve"> (</w:t>
    </w:r>
    <w:fldSimple w:instr="NUMPAGES \* MERGEFORMAT">
      <w:r>
        <w:rPr>
          <w:rFonts w:ascii="Arial" w:hAnsi="Arial" w:eastAsia="Arial" w:cs="Arial"/>
          <w:sz w:val="20"/>
        </w:rPr>
        <w:t xml:space="preserve">3</w:t>
      </w:r>
    </w:fldSimple>
    <w:r>
      <w:rPr>
        <w:rFonts w:ascii="Arial" w:hAnsi="Arial" w:eastAsia="Arial" w:cs="Arial"/>
        <w:sz w:val="20"/>
      </w:rPr>
    </w:r>
    <w:r>
      <w:rPr>
        <w:rFonts w:ascii="Arial" w:hAnsi="Arial" w:eastAsia="Arial" w:cs="Arial"/>
        <w:sz w:val="20"/>
      </w:rPr>
      <w:t xml:space="preserve">) </w: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142EFE" w14:textId="77777777">
    <w:pPr>
      <w:pBdr/>
      <w:tabs>
        <w:tab w:val="center" w:leader="none" w:pos="8868"/>
      </w:tabs>
      <w:spacing w:after="0"/>
      <w:ind/>
      <w:rPr/>
    </w:pPr>
    <w:r>
      <w:rPr>
        <w:rFonts w:ascii="Arial" w:hAnsi="Arial" w:eastAsia="Arial" w:cs="Arial"/>
        <w:sz w:val="20"/>
      </w:rPr>
      <w:t xml:space="preserve">Notenbekanntgabe Antrag mdl Prüfung 2025 </w:t>
    </w:r>
    <w:r>
      <w:rPr>
        <w:rFonts w:ascii="Arial" w:hAnsi="Arial" w:eastAsia="Arial" w:cs="Arial"/>
        <w:sz w:val="20"/>
      </w:rPr>
      <w:tab/>
    </w:r>
    <w:r>
      <w:fldChar w:fldCharType="begin"/>
    </w:r>
    <w:r>
      <w:instrText xml:space="preserve"> PAGE   \* MERGEFORMAT </w:instrText>
    </w:r>
    <w:r>
      <w:fldChar w:fldCharType="separate"/>
    </w:r>
    <w:r>
      <w:rPr>
        <w:rFonts w:ascii="Arial" w:hAnsi="Arial" w:eastAsia="Arial" w:cs="Arial"/>
        <w:sz w:val="20"/>
      </w:rPr>
      <w:t xml:space="preserve">1</w:t>
    </w:r>
    <w:r>
      <w:rPr>
        <w:rFonts w:ascii="Arial" w:hAnsi="Arial" w:eastAsia="Arial" w:cs="Arial"/>
        <w:sz w:val="20"/>
      </w:rPr>
      <w:fldChar w:fldCharType="end"/>
    </w:r>
    <w:r>
      <w:rPr>
        <w:rFonts w:ascii="Arial" w:hAnsi="Arial" w:eastAsia="Arial" w:cs="Arial"/>
        <w:sz w:val="20"/>
      </w:rPr>
      <w:t xml:space="preserve"> (</w:t>
    </w:r>
    <w:fldSimple w:instr="NUMPAGES \* MERGEFORMAT">
      <w:r>
        <w:rPr>
          <w:rFonts w:ascii="Arial" w:hAnsi="Arial" w:eastAsia="Arial" w:cs="Arial"/>
          <w:sz w:val="20"/>
        </w:rPr>
        <w:t xml:space="preserve">3</w:t>
      </w:r>
    </w:fldSimple>
    <w:r>
      <w:rPr>
        <w:rFonts w:ascii="Arial" w:hAnsi="Arial" w:eastAsia="Arial" w:cs="Arial"/>
        <w:sz w:val="20"/>
      </w:rPr>
    </w:r>
    <w:r>
      <w:rPr>
        <w:rFonts w:ascii="Arial" w:hAnsi="Arial" w:eastAsia="Arial" w:cs="Arial"/>
        <w:sz w:val="20"/>
      </w:rPr>
      <w:t xml:space="preserve">)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504DE1B" w14:textId="77777777">
      <w:pPr>
        <w:pBdr/>
        <w:spacing w:after="0" w:line="240" w:lineRule="auto"/>
        <w:ind/>
        <w:rPr/>
      </w:pPr>
      <w:r>
        <w:separator/>
      </w:r>
      <w:r/>
    </w:p>
  </w:footnote>
  <w:footnote w:type="continuationSeparator" w:id="0">
    <w:p w14:paraId="4C3E99A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9941BC"/>
    <w:lvl w:ilvl="0">
      <w:isLgl w:val="false"/>
      <w:lvlJc w:val="left"/>
      <w:lvlText w:val="%1."/>
      <w:numFmt w:val="decimal"/>
      <w:pPr>
        <w:pBdr/>
        <w:spacing/>
        <w:ind w:left="-21"/>
      </w:pPr>
      <w:rPr>
        <w:rFonts w:ascii="Arial" w:hAnsi="Arial" w:eastAsia="Arial" w:cs="Arial"/>
        <w:b w:val="0"/>
        <w:i/>
        <w:iCs/>
        <w:strike w:val="0"/>
        <w:color w:val="000000"/>
        <w:sz w:val="22"/>
        <w:szCs w:val="22"/>
        <w:u w:val="none"/>
        <w:shd w:val="clear" w:color="auto" w:fill="auto"/>
        <w:vertAlign w:val="baseline"/>
      </w:rPr>
      <w:start w:val="2"/>
      <w:suff w:val="tab"/>
    </w:lvl>
    <w:lvl w:ilvl="1">
      <w:isLgl w:val="false"/>
      <w:lvlJc w:val="left"/>
      <w:lvlText w:val="%2"/>
      <w:numFmt w:val="lowerLetter"/>
      <w:pPr>
        <w:pBdr/>
        <w:spacing/>
        <w:ind w:left="811"/>
      </w:pPr>
      <w:rPr>
        <w:rFonts w:ascii="Arial" w:hAnsi="Arial" w:eastAsia="Arial" w:cs="Arial"/>
        <w:b w:val="0"/>
        <w:i/>
        <w:iCs/>
        <w:strike w:val="0"/>
        <w:color w:val="000000"/>
        <w:sz w:val="22"/>
        <w:szCs w:val="22"/>
        <w:u w:val="none"/>
        <w:shd w:val="clear" w:color="auto" w:fill="auto"/>
        <w:vertAlign w:val="baseline"/>
      </w:rPr>
      <w:start w:val="1"/>
      <w:suff w:val="tab"/>
    </w:lvl>
    <w:lvl w:ilvl="2">
      <w:isLgl w:val="false"/>
      <w:lvlJc w:val="left"/>
      <w:lvlText w:val="%3"/>
      <w:numFmt w:val="lowerRoman"/>
      <w:pPr>
        <w:pBdr/>
        <w:spacing/>
        <w:ind w:left="1531"/>
      </w:pPr>
      <w:rPr>
        <w:rFonts w:ascii="Arial" w:hAnsi="Arial" w:eastAsia="Arial" w:cs="Arial"/>
        <w:b w:val="0"/>
        <w:i/>
        <w:iCs/>
        <w:strike w:val="0"/>
        <w:color w:val="000000"/>
        <w:sz w:val="22"/>
        <w:szCs w:val="22"/>
        <w:u w:val="none"/>
        <w:shd w:val="clear" w:color="auto" w:fill="auto"/>
        <w:vertAlign w:val="baseline"/>
      </w:rPr>
      <w:start w:val="1"/>
      <w:suff w:val="tab"/>
    </w:lvl>
    <w:lvl w:ilvl="3">
      <w:isLgl w:val="false"/>
      <w:lvlJc w:val="left"/>
      <w:lvlText w:val="%4"/>
      <w:numFmt w:val="decimal"/>
      <w:pPr>
        <w:pBdr/>
        <w:spacing/>
        <w:ind w:left="2251"/>
      </w:pPr>
      <w:rPr>
        <w:rFonts w:ascii="Arial" w:hAnsi="Arial" w:eastAsia="Arial" w:cs="Arial"/>
        <w:b w:val="0"/>
        <w:i/>
        <w:iCs/>
        <w:strike w:val="0"/>
        <w:color w:val="000000"/>
        <w:sz w:val="22"/>
        <w:szCs w:val="22"/>
        <w:u w:val="none"/>
        <w:shd w:val="clear" w:color="auto" w:fill="auto"/>
        <w:vertAlign w:val="baseline"/>
      </w:rPr>
      <w:start w:val="1"/>
      <w:suff w:val="tab"/>
    </w:lvl>
    <w:lvl w:ilvl="4">
      <w:isLgl w:val="false"/>
      <w:lvlJc w:val="left"/>
      <w:lvlText w:val="%5"/>
      <w:numFmt w:val="lowerLetter"/>
      <w:pPr>
        <w:pBdr/>
        <w:spacing/>
        <w:ind w:left="2971"/>
      </w:pPr>
      <w:rPr>
        <w:rFonts w:ascii="Arial" w:hAnsi="Arial" w:eastAsia="Arial" w:cs="Arial"/>
        <w:b w:val="0"/>
        <w:i/>
        <w:iCs/>
        <w:strike w:val="0"/>
        <w:color w:val="000000"/>
        <w:sz w:val="22"/>
        <w:szCs w:val="22"/>
        <w:u w:val="none"/>
        <w:shd w:val="clear" w:color="auto" w:fill="auto"/>
        <w:vertAlign w:val="baseline"/>
      </w:rPr>
      <w:start w:val="1"/>
      <w:suff w:val="tab"/>
    </w:lvl>
    <w:lvl w:ilvl="5">
      <w:isLgl w:val="false"/>
      <w:lvlJc w:val="left"/>
      <w:lvlText w:val="%6"/>
      <w:numFmt w:val="lowerRoman"/>
      <w:pPr>
        <w:pBdr/>
        <w:spacing/>
        <w:ind w:left="3691"/>
      </w:pPr>
      <w:rPr>
        <w:rFonts w:ascii="Arial" w:hAnsi="Arial" w:eastAsia="Arial" w:cs="Arial"/>
        <w:b w:val="0"/>
        <w:i/>
        <w:iCs/>
        <w:strike w:val="0"/>
        <w:color w:val="000000"/>
        <w:sz w:val="22"/>
        <w:szCs w:val="22"/>
        <w:u w:val="none"/>
        <w:shd w:val="clear" w:color="auto" w:fill="auto"/>
        <w:vertAlign w:val="baseline"/>
      </w:rPr>
      <w:start w:val="1"/>
      <w:suff w:val="tab"/>
    </w:lvl>
    <w:lvl w:ilvl="6">
      <w:isLgl w:val="false"/>
      <w:lvlJc w:val="left"/>
      <w:lvlText w:val="%7"/>
      <w:numFmt w:val="decimal"/>
      <w:pPr>
        <w:pBdr/>
        <w:spacing/>
        <w:ind w:left="4411"/>
      </w:pPr>
      <w:rPr>
        <w:rFonts w:ascii="Arial" w:hAnsi="Arial" w:eastAsia="Arial" w:cs="Arial"/>
        <w:b w:val="0"/>
        <w:i/>
        <w:iCs/>
        <w:strike w:val="0"/>
        <w:color w:val="000000"/>
        <w:sz w:val="22"/>
        <w:szCs w:val="22"/>
        <w:u w:val="none"/>
        <w:shd w:val="clear" w:color="auto" w:fill="auto"/>
        <w:vertAlign w:val="baseline"/>
      </w:rPr>
      <w:start w:val="1"/>
      <w:suff w:val="tab"/>
    </w:lvl>
    <w:lvl w:ilvl="7">
      <w:isLgl w:val="false"/>
      <w:lvlJc w:val="left"/>
      <w:lvlText w:val="%8"/>
      <w:numFmt w:val="lowerLetter"/>
      <w:pPr>
        <w:pBdr/>
        <w:spacing/>
        <w:ind w:left="5131"/>
      </w:pPr>
      <w:rPr>
        <w:rFonts w:ascii="Arial" w:hAnsi="Arial" w:eastAsia="Arial" w:cs="Arial"/>
        <w:b w:val="0"/>
        <w:i/>
        <w:iCs/>
        <w:strike w:val="0"/>
        <w:color w:val="000000"/>
        <w:sz w:val="22"/>
        <w:szCs w:val="22"/>
        <w:u w:val="none"/>
        <w:shd w:val="clear" w:color="auto" w:fill="auto"/>
        <w:vertAlign w:val="baseline"/>
      </w:rPr>
      <w:start w:val="1"/>
      <w:suff w:val="tab"/>
    </w:lvl>
    <w:lvl w:ilvl="8">
      <w:isLgl w:val="false"/>
      <w:lvlJc w:val="left"/>
      <w:lvlText w:val="%9"/>
      <w:numFmt w:val="lowerRoman"/>
      <w:pPr>
        <w:pBdr/>
        <w:spacing/>
        <w:ind w:left="5851"/>
      </w:pPr>
      <w:rPr>
        <w:rFonts w:ascii="Arial" w:hAnsi="Arial" w:eastAsia="Arial" w:cs="Arial"/>
        <w:b w:val="0"/>
        <w:i/>
        <w:iCs/>
        <w:strike w:val="0"/>
        <w:color w:val="000000"/>
        <w:sz w:val="22"/>
        <w:szCs w:val="22"/>
        <w:u w:val="none"/>
        <w:shd w:val="clear" w:color="auto" w:fill="auto"/>
        <w:vertAlign w:val="baseline"/>
      </w:rPr>
      <w:start w:val="1"/>
      <w:suff w:val="tab"/>
    </w:lvl>
  </w:abstractNum>
  <w:abstractNum w:abstractNumId="1">
    <w:nsid w:val="39273D9C"/>
    <w:lvl w:ilvl="0">
      <w:isLgl w:val="false"/>
      <w:lvlJc w:val="left"/>
      <w:lvlText w:val="•"/>
      <w:numFmt w:val="bullet"/>
      <w:pPr>
        <w:pBdr/>
        <w:spacing/>
        <w:ind w:left="428"/>
      </w:pPr>
      <w:rPr>
        <w:rFonts w:ascii="Arial" w:hAnsi="Arial" w:eastAsia="Arial" w:cs="Arial"/>
        <w:b w:val="0"/>
        <w:i w:val="0"/>
        <w:strike w:val="0"/>
        <w:color w:val="000000"/>
        <w:sz w:val="22"/>
        <w:szCs w:val="22"/>
        <w:u w:val="none"/>
        <w:shd w:val="clear" w:color="auto" w:fill="auto"/>
        <w:vertAlign w:val="baseline"/>
      </w:rPr>
      <w:start w:val="1"/>
      <w:suff w:val="tab"/>
    </w:lvl>
    <w:lvl w:ilvl="1">
      <w:isLgl w:val="false"/>
      <w:lvlJc w:val="left"/>
      <w:lvlText w:val="o"/>
      <w:numFmt w:val="bullet"/>
      <w:pPr>
        <w:pBdr/>
        <w:spacing/>
        <w:ind w:left="1080"/>
      </w:pPr>
      <w:rPr>
        <w:rFonts w:ascii="Segoe UI Symbol" w:hAnsi="Segoe UI Symbol" w:eastAsia="Segoe UI Symbol" w:cs="Segoe UI Symbol"/>
        <w:b w:val="0"/>
        <w:i w:val="0"/>
        <w:strike w:val="0"/>
        <w:color w:val="000000"/>
        <w:sz w:val="22"/>
        <w:szCs w:val="22"/>
        <w:u w:val="none"/>
        <w:shd w:val="clear" w:color="auto" w:fill="auto"/>
        <w:vertAlign w:val="baseline"/>
      </w:rPr>
      <w:start w:val="1"/>
      <w:suff w:val="tab"/>
    </w:lvl>
    <w:lvl w:ilvl="2">
      <w:isLgl w:val="false"/>
      <w:lvlJc w:val="left"/>
      <w:lvlText w:val="▪"/>
      <w:numFmt w:val="bullet"/>
      <w:pPr>
        <w:pBdr/>
        <w:spacing/>
        <w:ind w:left="1800"/>
      </w:pPr>
      <w:rPr>
        <w:rFonts w:ascii="Segoe UI Symbol" w:hAnsi="Segoe UI Symbol" w:eastAsia="Segoe UI Symbol" w:cs="Segoe UI Symbol"/>
        <w:b w:val="0"/>
        <w:i w:val="0"/>
        <w:strike w:val="0"/>
        <w:color w:val="000000"/>
        <w:sz w:val="22"/>
        <w:szCs w:val="22"/>
        <w:u w:val="none"/>
        <w:shd w:val="clear" w:color="auto" w:fill="auto"/>
        <w:vertAlign w:val="baseline"/>
      </w:rPr>
      <w:start w:val="1"/>
      <w:suff w:val="tab"/>
    </w:lvl>
    <w:lvl w:ilvl="3">
      <w:isLgl w:val="false"/>
      <w:lvlJc w:val="left"/>
      <w:lvlText w:val="•"/>
      <w:numFmt w:val="bullet"/>
      <w:pPr>
        <w:pBdr/>
        <w:spacing/>
        <w:ind w:left="2520"/>
      </w:pPr>
      <w:rPr>
        <w:rFonts w:ascii="Arial" w:hAnsi="Arial" w:eastAsia="Arial" w:cs="Arial"/>
        <w:b w:val="0"/>
        <w:i w:val="0"/>
        <w:strike w:val="0"/>
        <w:color w:val="000000"/>
        <w:sz w:val="22"/>
        <w:szCs w:val="22"/>
        <w:u w:val="none"/>
        <w:shd w:val="clear" w:color="auto" w:fill="auto"/>
        <w:vertAlign w:val="baseline"/>
      </w:rPr>
      <w:start w:val="1"/>
      <w:suff w:val="tab"/>
    </w:lvl>
    <w:lvl w:ilvl="4">
      <w:isLgl w:val="false"/>
      <w:lvlJc w:val="left"/>
      <w:lvlText w:val="o"/>
      <w:numFmt w:val="bullet"/>
      <w:pPr>
        <w:pBdr/>
        <w:spacing/>
        <w:ind w:left="3240"/>
      </w:pPr>
      <w:rPr>
        <w:rFonts w:ascii="Segoe UI Symbol" w:hAnsi="Segoe UI Symbol" w:eastAsia="Segoe UI Symbol" w:cs="Segoe UI Symbol"/>
        <w:b w:val="0"/>
        <w:i w:val="0"/>
        <w:strike w:val="0"/>
        <w:color w:val="000000"/>
        <w:sz w:val="22"/>
        <w:szCs w:val="22"/>
        <w:u w:val="none"/>
        <w:shd w:val="clear" w:color="auto" w:fill="auto"/>
        <w:vertAlign w:val="baseline"/>
      </w:rPr>
      <w:start w:val="1"/>
      <w:suff w:val="tab"/>
    </w:lvl>
    <w:lvl w:ilvl="5">
      <w:isLgl w:val="false"/>
      <w:lvlJc w:val="left"/>
      <w:lvlText w:val="▪"/>
      <w:numFmt w:val="bullet"/>
      <w:pPr>
        <w:pBdr/>
        <w:spacing/>
        <w:ind w:left="3960"/>
      </w:pPr>
      <w:rPr>
        <w:rFonts w:ascii="Segoe UI Symbol" w:hAnsi="Segoe UI Symbol" w:eastAsia="Segoe UI Symbol" w:cs="Segoe UI Symbol"/>
        <w:b w:val="0"/>
        <w:i w:val="0"/>
        <w:strike w:val="0"/>
        <w:color w:val="000000"/>
        <w:sz w:val="22"/>
        <w:szCs w:val="22"/>
        <w:u w:val="none"/>
        <w:shd w:val="clear" w:color="auto" w:fill="auto"/>
        <w:vertAlign w:val="baseline"/>
      </w:rPr>
      <w:start w:val="1"/>
      <w:suff w:val="tab"/>
    </w:lvl>
    <w:lvl w:ilvl="6">
      <w:isLgl w:val="false"/>
      <w:lvlJc w:val="left"/>
      <w:lvlText w:val="•"/>
      <w:numFmt w:val="bullet"/>
      <w:pPr>
        <w:pBdr/>
        <w:spacing/>
        <w:ind w:left="4680"/>
      </w:pPr>
      <w:rPr>
        <w:rFonts w:ascii="Arial" w:hAnsi="Arial" w:eastAsia="Arial" w:cs="Arial"/>
        <w:b w:val="0"/>
        <w:i w:val="0"/>
        <w:strike w:val="0"/>
        <w:color w:val="000000"/>
        <w:sz w:val="22"/>
        <w:szCs w:val="22"/>
        <w:u w:val="none"/>
        <w:shd w:val="clear" w:color="auto" w:fill="auto"/>
        <w:vertAlign w:val="baseline"/>
      </w:rPr>
      <w:start w:val="1"/>
      <w:suff w:val="tab"/>
    </w:lvl>
    <w:lvl w:ilvl="7">
      <w:isLgl w:val="false"/>
      <w:lvlJc w:val="left"/>
      <w:lvlText w:val="o"/>
      <w:numFmt w:val="bullet"/>
      <w:pPr>
        <w:pBdr/>
        <w:spacing/>
        <w:ind w:left="5400"/>
      </w:pPr>
      <w:rPr>
        <w:rFonts w:ascii="Segoe UI Symbol" w:hAnsi="Segoe UI Symbol" w:eastAsia="Segoe UI Symbol" w:cs="Segoe UI Symbol"/>
        <w:b w:val="0"/>
        <w:i w:val="0"/>
        <w:strike w:val="0"/>
        <w:color w:val="000000"/>
        <w:sz w:val="22"/>
        <w:szCs w:val="22"/>
        <w:u w:val="none"/>
        <w:shd w:val="clear" w:color="auto" w:fill="auto"/>
        <w:vertAlign w:val="baseline"/>
      </w:rPr>
      <w:start w:val="1"/>
      <w:suff w:val="tab"/>
    </w:lvl>
    <w:lvl w:ilvl="8">
      <w:isLgl w:val="false"/>
      <w:lvlJc w:val="left"/>
      <w:lvlText w:val="▪"/>
      <w:numFmt w:val="bullet"/>
      <w:pPr>
        <w:pBdr/>
        <w:spacing/>
        <w:ind w:left="6120"/>
      </w:pPr>
      <w:rPr>
        <w:rFonts w:ascii="Segoe UI Symbol" w:hAnsi="Segoe UI Symbol" w:eastAsia="Segoe UI Symbol" w:cs="Segoe UI Symbol"/>
        <w:b w:val="0"/>
        <w:i w:val="0"/>
        <w:strike w:val="0"/>
        <w:color w:val="000000"/>
        <w:sz w:val="22"/>
        <w:szCs w:val="22"/>
        <w:u w:val="none"/>
        <w:shd w:val="clear" w:color="auto" w:fill="auto"/>
        <w:vertAlign w:val="baseline"/>
      </w:rPr>
      <w:start w:val="1"/>
      <w:suff w:val="tab"/>
    </w:lvl>
  </w:abstractNum>
  <w:abstractNum w:abstractNumId="2">
    <w:nsid w:val="3DAA5773"/>
    <w:lvl w:ilvl="0">
      <w:isLgl w:val="false"/>
      <w:lvlJc w:val="left"/>
      <w:lvlText w:val="%1."/>
      <w:numFmt w:val="decimal"/>
      <w:pPr>
        <w:pBdr/>
        <w:spacing/>
        <w:ind w:left="269"/>
      </w:pPr>
      <w:rPr>
        <w:rFonts w:ascii="Arial" w:hAnsi="Arial" w:eastAsia="Arial" w:cs="Arial"/>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080"/>
      </w:pPr>
      <w:rPr>
        <w:rFonts w:ascii="Arial" w:hAnsi="Arial" w:eastAsia="Arial" w:cs="Arial"/>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Arial" w:hAnsi="Arial" w:eastAsia="Arial" w:cs="Arial"/>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Arial" w:hAnsi="Arial" w:eastAsia="Arial" w:cs="Arial"/>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Arial" w:hAnsi="Arial" w:eastAsia="Arial" w:cs="Arial"/>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Arial" w:hAnsi="Arial" w:eastAsia="Arial" w:cs="Arial"/>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Arial" w:hAnsi="Arial" w:eastAsia="Arial" w:cs="Arial"/>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Arial" w:hAnsi="Arial" w:eastAsia="Arial" w:cs="Arial"/>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Arial" w:hAnsi="Arial" w:eastAsia="Arial" w:cs="Arial"/>
        <w:b w:val="0"/>
        <w:i w:val="0"/>
        <w:strike w:val="0"/>
        <w:color w:val="000000"/>
        <w:sz w:val="24"/>
        <w:szCs w:val="24"/>
        <w:u w:val="none"/>
        <w:shd w:val="clear" w:color="auto" w:fill="auto"/>
        <w:vertAlign w:val="baseline"/>
      </w:rPr>
      <w:start w:val="1"/>
      <w:suff w:val="tab"/>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de-DE" w:eastAsia="de-DE"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3">
    <w:name w:val="Table Grid Light"/>
    <w:basedOn w:val="9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1"/>
    <w:basedOn w:val="9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2"/>
    <w:basedOn w:val="96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3"/>
    <w:basedOn w:val="9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4"/>
    <w:basedOn w:val="9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5"/>
    <w:basedOn w:val="9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w:basedOn w:val="96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1"/>
    <w:basedOn w:val="9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2"/>
    <w:basedOn w:val="9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3"/>
    <w:basedOn w:val="9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4"/>
    <w:basedOn w:val="9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5"/>
    <w:basedOn w:val="9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6"/>
    <w:basedOn w:val="9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w:basedOn w:val="9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1"/>
    <w:basedOn w:val="9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2"/>
    <w:basedOn w:val="9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3"/>
    <w:basedOn w:val="9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4"/>
    <w:basedOn w:val="9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5"/>
    <w:basedOn w:val="9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6"/>
    <w:basedOn w:val="9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w:basedOn w:val="9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1"/>
    <w:basedOn w:val="9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2"/>
    <w:basedOn w:val="9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3"/>
    <w:basedOn w:val="9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4"/>
    <w:basedOn w:val="9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5"/>
    <w:basedOn w:val="9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6"/>
    <w:basedOn w:val="9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w:basedOn w:val="96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1"/>
    <w:basedOn w:val="9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2"/>
    <w:basedOn w:val="9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3"/>
    <w:basedOn w:val="9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4"/>
    <w:basedOn w:val="9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5"/>
    <w:basedOn w:val="9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6"/>
    <w:basedOn w:val="9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1"/>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2"/>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3"/>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Accent 4"/>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5"/>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6"/>
    <w:basedOn w:val="9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6 Colorful"/>
    <w:basedOn w:val="96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5">
    <w:name w:val="Grid Table 6 Colorful - Accent 1"/>
    <w:basedOn w:val="9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6">
    <w:name w:val="Grid Table 6 Colorful - Accent 2"/>
    <w:basedOn w:val="9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7">
    <w:name w:val="Grid Table 6 Colorful - Accent 3"/>
    <w:basedOn w:val="9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8">
    <w:name w:val="Grid Table 6 Colorful - Accent 4"/>
    <w:basedOn w:val="9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9">
    <w:name w:val="Grid Table 6 Colorful - Accent 5"/>
    <w:basedOn w:val="9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0">
    <w:name w:val="Grid Table 6 Colorful - Accent 6"/>
    <w:basedOn w:val="9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1">
    <w:name w:val="Grid Table 7 Colorful"/>
    <w:basedOn w:val="96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1"/>
    <w:basedOn w:val="9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2"/>
    <w:basedOn w:val="9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3"/>
    <w:basedOn w:val="9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4"/>
    <w:basedOn w:val="9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5"/>
    <w:basedOn w:val="9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6"/>
    <w:basedOn w:val="9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1"/>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2"/>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3"/>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4"/>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5"/>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6"/>
    <w:basedOn w:val="9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w:basedOn w:val="96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1"/>
    <w:basedOn w:val="9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2"/>
    <w:basedOn w:val="9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3"/>
    <w:basedOn w:val="9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4"/>
    <w:basedOn w:val="9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5"/>
    <w:basedOn w:val="9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6"/>
    <w:basedOn w:val="9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w:basedOn w:val="9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1"/>
    <w:basedOn w:val="9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2"/>
    <w:basedOn w:val="9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3"/>
    <w:basedOn w:val="9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4"/>
    <w:basedOn w:val="9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5"/>
    <w:basedOn w:val="9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6"/>
    <w:basedOn w:val="9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w:basedOn w:val="9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1"/>
    <w:basedOn w:val="9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2"/>
    <w:basedOn w:val="9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3"/>
    <w:basedOn w:val="9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4"/>
    <w:basedOn w:val="9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5"/>
    <w:basedOn w:val="9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6"/>
    <w:basedOn w:val="9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5 Dark"/>
    <w:basedOn w:val="96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1"/>
    <w:basedOn w:val="9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2"/>
    <w:basedOn w:val="9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3"/>
    <w:basedOn w:val="9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4"/>
    <w:basedOn w:val="9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5"/>
    <w:basedOn w:val="9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6"/>
    <w:basedOn w:val="9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6 Colorful"/>
    <w:basedOn w:val="96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1"/>
    <w:basedOn w:val="9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2"/>
    <w:basedOn w:val="9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3"/>
    <w:basedOn w:val="9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4"/>
    <w:basedOn w:val="9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5"/>
    <w:basedOn w:val="9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6"/>
    <w:basedOn w:val="9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7 Colorful"/>
    <w:basedOn w:val="96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1">
    <w:name w:val="List Table 7 Colorful - Accent 1"/>
    <w:basedOn w:val="9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72">
    <w:name w:val="List Table 7 Colorful - Accent 2"/>
    <w:basedOn w:val="9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3">
    <w:name w:val="List Table 7 Colorful - Accent 3"/>
    <w:basedOn w:val="9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4">
    <w:name w:val="List Table 7 Colorful - Accent 4"/>
    <w:basedOn w:val="9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5">
    <w:name w:val="List Table 7 Colorful - Accent 5"/>
    <w:basedOn w:val="9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76">
    <w:name w:val="List Table 7 Colorful - Accent 6"/>
    <w:basedOn w:val="9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7">
    <w:name w:val="Lined - Accent"/>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1"/>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2"/>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3"/>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4"/>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5"/>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6"/>
    <w:basedOn w:val="9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w:basedOn w:val="96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1"/>
    <w:basedOn w:val="96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2"/>
    <w:basedOn w:val="96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3"/>
    <w:basedOn w:val="96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4"/>
    <w:basedOn w:val="96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5"/>
    <w:basedOn w:val="96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6"/>
    <w:basedOn w:val="96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w:basedOn w:val="96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1"/>
    <w:basedOn w:val="9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2"/>
    <w:basedOn w:val="9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3"/>
    <w:basedOn w:val="9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4"/>
    <w:basedOn w:val="9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5"/>
    <w:basedOn w:val="9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6"/>
    <w:basedOn w:val="9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8">
    <w:name w:val="Heading 2"/>
    <w:basedOn w:val="957"/>
    <w:next w:val="957"/>
    <w:link w:val="90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9">
    <w:name w:val="Heading 3"/>
    <w:basedOn w:val="957"/>
    <w:next w:val="957"/>
    <w:link w:val="90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0">
    <w:name w:val="Heading 4"/>
    <w:basedOn w:val="957"/>
    <w:next w:val="957"/>
    <w:link w:val="90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1">
    <w:name w:val="Heading 5"/>
    <w:basedOn w:val="957"/>
    <w:next w:val="957"/>
    <w:link w:val="91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2">
    <w:name w:val="Heading 6"/>
    <w:basedOn w:val="957"/>
    <w:next w:val="957"/>
    <w:link w:val="91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3">
    <w:name w:val="Heading 7"/>
    <w:basedOn w:val="957"/>
    <w:next w:val="957"/>
    <w:link w:val="9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4">
    <w:name w:val="Heading 8"/>
    <w:basedOn w:val="957"/>
    <w:next w:val="957"/>
    <w:link w:val="9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5">
    <w:name w:val="Heading 9"/>
    <w:basedOn w:val="957"/>
    <w:next w:val="957"/>
    <w:link w:val="9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6">
    <w:name w:val="Heading 1 Char"/>
    <w:basedOn w:val="959"/>
    <w:link w:val="958"/>
    <w:uiPriority w:val="9"/>
    <w:pPr>
      <w:pBdr/>
      <w:spacing/>
      <w:ind/>
    </w:pPr>
    <w:rPr>
      <w:rFonts w:ascii="Arial" w:hAnsi="Arial" w:eastAsia="Arial" w:cs="Arial"/>
      <w:color w:val="0f4761" w:themeColor="accent1" w:themeShade="BF"/>
      <w:sz w:val="40"/>
      <w:szCs w:val="40"/>
    </w:rPr>
  </w:style>
  <w:style w:type="character" w:styleId="907">
    <w:name w:val="Heading 2 Char"/>
    <w:basedOn w:val="959"/>
    <w:link w:val="898"/>
    <w:uiPriority w:val="9"/>
    <w:pPr>
      <w:pBdr/>
      <w:spacing/>
      <w:ind/>
    </w:pPr>
    <w:rPr>
      <w:rFonts w:ascii="Arial" w:hAnsi="Arial" w:eastAsia="Arial" w:cs="Arial"/>
      <w:color w:val="0f4761" w:themeColor="accent1" w:themeShade="BF"/>
      <w:sz w:val="32"/>
      <w:szCs w:val="32"/>
    </w:rPr>
  </w:style>
  <w:style w:type="character" w:styleId="908">
    <w:name w:val="Heading 3 Char"/>
    <w:basedOn w:val="959"/>
    <w:link w:val="899"/>
    <w:uiPriority w:val="9"/>
    <w:pPr>
      <w:pBdr/>
      <w:spacing/>
      <w:ind/>
    </w:pPr>
    <w:rPr>
      <w:rFonts w:ascii="Arial" w:hAnsi="Arial" w:eastAsia="Arial" w:cs="Arial"/>
      <w:color w:val="0f4761" w:themeColor="accent1" w:themeShade="BF"/>
      <w:sz w:val="28"/>
      <w:szCs w:val="28"/>
    </w:rPr>
  </w:style>
  <w:style w:type="character" w:styleId="909">
    <w:name w:val="Heading 4 Char"/>
    <w:basedOn w:val="959"/>
    <w:link w:val="900"/>
    <w:uiPriority w:val="9"/>
    <w:pPr>
      <w:pBdr/>
      <w:spacing/>
      <w:ind/>
    </w:pPr>
    <w:rPr>
      <w:rFonts w:ascii="Arial" w:hAnsi="Arial" w:eastAsia="Arial" w:cs="Arial"/>
      <w:i/>
      <w:iCs/>
      <w:color w:val="0f4761" w:themeColor="accent1" w:themeShade="BF"/>
    </w:rPr>
  </w:style>
  <w:style w:type="character" w:styleId="910">
    <w:name w:val="Heading 5 Char"/>
    <w:basedOn w:val="959"/>
    <w:link w:val="901"/>
    <w:uiPriority w:val="9"/>
    <w:pPr>
      <w:pBdr/>
      <w:spacing/>
      <w:ind/>
    </w:pPr>
    <w:rPr>
      <w:rFonts w:ascii="Arial" w:hAnsi="Arial" w:eastAsia="Arial" w:cs="Arial"/>
      <w:color w:val="0f4761" w:themeColor="accent1" w:themeShade="BF"/>
    </w:rPr>
  </w:style>
  <w:style w:type="character" w:styleId="911">
    <w:name w:val="Heading 6 Char"/>
    <w:basedOn w:val="959"/>
    <w:link w:val="902"/>
    <w:uiPriority w:val="9"/>
    <w:pPr>
      <w:pBdr/>
      <w:spacing/>
      <w:ind/>
    </w:pPr>
    <w:rPr>
      <w:rFonts w:ascii="Arial" w:hAnsi="Arial" w:eastAsia="Arial" w:cs="Arial"/>
      <w:i/>
      <w:iCs/>
      <w:color w:val="595959" w:themeColor="text1" w:themeTint="A6"/>
    </w:rPr>
  </w:style>
  <w:style w:type="character" w:styleId="912">
    <w:name w:val="Heading 7 Char"/>
    <w:basedOn w:val="959"/>
    <w:link w:val="903"/>
    <w:uiPriority w:val="9"/>
    <w:pPr>
      <w:pBdr/>
      <w:spacing/>
      <w:ind/>
    </w:pPr>
    <w:rPr>
      <w:rFonts w:ascii="Arial" w:hAnsi="Arial" w:eastAsia="Arial" w:cs="Arial"/>
      <w:color w:val="595959" w:themeColor="text1" w:themeTint="A6"/>
    </w:rPr>
  </w:style>
  <w:style w:type="character" w:styleId="913">
    <w:name w:val="Heading 8 Char"/>
    <w:basedOn w:val="959"/>
    <w:link w:val="904"/>
    <w:uiPriority w:val="9"/>
    <w:pPr>
      <w:pBdr/>
      <w:spacing/>
      <w:ind/>
    </w:pPr>
    <w:rPr>
      <w:rFonts w:ascii="Arial" w:hAnsi="Arial" w:eastAsia="Arial" w:cs="Arial"/>
      <w:i/>
      <w:iCs/>
      <w:color w:val="272727" w:themeColor="text1" w:themeTint="D8"/>
    </w:rPr>
  </w:style>
  <w:style w:type="character" w:styleId="914">
    <w:name w:val="Heading 9 Char"/>
    <w:basedOn w:val="959"/>
    <w:link w:val="905"/>
    <w:uiPriority w:val="9"/>
    <w:pPr>
      <w:pBdr/>
      <w:spacing/>
      <w:ind/>
    </w:pPr>
    <w:rPr>
      <w:rFonts w:ascii="Arial" w:hAnsi="Arial" w:eastAsia="Arial" w:cs="Arial"/>
      <w:i/>
      <w:iCs/>
      <w:color w:val="272727" w:themeColor="text1" w:themeTint="D8"/>
    </w:rPr>
  </w:style>
  <w:style w:type="paragraph" w:styleId="915">
    <w:name w:val="Title"/>
    <w:basedOn w:val="957"/>
    <w:next w:val="957"/>
    <w:link w:val="916"/>
    <w:uiPriority w:val="10"/>
    <w:qFormat/>
    <w:pPr>
      <w:pBdr/>
      <w:spacing w:after="80" w:line="240" w:lineRule="auto"/>
      <w:ind/>
      <w:contextualSpacing w:val="true"/>
    </w:pPr>
    <w:rPr>
      <w:rFonts w:ascii="Arial" w:hAnsi="Arial" w:eastAsia="Arial" w:cs="Arial"/>
      <w:spacing w:val="-10"/>
      <w:sz w:val="56"/>
      <w:szCs w:val="56"/>
    </w:rPr>
  </w:style>
  <w:style w:type="character" w:styleId="916">
    <w:name w:val="Title Char"/>
    <w:basedOn w:val="959"/>
    <w:link w:val="915"/>
    <w:uiPriority w:val="10"/>
    <w:pPr>
      <w:pBdr/>
      <w:spacing/>
      <w:ind/>
    </w:pPr>
    <w:rPr>
      <w:rFonts w:ascii="Arial" w:hAnsi="Arial" w:eastAsia="Arial" w:cs="Arial"/>
      <w:spacing w:val="-10"/>
      <w:sz w:val="56"/>
      <w:szCs w:val="56"/>
    </w:rPr>
  </w:style>
  <w:style w:type="paragraph" w:styleId="917">
    <w:name w:val="Subtitle"/>
    <w:basedOn w:val="957"/>
    <w:next w:val="957"/>
    <w:link w:val="918"/>
    <w:uiPriority w:val="11"/>
    <w:qFormat/>
    <w:pPr>
      <w:numPr>
        <w:ilvl w:val="1"/>
      </w:numPr>
      <w:pBdr/>
      <w:spacing/>
      <w:ind/>
    </w:pPr>
    <w:rPr>
      <w:color w:val="595959" w:themeColor="text1" w:themeTint="A6"/>
      <w:spacing w:val="15"/>
      <w:sz w:val="28"/>
      <w:szCs w:val="28"/>
    </w:rPr>
  </w:style>
  <w:style w:type="character" w:styleId="918">
    <w:name w:val="Subtitle Char"/>
    <w:basedOn w:val="959"/>
    <w:link w:val="917"/>
    <w:uiPriority w:val="11"/>
    <w:pPr>
      <w:pBdr/>
      <w:spacing/>
      <w:ind/>
    </w:pPr>
    <w:rPr>
      <w:color w:val="595959" w:themeColor="text1" w:themeTint="A6"/>
      <w:spacing w:val="15"/>
      <w:sz w:val="28"/>
      <w:szCs w:val="28"/>
    </w:rPr>
  </w:style>
  <w:style w:type="paragraph" w:styleId="919">
    <w:name w:val="Quote"/>
    <w:basedOn w:val="957"/>
    <w:next w:val="957"/>
    <w:link w:val="920"/>
    <w:uiPriority w:val="29"/>
    <w:qFormat/>
    <w:pPr>
      <w:pBdr/>
      <w:spacing w:before="160"/>
      <w:ind/>
      <w:jc w:val="center"/>
    </w:pPr>
    <w:rPr>
      <w:i/>
      <w:iCs/>
      <w:color w:val="404040" w:themeColor="text1" w:themeTint="BF"/>
    </w:rPr>
  </w:style>
  <w:style w:type="character" w:styleId="920">
    <w:name w:val="Quote Char"/>
    <w:basedOn w:val="959"/>
    <w:link w:val="919"/>
    <w:uiPriority w:val="29"/>
    <w:pPr>
      <w:pBdr/>
      <w:spacing/>
      <w:ind/>
    </w:pPr>
    <w:rPr>
      <w:i/>
      <w:iCs/>
      <w:color w:val="404040" w:themeColor="text1" w:themeTint="BF"/>
    </w:rPr>
  </w:style>
  <w:style w:type="paragraph" w:styleId="921">
    <w:name w:val="List Paragraph"/>
    <w:basedOn w:val="957"/>
    <w:uiPriority w:val="34"/>
    <w:qFormat/>
    <w:pPr>
      <w:pBdr/>
      <w:spacing/>
      <w:ind w:left="720"/>
      <w:contextualSpacing w:val="true"/>
    </w:pPr>
  </w:style>
  <w:style w:type="character" w:styleId="922">
    <w:name w:val="Intense Emphasis"/>
    <w:basedOn w:val="959"/>
    <w:uiPriority w:val="21"/>
    <w:qFormat/>
    <w:pPr>
      <w:pBdr/>
      <w:spacing/>
      <w:ind/>
    </w:pPr>
    <w:rPr>
      <w:i/>
      <w:iCs/>
      <w:color w:val="0f4761" w:themeColor="accent1" w:themeShade="BF"/>
    </w:rPr>
  </w:style>
  <w:style w:type="paragraph" w:styleId="923">
    <w:name w:val="Intense Quote"/>
    <w:basedOn w:val="957"/>
    <w:next w:val="957"/>
    <w:link w:val="92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4">
    <w:name w:val="Intense Quote Char"/>
    <w:basedOn w:val="959"/>
    <w:link w:val="923"/>
    <w:uiPriority w:val="30"/>
    <w:pPr>
      <w:pBdr/>
      <w:spacing/>
      <w:ind/>
    </w:pPr>
    <w:rPr>
      <w:i/>
      <w:iCs/>
      <w:color w:val="0f4761" w:themeColor="accent1" w:themeShade="BF"/>
    </w:rPr>
  </w:style>
  <w:style w:type="character" w:styleId="925">
    <w:name w:val="Intense Reference"/>
    <w:basedOn w:val="959"/>
    <w:uiPriority w:val="32"/>
    <w:qFormat/>
    <w:pPr>
      <w:pBdr/>
      <w:spacing/>
      <w:ind/>
    </w:pPr>
    <w:rPr>
      <w:b/>
      <w:bCs/>
      <w:smallCaps/>
      <w:color w:val="0f4761" w:themeColor="accent1" w:themeShade="BF"/>
      <w:spacing w:val="5"/>
    </w:rPr>
  </w:style>
  <w:style w:type="paragraph" w:styleId="926">
    <w:name w:val="No Spacing"/>
    <w:basedOn w:val="957"/>
    <w:uiPriority w:val="1"/>
    <w:qFormat/>
    <w:pPr>
      <w:pBdr/>
      <w:spacing w:after="0" w:line="240" w:lineRule="auto"/>
      <w:ind/>
    </w:pPr>
  </w:style>
  <w:style w:type="character" w:styleId="927">
    <w:name w:val="Subtle Emphasis"/>
    <w:basedOn w:val="959"/>
    <w:uiPriority w:val="19"/>
    <w:qFormat/>
    <w:pPr>
      <w:pBdr/>
      <w:spacing/>
      <w:ind/>
    </w:pPr>
    <w:rPr>
      <w:i/>
      <w:iCs/>
      <w:color w:val="404040" w:themeColor="text1" w:themeTint="BF"/>
    </w:rPr>
  </w:style>
  <w:style w:type="character" w:styleId="928">
    <w:name w:val="Emphasis"/>
    <w:basedOn w:val="959"/>
    <w:uiPriority w:val="20"/>
    <w:qFormat/>
    <w:pPr>
      <w:pBdr/>
      <w:spacing/>
      <w:ind/>
    </w:pPr>
    <w:rPr>
      <w:i/>
      <w:iCs/>
    </w:rPr>
  </w:style>
  <w:style w:type="character" w:styleId="929">
    <w:name w:val="Strong"/>
    <w:basedOn w:val="959"/>
    <w:uiPriority w:val="22"/>
    <w:qFormat/>
    <w:pPr>
      <w:pBdr/>
      <w:spacing/>
      <w:ind/>
    </w:pPr>
    <w:rPr>
      <w:b/>
      <w:bCs/>
    </w:rPr>
  </w:style>
  <w:style w:type="character" w:styleId="930">
    <w:name w:val="Subtle Reference"/>
    <w:basedOn w:val="959"/>
    <w:uiPriority w:val="31"/>
    <w:qFormat/>
    <w:pPr>
      <w:pBdr/>
      <w:spacing/>
      <w:ind/>
    </w:pPr>
    <w:rPr>
      <w:smallCaps/>
      <w:color w:val="5a5a5a" w:themeColor="text1" w:themeTint="A5"/>
    </w:rPr>
  </w:style>
  <w:style w:type="character" w:styleId="931">
    <w:name w:val="Book Title"/>
    <w:basedOn w:val="959"/>
    <w:uiPriority w:val="33"/>
    <w:qFormat/>
    <w:pPr>
      <w:pBdr/>
      <w:spacing/>
      <w:ind/>
    </w:pPr>
    <w:rPr>
      <w:b/>
      <w:bCs/>
      <w:i/>
      <w:iCs/>
      <w:spacing w:val="5"/>
    </w:rPr>
  </w:style>
  <w:style w:type="paragraph" w:styleId="932">
    <w:name w:val="Header"/>
    <w:basedOn w:val="957"/>
    <w:link w:val="933"/>
    <w:uiPriority w:val="99"/>
    <w:unhideWhenUsed/>
    <w:pPr>
      <w:pBdr/>
      <w:tabs>
        <w:tab w:val="center" w:leader="none" w:pos="4844"/>
        <w:tab w:val="right" w:leader="none" w:pos="9689"/>
      </w:tabs>
      <w:spacing w:after="0" w:line="240" w:lineRule="auto"/>
      <w:ind/>
    </w:pPr>
  </w:style>
  <w:style w:type="character" w:styleId="933">
    <w:name w:val="Header Char"/>
    <w:basedOn w:val="959"/>
    <w:link w:val="932"/>
    <w:uiPriority w:val="99"/>
    <w:pPr>
      <w:pBdr/>
      <w:spacing/>
      <w:ind/>
    </w:pPr>
  </w:style>
  <w:style w:type="paragraph" w:styleId="934">
    <w:name w:val="Footer"/>
    <w:basedOn w:val="957"/>
    <w:link w:val="935"/>
    <w:uiPriority w:val="99"/>
    <w:unhideWhenUsed/>
    <w:pPr>
      <w:pBdr/>
      <w:tabs>
        <w:tab w:val="center" w:leader="none" w:pos="4844"/>
        <w:tab w:val="right" w:leader="none" w:pos="9689"/>
      </w:tabs>
      <w:spacing w:after="0" w:line="240" w:lineRule="auto"/>
      <w:ind/>
    </w:pPr>
  </w:style>
  <w:style w:type="character" w:styleId="935">
    <w:name w:val="Footer Char"/>
    <w:basedOn w:val="959"/>
    <w:link w:val="934"/>
    <w:uiPriority w:val="99"/>
    <w:pPr>
      <w:pBdr/>
      <w:spacing/>
      <w:ind/>
    </w:pPr>
  </w:style>
  <w:style w:type="paragraph" w:styleId="936">
    <w:name w:val="Caption"/>
    <w:basedOn w:val="957"/>
    <w:next w:val="957"/>
    <w:uiPriority w:val="35"/>
    <w:unhideWhenUsed/>
    <w:qFormat/>
    <w:pPr>
      <w:pBdr/>
      <w:spacing w:after="200" w:line="240" w:lineRule="auto"/>
      <w:ind/>
    </w:pPr>
    <w:rPr>
      <w:i/>
      <w:iCs/>
      <w:color w:val="0e2841" w:themeColor="text2"/>
      <w:sz w:val="18"/>
      <w:szCs w:val="18"/>
    </w:rPr>
  </w:style>
  <w:style w:type="paragraph" w:styleId="937">
    <w:name w:val="footnote text"/>
    <w:basedOn w:val="957"/>
    <w:link w:val="938"/>
    <w:uiPriority w:val="99"/>
    <w:semiHidden/>
    <w:unhideWhenUsed/>
    <w:pPr>
      <w:pBdr/>
      <w:spacing w:after="0" w:line="240" w:lineRule="auto"/>
      <w:ind/>
    </w:pPr>
    <w:rPr>
      <w:sz w:val="20"/>
      <w:szCs w:val="20"/>
    </w:rPr>
  </w:style>
  <w:style w:type="character" w:styleId="938">
    <w:name w:val="Footnote Text Char"/>
    <w:basedOn w:val="959"/>
    <w:link w:val="937"/>
    <w:uiPriority w:val="99"/>
    <w:semiHidden/>
    <w:pPr>
      <w:pBdr/>
      <w:spacing/>
      <w:ind/>
    </w:pPr>
    <w:rPr>
      <w:sz w:val="20"/>
      <w:szCs w:val="20"/>
    </w:rPr>
  </w:style>
  <w:style w:type="character" w:styleId="939">
    <w:name w:val="footnote reference"/>
    <w:basedOn w:val="959"/>
    <w:uiPriority w:val="99"/>
    <w:semiHidden/>
    <w:unhideWhenUsed/>
    <w:pPr>
      <w:pBdr/>
      <w:spacing/>
      <w:ind/>
    </w:pPr>
    <w:rPr>
      <w:vertAlign w:val="superscript"/>
    </w:rPr>
  </w:style>
  <w:style w:type="paragraph" w:styleId="940">
    <w:name w:val="endnote text"/>
    <w:basedOn w:val="957"/>
    <w:link w:val="941"/>
    <w:uiPriority w:val="99"/>
    <w:semiHidden/>
    <w:unhideWhenUsed/>
    <w:pPr>
      <w:pBdr/>
      <w:spacing w:after="0" w:line="240" w:lineRule="auto"/>
      <w:ind/>
    </w:pPr>
    <w:rPr>
      <w:sz w:val="20"/>
      <w:szCs w:val="20"/>
    </w:rPr>
  </w:style>
  <w:style w:type="character" w:styleId="941">
    <w:name w:val="Endnote Text Char"/>
    <w:basedOn w:val="959"/>
    <w:link w:val="940"/>
    <w:uiPriority w:val="99"/>
    <w:semiHidden/>
    <w:pPr>
      <w:pBdr/>
      <w:spacing/>
      <w:ind/>
    </w:pPr>
    <w:rPr>
      <w:sz w:val="20"/>
      <w:szCs w:val="20"/>
    </w:rPr>
  </w:style>
  <w:style w:type="character" w:styleId="942">
    <w:name w:val="endnote reference"/>
    <w:basedOn w:val="959"/>
    <w:uiPriority w:val="99"/>
    <w:semiHidden/>
    <w:unhideWhenUsed/>
    <w:pPr>
      <w:pBdr/>
      <w:spacing/>
      <w:ind/>
    </w:pPr>
    <w:rPr>
      <w:vertAlign w:val="superscript"/>
    </w:rPr>
  </w:style>
  <w:style w:type="character" w:styleId="943">
    <w:name w:val="Hyperlink"/>
    <w:basedOn w:val="959"/>
    <w:uiPriority w:val="99"/>
    <w:unhideWhenUsed/>
    <w:pPr>
      <w:pBdr/>
      <w:spacing/>
      <w:ind/>
    </w:pPr>
    <w:rPr>
      <w:color w:val="0563c1" w:themeColor="hyperlink"/>
      <w:u w:val="single"/>
    </w:rPr>
  </w:style>
  <w:style w:type="character" w:styleId="944">
    <w:name w:val="FollowedHyperlink"/>
    <w:basedOn w:val="959"/>
    <w:uiPriority w:val="99"/>
    <w:semiHidden/>
    <w:unhideWhenUsed/>
    <w:pPr>
      <w:pBdr/>
      <w:spacing/>
      <w:ind/>
    </w:pPr>
    <w:rPr>
      <w:color w:val="954f72" w:themeColor="followedHyperlink"/>
      <w:u w:val="single"/>
    </w:rPr>
  </w:style>
  <w:style w:type="paragraph" w:styleId="945">
    <w:name w:val="toc 1"/>
    <w:basedOn w:val="957"/>
    <w:next w:val="957"/>
    <w:uiPriority w:val="39"/>
    <w:unhideWhenUsed/>
    <w:pPr>
      <w:pBdr/>
      <w:spacing w:after="100"/>
      <w:ind/>
    </w:pPr>
  </w:style>
  <w:style w:type="paragraph" w:styleId="946">
    <w:name w:val="toc 2"/>
    <w:basedOn w:val="957"/>
    <w:next w:val="957"/>
    <w:uiPriority w:val="39"/>
    <w:unhideWhenUsed/>
    <w:pPr>
      <w:pBdr/>
      <w:spacing w:after="100"/>
      <w:ind w:left="220"/>
    </w:pPr>
  </w:style>
  <w:style w:type="paragraph" w:styleId="947">
    <w:name w:val="toc 3"/>
    <w:basedOn w:val="957"/>
    <w:next w:val="957"/>
    <w:uiPriority w:val="39"/>
    <w:unhideWhenUsed/>
    <w:pPr>
      <w:pBdr/>
      <w:spacing w:after="100"/>
      <w:ind w:left="440"/>
    </w:pPr>
  </w:style>
  <w:style w:type="paragraph" w:styleId="948">
    <w:name w:val="toc 4"/>
    <w:basedOn w:val="957"/>
    <w:next w:val="957"/>
    <w:uiPriority w:val="39"/>
    <w:unhideWhenUsed/>
    <w:pPr>
      <w:pBdr/>
      <w:spacing w:after="100"/>
      <w:ind w:left="660"/>
    </w:pPr>
  </w:style>
  <w:style w:type="paragraph" w:styleId="949">
    <w:name w:val="toc 5"/>
    <w:basedOn w:val="957"/>
    <w:next w:val="957"/>
    <w:uiPriority w:val="39"/>
    <w:unhideWhenUsed/>
    <w:pPr>
      <w:pBdr/>
      <w:spacing w:after="100"/>
      <w:ind w:left="880"/>
    </w:pPr>
  </w:style>
  <w:style w:type="paragraph" w:styleId="950">
    <w:name w:val="toc 6"/>
    <w:basedOn w:val="957"/>
    <w:next w:val="957"/>
    <w:uiPriority w:val="39"/>
    <w:unhideWhenUsed/>
    <w:pPr>
      <w:pBdr/>
      <w:spacing w:after="100"/>
      <w:ind w:left="1100"/>
    </w:pPr>
  </w:style>
  <w:style w:type="paragraph" w:styleId="951">
    <w:name w:val="toc 7"/>
    <w:basedOn w:val="957"/>
    <w:next w:val="957"/>
    <w:uiPriority w:val="39"/>
    <w:unhideWhenUsed/>
    <w:pPr>
      <w:pBdr/>
      <w:spacing w:after="100"/>
      <w:ind w:left="1320"/>
    </w:pPr>
  </w:style>
  <w:style w:type="paragraph" w:styleId="952">
    <w:name w:val="toc 8"/>
    <w:basedOn w:val="957"/>
    <w:next w:val="957"/>
    <w:uiPriority w:val="39"/>
    <w:unhideWhenUsed/>
    <w:pPr>
      <w:pBdr/>
      <w:spacing w:after="100"/>
      <w:ind w:left="1540"/>
    </w:pPr>
  </w:style>
  <w:style w:type="paragraph" w:styleId="953">
    <w:name w:val="toc 9"/>
    <w:basedOn w:val="957"/>
    <w:next w:val="957"/>
    <w:uiPriority w:val="39"/>
    <w:unhideWhenUsed/>
    <w:pPr>
      <w:pBdr/>
      <w:spacing w:after="100"/>
      <w:ind w:left="1760"/>
    </w:pPr>
  </w:style>
  <w:style w:type="character" w:styleId="954">
    <w:name w:val="Placeholder Text"/>
    <w:basedOn w:val="959"/>
    <w:uiPriority w:val="99"/>
    <w:semiHidden/>
    <w:pPr>
      <w:pBdr/>
      <w:spacing/>
      <w:ind/>
    </w:pPr>
    <w:rPr>
      <w:color w:val="666666"/>
    </w:rPr>
  </w:style>
  <w:style w:type="paragraph" w:styleId="955">
    <w:name w:val="TOC Heading"/>
    <w:uiPriority w:val="39"/>
    <w:unhideWhenUsed/>
    <w:pPr>
      <w:pBdr/>
      <w:spacing/>
      <w:ind/>
    </w:pPr>
  </w:style>
  <w:style w:type="paragraph" w:styleId="956">
    <w:name w:val="table of figures"/>
    <w:basedOn w:val="957"/>
    <w:next w:val="957"/>
    <w:uiPriority w:val="99"/>
    <w:unhideWhenUsed/>
    <w:pPr>
      <w:pBdr/>
      <w:spacing w:after="0" w:afterAutospacing="0"/>
      <w:ind/>
    </w:pPr>
  </w:style>
  <w:style w:type="paragraph" w:styleId="957" w:default="1">
    <w:name w:val="Normal"/>
    <w:qFormat/>
    <w:pPr>
      <w:pBdr/>
      <w:spacing/>
      <w:ind/>
    </w:pPr>
    <w:rPr>
      <w:rFonts w:ascii="Calibri" w:hAnsi="Calibri" w:eastAsia="Calibri" w:cs="Calibri"/>
      <w:color w:val="000000"/>
    </w:rPr>
  </w:style>
  <w:style w:type="paragraph" w:styleId="958">
    <w:name w:val="Heading 1"/>
    <w:next w:val="957"/>
    <w:link w:val="962"/>
    <w:uiPriority w:val="9"/>
    <w:qFormat/>
    <w:pPr>
      <w:keepNext w:val="true"/>
      <w:keepLines w:val="true"/>
      <w:pBdr>
        <w:top w:val="single" w:color="000000" w:sz="4" w:space="0"/>
        <w:left w:val="single" w:color="000000" w:sz="4" w:space="0"/>
        <w:bottom w:val="single" w:color="000000" w:sz="4" w:space="0"/>
        <w:right w:val="single" w:color="000000" w:sz="4" w:space="0"/>
      </w:pBdr>
      <w:spacing w:after="1020"/>
      <w:ind w:right="10"/>
      <w:jc w:val="center"/>
      <w:outlineLvl w:val="0"/>
    </w:pPr>
    <w:rPr>
      <w:rFonts w:ascii="Arial" w:hAnsi="Arial" w:eastAsia="Arial" w:cs="Arial"/>
      <w:b/>
      <w:color w:val="000000"/>
      <w:sz w:val="24"/>
    </w:rPr>
  </w:style>
  <w:style w:type="character" w:styleId="959" w:default="1">
    <w:name w:val="Default Paragraph Font"/>
    <w:uiPriority w:val="1"/>
    <w:semiHidden/>
    <w:unhideWhenUsed/>
    <w:pPr>
      <w:pBdr/>
      <w:spacing/>
      <w:ind/>
    </w:pPr>
  </w:style>
  <w:style w:type="table" w:styleId="9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1" w:default="1">
    <w:name w:val="No List"/>
    <w:uiPriority w:val="99"/>
    <w:semiHidden/>
    <w:unhideWhenUsed/>
    <w:pPr>
      <w:pBdr/>
      <w:spacing/>
      <w:ind/>
    </w:pPr>
  </w:style>
  <w:style w:type="character" w:styleId="962" w:customStyle="1">
    <w:name w:val="Überschrift 1 Zchn"/>
    <w:link w:val="958"/>
    <w:pPr>
      <w:pBdr/>
      <w:spacing/>
      <w:ind/>
    </w:pPr>
    <w:rPr>
      <w:rFonts w:ascii="Arial" w:hAnsi="Arial" w:eastAsia="Arial" w:cs="Arial"/>
      <w:b/>
      <w:color w:val="000000"/>
      <w:sz w:val="24"/>
    </w:rPr>
  </w:style>
  <w:style w:type="table" w:styleId="963">
    <w:name w:val="Table Grid"/>
    <w:basedOn w:val="96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jpg"/><Relationship Id="rId13"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onlyoffice/2.5.565.0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Notenbekanntgabe und Erklärung des Prüflings zur mündlichen Prüfung</dc:title>
  <dc:subject/>
  <dc:creator>rwetzel</dc:creator>
  <cp:keywords/>
  <cp:lastModifiedBy>Clausen, Dennis</cp:lastModifiedBy>
  <cp:revision>10</cp:revision>
  <dcterms:created xsi:type="dcterms:W3CDTF">2025-06-30T10:07:00Z</dcterms:created>
  <dcterms:modified xsi:type="dcterms:W3CDTF">2026-06-11T15:28:13Z</dcterms:modified>
</cp:coreProperties>
</file>