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9602" w14:textId="77777777" w:rsidR="00490B75" w:rsidRDefault="007D0779">
      <w:pPr>
        <w:pStyle w:val="normal0"/>
      </w:pPr>
      <w:r>
        <w:t>Please use Python3 for the following questions involving programming.</w:t>
      </w:r>
    </w:p>
    <w:p w14:paraId="1F24C011" w14:textId="77777777" w:rsidR="00490B75" w:rsidRDefault="00490B75">
      <w:pPr>
        <w:pStyle w:val="normal0"/>
      </w:pPr>
    </w:p>
    <w:p w14:paraId="5FE91109" w14:textId="77777777" w:rsidR="00490B75" w:rsidRDefault="007D0779">
      <w:pPr>
        <w:pStyle w:val="normal0"/>
        <w:numPr>
          <w:ilvl w:val="0"/>
          <w:numId w:val="1"/>
        </w:numPr>
        <w:ind w:hanging="360"/>
        <w:contextualSpacing/>
      </w:pPr>
      <w:r>
        <w:t>Analyze the code given in provide_documentation.py and please add appropriate documentation.</w:t>
      </w:r>
    </w:p>
    <w:p w14:paraId="0B3F5D57" w14:textId="77777777" w:rsidR="00490B75" w:rsidRDefault="00490B75">
      <w:pPr>
        <w:pStyle w:val="normal0"/>
      </w:pPr>
    </w:p>
    <w:p w14:paraId="18EC88A2" w14:textId="77777777" w:rsidR="00490B75" w:rsidRDefault="00596F44">
      <w:pPr>
        <w:pStyle w:val="normal0"/>
        <w:numPr>
          <w:ilvl w:val="0"/>
          <w:numId w:val="1"/>
        </w:numPr>
        <w:ind w:hanging="360"/>
        <w:contextualSpacing/>
      </w:pPr>
      <w:r>
        <w:t xml:space="preserve">Write the contents of function </w:t>
      </w:r>
      <w:proofErr w:type="spellStart"/>
      <w:r>
        <w:t>Site_</w:t>
      </w:r>
      <w:proofErr w:type="gramStart"/>
      <w:r>
        <w:t>finder</w:t>
      </w:r>
      <w:proofErr w:type="spellEnd"/>
      <w:r>
        <w:t>(</w:t>
      </w:r>
      <w:proofErr w:type="spellStart"/>
      <w:proofErr w:type="gramEnd"/>
      <w:r>
        <w:t>full_seq</w:t>
      </w:r>
      <w:proofErr w:type="spellEnd"/>
      <w:r>
        <w:t xml:space="preserve">, </w:t>
      </w:r>
      <w:proofErr w:type="spellStart"/>
      <w:r>
        <w:t>subseq</w:t>
      </w:r>
      <w:proofErr w:type="spellEnd"/>
      <w:r>
        <w:t>) in add_fxn_contents.py along with a set of unit tests.</w:t>
      </w:r>
    </w:p>
    <w:p w14:paraId="454260E7" w14:textId="77777777" w:rsidR="00490B75" w:rsidRDefault="00490B75">
      <w:pPr>
        <w:pStyle w:val="normal0"/>
      </w:pPr>
    </w:p>
    <w:p w14:paraId="1E8C64A6" w14:textId="77777777" w:rsidR="00490B75" w:rsidRDefault="007D0779">
      <w:pPr>
        <w:pStyle w:val="normal0"/>
        <w:numPr>
          <w:ilvl w:val="0"/>
          <w:numId w:val="1"/>
        </w:numPr>
        <w:ind w:hanging="360"/>
        <w:contextualSpacing/>
      </w:pPr>
      <w:r>
        <w:t>Write a search function to satisfy a given set of criteria (described below). Please include documentation and test code.</w:t>
      </w:r>
    </w:p>
    <w:p w14:paraId="0AFDE8E8" w14:textId="77777777" w:rsidR="00490B75" w:rsidRDefault="00490B75">
      <w:pPr>
        <w:pStyle w:val="normal0"/>
      </w:pPr>
    </w:p>
    <w:p w14:paraId="49DCD363" w14:textId="77777777" w:rsidR="00490B75" w:rsidRDefault="007D0779">
      <w:pPr>
        <w:pStyle w:val="normal0"/>
      </w:pPr>
      <w:r>
        <w:t>DNA sequences are comprised of A, T, G, and C letters only. DNA letters are called ‘nucleotides’. The letter ‘N’ refers to any nucleo</w:t>
      </w:r>
      <w:r>
        <w:t xml:space="preserve">tide, and the letter ‘R’ </w:t>
      </w:r>
      <w:proofErr w:type="gramStart"/>
      <w:r>
        <w:t>refers</w:t>
      </w:r>
      <w:proofErr w:type="gramEnd"/>
      <w:r>
        <w:t xml:space="preserve"> to G or A only. (How many unique sequences are described by the ‘GNRA’ motif?) The term ‘complementary’ refers to the pairings A</w:t>
      </w:r>
      <w:proofErr w:type="gramStart"/>
      <w:r>
        <w:t>:T</w:t>
      </w:r>
      <w:proofErr w:type="gramEnd"/>
      <w:r>
        <w:t xml:space="preserve"> and G:C such that the following sequences are complementary:</w:t>
      </w:r>
    </w:p>
    <w:p w14:paraId="37A66544" w14:textId="77777777" w:rsidR="00490B75" w:rsidRDefault="00490B75">
      <w:pPr>
        <w:pStyle w:val="normal0"/>
      </w:pPr>
    </w:p>
    <w:p w14:paraId="0587B58D" w14:textId="77777777" w:rsidR="00490B75" w:rsidRPr="00596F44" w:rsidRDefault="007D0779">
      <w:pPr>
        <w:pStyle w:val="normal0"/>
        <w:rPr>
          <w:rFonts w:ascii="Monaco" w:eastAsia="Roboto Mono" w:hAnsi="Monaco" w:cs="Roboto Mono"/>
        </w:rPr>
      </w:pPr>
      <w:r w:rsidRPr="00596F44">
        <w:rPr>
          <w:rFonts w:ascii="Monaco" w:eastAsia="Roboto Mono" w:hAnsi="Monaco" w:cs="Roboto Mono"/>
        </w:rPr>
        <w:t>ATCG</w:t>
      </w:r>
    </w:p>
    <w:p w14:paraId="424C9F84" w14:textId="77777777" w:rsidR="00490B75" w:rsidRPr="00596F44" w:rsidRDefault="007D0779">
      <w:pPr>
        <w:pStyle w:val="normal0"/>
        <w:rPr>
          <w:rFonts w:ascii="Monaco" w:eastAsia="Roboto Mono" w:hAnsi="Monaco" w:cs="Roboto Mono"/>
        </w:rPr>
      </w:pPr>
      <w:r w:rsidRPr="00596F44">
        <w:rPr>
          <w:rFonts w:ascii="Monaco" w:eastAsia="Roboto Mono" w:hAnsi="Monaco" w:cs="Roboto Mono"/>
        </w:rPr>
        <w:t>||||</w:t>
      </w:r>
    </w:p>
    <w:p w14:paraId="109054C3" w14:textId="77777777" w:rsidR="00490B75" w:rsidRPr="00596F44" w:rsidRDefault="007D0779">
      <w:pPr>
        <w:pStyle w:val="normal0"/>
        <w:rPr>
          <w:rFonts w:ascii="Monaco" w:eastAsia="Roboto Mono" w:hAnsi="Monaco" w:cs="Roboto Mono"/>
        </w:rPr>
      </w:pPr>
      <w:r w:rsidRPr="00596F44">
        <w:rPr>
          <w:rFonts w:ascii="Monaco" w:eastAsia="Roboto Mono" w:hAnsi="Monaco" w:cs="Roboto Mono"/>
        </w:rPr>
        <w:t>TAGC</w:t>
      </w:r>
    </w:p>
    <w:p w14:paraId="0C106D19" w14:textId="77777777" w:rsidR="00490B75" w:rsidRDefault="00490B75">
      <w:pPr>
        <w:pStyle w:val="normal0"/>
        <w:rPr>
          <w:rFonts w:ascii="Roboto Mono" w:eastAsia="Roboto Mono" w:hAnsi="Roboto Mono" w:cs="Roboto Mono"/>
        </w:rPr>
      </w:pPr>
    </w:p>
    <w:p w14:paraId="6D360AA8" w14:textId="77777777" w:rsidR="00490B75" w:rsidRDefault="007D0779">
      <w:pPr>
        <w:pStyle w:val="normal0"/>
      </w:pPr>
      <w:r>
        <w:t>A single strand</w:t>
      </w:r>
      <w:r>
        <w:t xml:space="preserve"> of DNA can fold. If folding occurs, a stable hairpin-like structure can form if enough complementary nucleotides exist in the appropriate locations. For example, the string</w:t>
      </w:r>
      <w:r>
        <w:rPr>
          <w:rFonts w:ascii="Roboto Mono" w:eastAsia="Roboto Mono" w:hAnsi="Roboto Mono" w:cs="Roboto Mono"/>
        </w:rPr>
        <w:t xml:space="preserve"> ‘ATTCGGTAACGCAT’</w:t>
      </w:r>
      <w:r>
        <w:t>, representing a single strand of DNA, can fold up to form the fol</w:t>
      </w:r>
      <w:r>
        <w:t>lowing hairpin structure:</w:t>
      </w:r>
    </w:p>
    <w:p w14:paraId="4D43C02C" w14:textId="77777777" w:rsidR="00490B75" w:rsidRDefault="00490B75">
      <w:pPr>
        <w:pStyle w:val="normal0"/>
      </w:pPr>
    </w:p>
    <w:p w14:paraId="3B303C9D" w14:textId="77777777" w:rsidR="00490B75" w:rsidRPr="00596F44" w:rsidRDefault="007D0779">
      <w:pPr>
        <w:pStyle w:val="normal0"/>
        <w:rPr>
          <w:rFonts w:ascii="Monaco" w:eastAsia="Roboto Mono" w:hAnsi="Monaco" w:cs="Roboto Mono"/>
          <w:b/>
        </w:rPr>
      </w:pPr>
      <w:r>
        <w:rPr>
          <w:rFonts w:ascii="Roboto Mono" w:eastAsia="Roboto Mono" w:hAnsi="Roboto Mono" w:cs="Roboto Mono"/>
        </w:rPr>
        <w:t xml:space="preserve">          </w:t>
      </w:r>
      <w:r>
        <w:rPr>
          <w:rFonts w:ascii="Roboto Mono" w:eastAsia="Roboto Mono" w:hAnsi="Roboto Mono" w:cs="Roboto Mono"/>
          <w:b/>
        </w:rPr>
        <w:t xml:space="preserve"> </w:t>
      </w:r>
      <w:r w:rsidR="00596F44">
        <w:rPr>
          <w:rFonts w:ascii="Roboto Mono" w:eastAsia="Roboto Mono" w:hAnsi="Roboto Mono" w:cs="Roboto Mono"/>
          <w:b/>
        </w:rPr>
        <w:t xml:space="preserve">                 </w:t>
      </w:r>
      <w:r w:rsidRPr="00596F44">
        <w:rPr>
          <w:rFonts w:ascii="Monaco" w:eastAsia="Roboto Mono" w:hAnsi="Monaco" w:cs="Roboto Mono"/>
          <w:b/>
        </w:rPr>
        <w:t>T A</w:t>
      </w:r>
    </w:p>
    <w:p w14:paraId="44922AB4" w14:textId="77777777" w:rsidR="00490B75" w:rsidRPr="00596F44" w:rsidRDefault="00596F44">
      <w:pPr>
        <w:pStyle w:val="normal0"/>
        <w:rPr>
          <w:rFonts w:ascii="Monaco" w:eastAsia="Roboto Mono" w:hAnsi="Monaco" w:cs="Roboto Mono"/>
          <w:b/>
        </w:rPr>
      </w:pPr>
      <w:r>
        <w:rPr>
          <w:rFonts w:ascii="Monaco" w:eastAsia="Roboto Mono" w:hAnsi="Monaco" w:cs="Roboto Mono"/>
          <w:b/>
        </w:rPr>
        <w:t xml:space="preserve">         </w:t>
      </w:r>
      <w:r w:rsidR="007D0779" w:rsidRPr="00596F44">
        <w:rPr>
          <w:rFonts w:ascii="Monaco" w:eastAsia="Roboto Mono" w:hAnsi="Monaco" w:cs="Roboto Mono"/>
          <w:b/>
        </w:rPr>
        <w:t>G</w:t>
      </w:r>
      <w:r>
        <w:rPr>
          <w:rFonts w:ascii="Monaco" w:eastAsia="Roboto Mono" w:hAnsi="Monaco" w:cs="Roboto Mono"/>
          <w:b/>
        </w:rPr>
        <w:t xml:space="preserve"> </w:t>
      </w:r>
      <w:r w:rsidR="007D0779" w:rsidRPr="00596F44">
        <w:rPr>
          <w:rFonts w:ascii="Monaco" w:eastAsia="Roboto Mono" w:hAnsi="Monaco" w:cs="Roboto Mono"/>
          <w:b/>
        </w:rPr>
        <w:t xml:space="preserve">   A</w:t>
      </w:r>
    </w:p>
    <w:p w14:paraId="367D02CC" w14:textId="77777777" w:rsidR="00490B75" w:rsidRPr="00596F44" w:rsidRDefault="007D0779">
      <w:pPr>
        <w:pStyle w:val="normal0"/>
        <w:rPr>
          <w:rFonts w:ascii="Monaco" w:eastAsia="Roboto Mono" w:hAnsi="Monaco" w:cs="Roboto Mono"/>
          <w:color w:val="999999"/>
        </w:rPr>
      </w:pPr>
      <w:r w:rsidRPr="00596F44">
        <w:rPr>
          <w:rFonts w:ascii="Monaco" w:eastAsia="Roboto Mono" w:hAnsi="Monaco" w:cs="Roboto Mono"/>
        </w:rPr>
        <w:t xml:space="preserve">            </w:t>
      </w:r>
      <w:r w:rsidRPr="00596F44">
        <w:rPr>
          <w:rFonts w:ascii="Monaco" w:eastAsia="Roboto Mono" w:hAnsi="Monaco" w:cs="Roboto Mono"/>
          <w:color w:val="999999"/>
        </w:rPr>
        <w:t>G-C</w:t>
      </w:r>
    </w:p>
    <w:p w14:paraId="74E129EB" w14:textId="77777777" w:rsidR="00490B75" w:rsidRPr="00596F44" w:rsidRDefault="007D0779">
      <w:pPr>
        <w:pStyle w:val="normal0"/>
        <w:rPr>
          <w:rFonts w:ascii="Monaco" w:eastAsia="Roboto Mono" w:hAnsi="Monaco" w:cs="Roboto Mono"/>
          <w:color w:val="999999"/>
        </w:rPr>
      </w:pPr>
      <w:r w:rsidRPr="00596F44">
        <w:rPr>
          <w:rFonts w:ascii="Monaco" w:eastAsia="Roboto Mono" w:hAnsi="Monaco" w:cs="Roboto Mono"/>
          <w:color w:val="999999"/>
        </w:rPr>
        <w:t xml:space="preserve">            C-G</w:t>
      </w:r>
    </w:p>
    <w:p w14:paraId="7D120617" w14:textId="77777777" w:rsidR="00490B75" w:rsidRPr="00596F44" w:rsidRDefault="007D0779">
      <w:pPr>
        <w:pStyle w:val="normal0"/>
        <w:rPr>
          <w:rFonts w:ascii="Monaco" w:eastAsia="Roboto Mono" w:hAnsi="Monaco" w:cs="Roboto Mono"/>
          <w:color w:val="999999"/>
        </w:rPr>
      </w:pPr>
      <w:r w:rsidRPr="00596F44">
        <w:rPr>
          <w:rFonts w:ascii="Monaco" w:eastAsia="Roboto Mono" w:hAnsi="Monaco" w:cs="Roboto Mono"/>
          <w:color w:val="999999"/>
        </w:rPr>
        <w:t xml:space="preserve">            T C</w:t>
      </w:r>
    </w:p>
    <w:p w14:paraId="3780ABF3" w14:textId="77777777" w:rsidR="00490B75" w:rsidRPr="00596F44" w:rsidRDefault="007D0779">
      <w:pPr>
        <w:pStyle w:val="normal0"/>
        <w:rPr>
          <w:rFonts w:ascii="Monaco" w:eastAsia="Roboto Mono" w:hAnsi="Monaco" w:cs="Roboto Mono"/>
          <w:color w:val="999999"/>
        </w:rPr>
      </w:pPr>
      <w:r w:rsidRPr="00596F44">
        <w:rPr>
          <w:rFonts w:ascii="Monaco" w:eastAsia="Roboto Mono" w:hAnsi="Monaco" w:cs="Roboto Mono"/>
          <w:color w:val="999999"/>
        </w:rPr>
        <w:t xml:space="preserve">            T-A</w:t>
      </w:r>
    </w:p>
    <w:p w14:paraId="5E514C09" w14:textId="77777777" w:rsidR="00490B75" w:rsidRPr="00596F44" w:rsidRDefault="007D0779">
      <w:pPr>
        <w:pStyle w:val="normal0"/>
        <w:rPr>
          <w:rFonts w:ascii="Monaco" w:eastAsia="Roboto Mono" w:hAnsi="Monaco" w:cs="Roboto Mono"/>
        </w:rPr>
      </w:pPr>
      <w:proofErr w:type="spellStart"/>
      <w:proofErr w:type="gramStart"/>
      <w:r w:rsidRPr="00596F44">
        <w:rPr>
          <w:rFonts w:ascii="Monaco" w:eastAsia="Roboto Mono" w:hAnsi="Monaco" w:cs="Roboto Mono"/>
        </w:rPr>
        <w:t>seq</w:t>
      </w:r>
      <w:proofErr w:type="gramEnd"/>
      <w:r w:rsidRPr="00596F44">
        <w:rPr>
          <w:rFonts w:ascii="Monaco" w:eastAsia="Roboto Mono" w:hAnsi="Monaco" w:cs="Roboto Mono"/>
        </w:rPr>
        <w:t>_start</w:t>
      </w:r>
      <w:proofErr w:type="spellEnd"/>
      <w:r w:rsidRPr="00596F44">
        <w:rPr>
          <w:rFonts w:ascii="Monaco" w:eastAsia="Roboto Mono" w:hAnsi="Monaco" w:cs="Roboto Mono"/>
        </w:rPr>
        <w:t xml:space="preserve"> - </w:t>
      </w:r>
      <w:r w:rsidRPr="00596F44">
        <w:rPr>
          <w:rFonts w:ascii="Monaco" w:eastAsia="Roboto Mono" w:hAnsi="Monaco" w:cs="Roboto Mono"/>
          <w:color w:val="999999"/>
        </w:rPr>
        <w:t>A-T</w:t>
      </w:r>
      <w:r w:rsidRPr="00596F44">
        <w:rPr>
          <w:rFonts w:ascii="Monaco" w:eastAsia="Roboto Mono" w:hAnsi="Monaco" w:cs="Roboto Mono"/>
        </w:rPr>
        <w:t xml:space="preserve"> - </w:t>
      </w:r>
      <w:proofErr w:type="spellStart"/>
      <w:r w:rsidRPr="00596F44">
        <w:rPr>
          <w:rFonts w:ascii="Monaco" w:eastAsia="Roboto Mono" w:hAnsi="Monaco" w:cs="Roboto Mono"/>
        </w:rPr>
        <w:t>seq_end</w:t>
      </w:r>
      <w:proofErr w:type="spellEnd"/>
    </w:p>
    <w:p w14:paraId="6FDEEF66" w14:textId="77777777" w:rsidR="00490B75" w:rsidRDefault="00490B75">
      <w:pPr>
        <w:pStyle w:val="normal0"/>
        <w:rPr>
          <w:rFonts w:ascii="Roboto Mono" w:eastAsia="Roboto Mono" w:hAnsi="Roboto Mono" w:cs="Roboto Mono"/>
        </w:rPr>
      </w:pPr>
    </w:p>
    <w:p w14:paraId="56931F1A" w14:textId="77777777" w:rsidR="00490B75" w:rsidRDefault="007D0779">
      <w:pPr>
        <w:pStyle w:val="normal0"/>
      </w:pPr>
      <w:r>
        <w:t>The “loop region” is shown in bold font and the “stem region” is colored grey. The stem region is also re</w:t>
      </w:r>
      <w:r>
        <w:t xml:space="preserve">ferred to as a ‘complementarity region’. Complementary nucleotides in a stem region </w:t>
      </w:r>
      <w:proofErr w:type="gramStart"/>
      <w:r>
        <w:t>are said to be ‘paired</w:t>
      </w:r>
      <w:proofErr w:type="gramEnd"/>
      <w:r>
        <w:t>’ with each other. Pairing interactions between complementary nucleotides are indicated by the ‘-’.</w:t>
      </w:r>
    </w:p>
    <w:p w14:paraId="651D1CCF" w14:textId="77777777" w:rsidR="00490B75" w:rsidRDefault="00490B75">
      <w:pPr>
        <w:pStyle w:val="normal0"/>
      </w:pPr>
    </w:p>
    <w:p w14:paraId="28E70E69" w14:textId="77777777" w:rsidR="00490B75" w:rsidRDefault="007D0779">
      <w:pPr>
        <w:pStyle w:val="normal0"/>
      </w:pPr>
      <w:r>
        <w:t>In this task, you are to find and output all subs</w:t>
      </w:r>
      <w:r>
        <w:t xml:space="preserve">trings of a DNA sequence given the following set of rules.  </w:t>
      </w:r>
      <w:proofErr w:type="gramStart"/>
      <w:r>
        <w:t>Note that the example 14 NT sequence shown above matches the below criteria.</w:t>
      </w:r>
      <w:proofErr w:type="gramEnd"/>
    </w:p>
    <w:p w14:paraId="4320AA7C" w14:textId="77777777" w:rsidR="00490B75" w:rsidRDefault="00490B75">
      <w:pPr>
        <w:pStyle w:val="normal0"/>
      </w:pPr>
    </w:p>
    <w:p w14:paraId="573936CE" w14:textId="77777777" w:rsidR="00490B75" w:rsidRDefault="007D0779">
      <w:pPr>
        <w:pStyle w:val="normal0"/>
      </w:pPr>
      <w:r>
        <w:t>Rule 1: substring length &gt;= 12 and &lt;=100</w:t>
      </w:r>
    </w:p>
    <w:p w14:paraId="48F85BEB" w14:textId="77777777" w:rsidR="00490B75" w:rsidRDefault="007D0779">
      <w:pPr>
        <w:pStyle w:val="normal0"/>
      </w:pPr>
      <w:r>
        <w:t xml:space="preserve">Rule 2: A ‘GNRA’ motif is at the center of the subsequence </w:t>
      </w:r>
    </w:p>
    <w:p w14:paraId="7AEB3377" w14:textId="77777777" w:rsidR="00490B75" w:rsidRDefault="007D0779">
      <w:pPr>
        <w:pStyle w:val="normal0"/>
      </w:pPr>
      <w:r>
        <w:lastRenderedPageBreak/>
        <w:t>Rule 3: The subsequence contains at least 4 pairs of complementary nucleotides.</w:t>
      </w:r>
    </w:p>
    <w:p w14:paraId="2C22480E" w14:textId="77777777" w:rsidR="00490B75" w:rsidRDefault="007D0779">
      <w:pPr>
        <w:pStyle w:val="normal0"/>
      </w:pPr>
      <w:r>
        <w:t>Rule 4: Each half of each complementary pair must be located equidistant from the center of the ‘GNRA’ motif as shown in the diagram of the hairpin structure above.</w:t>
      </w:r>
    </w:p>
    <w:p w14:paraId="3A330340" w14:textId="02236597" w:rsidR="00490B75" w:rsidRDefault="007D0779">
      <w:pPr>
        <w:pStyle w:val="normal0"/>
      </w:pPr>
      <w:r>
        <w:t xml:space="preserve">Rule 5: </w:t>
      </w:r>
      <w:r>
        <w:t>Both nucleotides of one of the complementary pairs must be a distance of &lt;= 2 from either end of the ‘GNRA’ motif</w:t>
      </w:r>
      <w:bookmarkStart w:id="0" w:name="_GoBack"/>
      <w:bookmarkEnd w:id="0"/>
    </w:p>
    <w:p w14:paraId="521070A3" w14:textId="77777777" w:rsidR="00490B75" w:rsidRDefault="007D0779">
      <w:pPr>
        <w:pStyle w:val="normal0"/>
      </w:pPr>
      <w:r>
        <w:t>Rule 6: At least 70% of nucleotides in a complementarity region must be participating in a pairing interaction.</w:t>
      </w:r>
    </w:p>
    <w:p w14:paraId="5BBDF481" w14:textId="77777777" w:rsidR="00490B75" w:rsidRDefault="00490B75">
      <w:pPr>
        <w:pStyle w:val="normal0"/>
      </w:pPr>
    </w:p>
    <w:p w14:paraId="2159EA28" w14:textId="77777777" w:rsidR="00490B75" w:rsidRDefault="007D0779">
      <w:pPr>
        <w:pStyle w:val="normal0"/>
      </w:pPr>
      <w:r>
        <w:t>The input sequence for this question is in “question3_i</w:t>
      </w:r>
      <w:r>
        <w:t>nput.txt”.</w:t>
      </w:r>
    </w:p>
    <w:sectPr w:rsidR="00490B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13EC"/>
    <w:multiLevelType w:val="multilevel"/>
    <w:tmpl w:val="FBE8A5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0B75"/>
    <w:rsid w:val="00490B75"/>
    <w:rsid w:val="00596F44"/>
    <w:rsid w:val="007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D5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2010</Characters>
  <Application>Microsoft Macintosh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Halweg-Edwards</cp:lastModifiedBy>
  <cp:revision>3</cp:revision>
  <dcterms:created xsi:type="dcterms:W3CDTF">2017-03-20T15:25:00Z</dcterms:created>
  <dcterms:modified xsi:type="dcterms:W3CDTF">2017-03-20T15:27:00Z</dcterms:modified>
</cp:coreProperties>
</file>