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541 sources, 556 source-linked evidence records, 132 antiparasitic records, 19 parasite–protein interaction records, 179 compound/specimen records, and 410 audited article claims; 95 sources and 110 linked evidence rows have completed full-text verification, while 18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113 unique antiparasitic sources representing 132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95 publicly accessible, associated-supplementary, or publisher-indexed antiparasitic sources and 110 linked evidence rows; 18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newly verified</w:t>
      </w:r>
      <w:r>
        <w:t xml:space="preserve"> </w:t>
      </w:r>
      <w:r>
        <w:rPr>
          <w:i/>
          <w:iCs/>
        </w:rPr>
        <w:t xml:space="preserve">A. annua</w:t>
      </w:r>
      <w:r>
        <w:t xml:space="preserve">/</w:t>
      </w:r>
      <w:r>
        <w:rPr>
          <w:i/>
          <w:iCs/>
        </w:rPr>
        <w:t xml:space="preserve">H. meleagridis</w:t>
      </w:r>
      <w:r>
        <w:t xml:space="preserve"> </w:t>
      </w:r>
      <w:r>
        <w:t xml:space="preserve">study provides a strong in-vitro/in-vivo discordance control but retains unresolved extract chemistry and a high-dose toxicity caveat, the newly verified</w:t>
      </w:r>
      <w:r>
        <w:t xml:space="preserve"> </w:t>
      </w:r>
      <w:r>
        <w:rPr>
          <w:i/>
          <w:iCs/>
        </w:rPr>
        <w:t xml:space="preserve">A. cina</w:t>
      </w:r>
      <w:r>
        <w:t xml:space="preserve">/</w:t>
      </w:r>
      <w:r>
        <w:rPr>
          <w:i/>
          <w:iCs/>
        </w:rPr>
        <w:t xml:space="preserve">H. contortus</w:t>
      </w:r>
      <w:r>
        <w:t xml:space="preserve"> </w:t>
      </w:r>
      <w:r>
        <w:t xml:space="preserve">study retains publisher-preview-only quantitative eligibility, unresolved extract chemistry, and a response-biomarker rather than direct-target interpretation, the newly verified</w:t>
      </w:r>
      <w:r>
        <w:t xml:space="preserve"> </w:t>
      </w:r>
      <w:r>
        <w:rPr>
          <w:i/>
          <w:iCs/>
        </w:rPr>
        <w:t xml:space="preserve">A. douglassiana</w:t>
      </w:r>
      <w:r>
        <w:t xml:space="preserve"> </w:t>
      </w:r>
      <w:r>
        <w:t xml:space="preserve">sesquiterpene-lactone study retains publisher-indexed full-text resolution but unresolved quantitative eligibility,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132 antiparasitic records. Twenty-one records had defined or purified chemistry, 37 had a profiled mixture, and 74 retained crude or unresolved attribution; 88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59. Only three records reached the E4/E5 functional-target-class level through the linked interaction map; 24 were hypothesis/stage-mechanism level and 105 were phenotype-only or unresolved. The overall appraisal therefore yielded 28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(A. 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publisher-indexed negative-control study tested five</w:t>
      </w:r>
      <w:r>
        <w:t xml:space="preserve"> </w:t>
      </w:r>
      <w:r>
        <w:rPr>
          <w:i/>
          <w:iCs/>
        </w:rPr>
        <w:t xml:space="preserve">A. annua</w:t>
      </w:r>
      <w:r>
        <w:t xml:space="preserve"> </w:t>
      </w:r>
      <w:r>
        <w:t xml:space="preserve">materials—dry leaves, pure artemisinin, and hexane, dichloromethane, and methanol leaf extracts—against six clonal</w:t>
      </w:r>
      <w:r>
        <w:t xml:space="preserve"> </w:t>
      </w:r>
      <w:r>
        <w:rPr>
          <w:i/>
          <w:iCs/>
        </w:rPr>
        <w:t xml:space="preserve">Histomonas meleagridis</w:t>
      </w:r>
      <w:r>
        <w:t xml:space="preserve"> </w:t>
      </w:r>
      <w:r>
        <w:t xml:space="preserve">cultures. Except for methanol, the materials were active in vitro; the dichloromethane extract had a reported minimum lethal concentration of 1.0 mg/mL and artemisinin an IC50 of 1.295 mg/mL. Yet neither selected treatment prevented experimental histomonosis in randomized groups of 65 turkey poults or 100 specific-pathogen-free chickens challenged with 3 × 10^5 histomonads. Bacterial-growth controls and ethics approval were reported, and high-dose artemisinin exposure produced a post-mortem toxicity signal. This is a strong in-vitro/in-vivo and exposure-context discordance control, not evidence for a non-artemisinin terpene mechanism or veterinary treatment</w:t>
      </w:r>
      <w:r>
        <w:t xml:space="preserve"> </w:t>
      </w:r>
      <w:r>
        <w:t xml:space="preserve">(Thøfner et al. 2012)</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A publisher-preview</w:t>
      </w:r>
      <w:r>
        <w:t xml:space="preserve"> </w:t>
      </w:r>
      <w:r>
        <w:rPr>
          <w:i/>
          <w:iCs/>
        </w:rPr>
        <w:t xml:space="preserve">A. cina</w:t>
      </w:r>
      <w:r>
        <w:t xml:space="preserve"> </w:t>
      </w:r>
      <w:r>
        <w:t xml:space="preserve">study adds a parasite-response biomarker lead. Three extracts were tested against</w:t>
      </w:r>
      <w:r>
        <w:t xml:space="preserve"> </w:t>
      </w:r>
      <w:r>
        <w:rPr>
          <w:i/>
          <w:iCs/>
        </w:rPr>
        <w:t xml:space="preserve">H. contortus</w:t>
      </w:r>
      <w:r>
        <w:t xml:space="preserve"> </w:t>
      </w:r>
      <w:r>
        <w:t xml:space="preserve">L3 and transitional L3–L4 larvae in 96-well assays, Hc29 expression was measured by RT-PCR, and six groups of five infected gerbils received 4 mg/kg oral extract. The preview reports 75% and 82.6% L3 activity for n-hexane extract at 1 and 2 mg/mL, 69% transitional-larvae activity for n-hexane extract, 13- and 80-fold Hc29-expression changes under reported exposure conditions, and 100% reported gerbil reduction. The complete article is subscription-gated, and no terpene-resolved extract profile, mammalian selectivity, systemic exposure, or direct Hc29-binding assay is exposed; the result is therefore a related-species comparative lead rather than evidence for a wormwood terpene mechanism</w:t>
      </w:r>
      <w:r>
        <w:t xml:space="preserve"> </w:t>
      </w:r>
      <w:r>
        <w:t xml:space="preserve">(R. Higuera-Piedrahita et al. 2021)</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older related-species study supplies a useful dose-response and comparator boundary. Whole-plant</w:t>
      </w:r>
      <w:r>
        <w:t xml:space="preserve"> </w:t>
      </w:r>
      <w:r>
        <w:rPr>
          <w:i/>
          <w:iCs/>
        </w:rPr>
        <w:t xml:space="preserve">A. brevifolia</w:t>
      </w:r>
      <w:r>
        <w:t xml:space="preserve"> </w:t>
      </w:r>
      <w:r>
        <w:t xml:space="preserve">crude aqueous and methanol extracts caused paralysis or mortality of live</w:t>
      </w:r>
      <w:r>
        <w:t xml:space="preserve"> </w:t>
      </w:r>
      <w:r>
        <w:rPr>
          <w:i/>
          <w:iCs/>
        </w:rPr>
        <w:t xml:space="preserve">H. contortus</w:t>
      </w:r>
      <w:r>
        <w:t xml:space="preserve"> </w:t>
      </w:r>
      <w:r>
        <w:t xml:space="preserve">in vitro; in naturally infected sheep, the crude aqueous extract reached a maximum reported 67.2% day-14 fecal-egg-count reduction at 3 g/kg, compared with 99.2% for levamisole</w:t>
      </w:r>
      <w:r>
        <w:t xml:space="preserve"> </w:t>
      </w:r>
      <w:r>
        <w:t xml:space="preserve">(Z. Iqbal et al. 2004)</w:t>
      </w:r>
      <w:r>
        <w:t xml:space="preserve">. Because the study used whole-plant preparations, mixed gastrointestinal nematode infection, and a gated full article, it supports a comparative veterinary phenotype but not a terpene/STL attribution, standardized exposure, or human vermifuge claim.</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Publisher-indexed full-text sections provide a defined sesquiterpene-lactone comparator in</w:t>
      </w:r>
      <w:r>
        <w:t xml:space="preserve"> </w:t>
      </w:r>
      <w:r>
        <w:rPr>
          <w:i/>
          <w:iCs/>
        </w:rPr>
        <w:t xml:space="preserve">Trypanosoma cruzi</w:t>
      </w:r>
      <w:r>
        <w:t xml:space="preserve">. Dehydroleucodine from</w:t>
      </w:r>
      <w:r>
        <w:t xml:space="preserve"> </w:t>
      </w:r>
      <w:r>
        <w:rPr>
          <w:i/>
          <w:iCs/>
        </w:rPr>
        <w:t xml:space="preserve">A. douglassiana</w:t>
      </w:r>
      <w:r>
        <w:t xml:space="preserve"> </w:t>
      </w:r>
      <w:r>
        <w:t xml:space="preserve">aerial parts and helenalin from another Asteraceae were reported at greater than 95% purity, with identity/purity support from ^13C-NMR, melting point, and optical rotation. Both compounds induced phosphatidylserine exposure and TUNEL-positive DNA fragmentation in replicative epimastigotes and infective trypomastigotes, and dehydroleucodine combinations with benznidazole or nifurtimox increased the reported loss of parasite viability. These are defined-compound, stage-resolved phenotypes; they do not establish a parasite protein target, mammalian selectivity, infected-host efficacy, or an equivalent</w:t>
      </w:r>
      <w:r>
        <w:t xml:space="preserve"> </w:t>
      </w:r>
      <w:r>
        <w:rPr>
          <w:i/>
          <w:iCs/>
        </w:rPr>
        <w:t xml:space="preserve">A. absinthium</w:t>
      </w:r>
      <w:r>
        <w:t xml:space="preserve"> </w:t>
      </w:r>
      <w:r>
        <w:t xml:space="preserve">exposure</w:t>
      </w:r>
      <w:r>
        <w:t xml:space="preserve"> </w:t>
      </w:r>
      <w:r>
        <w:t xml:space="preserve">(Jimenez et al. 2014)</w:t>
      </w:r>
      <w:r>
        <w:t xml:space="preserve">.</w:t>
      </w:r>
    </w:p>
    <w:p>
      <w:pPr>
        <w:pStyle w:val="BodyText"/>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meleagridis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Dry leaves, artemisinin, and several extracts inhibited six clonal cultures in vitro, but selected dichloromethane extract and artemisinin treatments failed in experimentally infected turkeys and chickens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in-vitro/in-vivo discordance control; unresolved extract chemistry, poultry exposure, and a reported high-dose toxicity signal prevent terpene or treatment inference</w:t>
            </w:r>
            <w:r>
              <w:rPr>
                <w:rFonts w:ascii="Calibri" w:hAnsi="Calibri"/>
                <w:sz w:val="18"/>
              </w:rPr>
              <w:t xml:space="preserve"> </w:t>
            </w:r>
            <w:r>
              <w:rPr>
                <w:rFonts w:ascii="Calibri" w:hAnsi="Calibri"/>
                <w:sz w:val="18"/>
              </w:rPr>
              <w:t xml:space="preserve">(Thøfner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brevifolia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Whole-plant crude aqueous extract reached 67.2% day-14 fecal-egg-count reduction at 3 g/kg versus 99.2% for levamisole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dose-response comparator; publisher abstract supports the signal, while full-text chemistry and terpene attribution remain open</w:t>
            </w:r>
            <w:r>
              <w:rPr>
                <w:rFonts w:ascii="Calibri" w:hAnsi="Calibri"/>
                <w:sz w:val="18"/>
              </w:rPr>
              <w:t xml:space="preserve"> </w:t>
            </w:r>
            <w:r>
              <w:rPr>
                <w:rFonts w:ascii="Calibri" w:hAnsi="Calibri"/>
                <w:sz w:val="18"/>
              </w:rPr>
              <w:t xml:space="preserve">(Z. Iqbal et al. 2004)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3"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w:t>
      </w:r>
      <w:r>
        <w:t xml:space="preserve"> </w:t>
      </w:r>
      <w:hyperlink r:id="rId41">
        <w:r>
          <w:rPr>
            <w:rStyle w:val="Hyperlink"/>
          </w:rPr>
          <w:t xml:space="preserve">Terpedia KB review package</w:t>
        </w:r>
      </w:hyperlink>
      <w:r>
        <w:t xml:space="preserve"> </w:t>
      </w:r>
      <w:r>
        <w:t xml:space="preserve">and linked to the public</w:t>
      </w:r>
      <w:r>
        <w:t xml:space="preserve"> </w:t>
      </w:r>
      <w:hyperlink r:id="rId42">
        <w:r>
          <w:rPr>
            <w:rStyle w:val="VerbatimChar"/>
          </w:rPr>
          <w:t xml:space="preserve">artemisia</w:t>
        </w:r>
        <w:r>
          <w:rPr>
            <w:rStyle w:val="Hyperlink"/>
          </w:rPr>
          <w:t xml:space="preserve"> </w:t>
        </w:r>
        <w:r>
          <w:rPr>
            <w:rStyle w:val="Hyperlink"/>
          </w:rPr>
          <w:t xml:space="preserve">source repository</w:t>
        </w:r>
      </w:hyperlink>
      <w:r>
        <w:t xml:space="preserve">.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 The exact frozen source commit is recorded in the synchronized Terpedia snapshot metadata; the current Terpedia snapshot is maintained on the</w:t>
      </w:r>
      <w:r>
        <w:t xml:space="preserve"> </w:t>
      </w:r>
      <w:r>
        <w:rPr>
          <w:rStyle w:val="VerbatimChar"/>
        </w:rPr>
        <w:t xml:space="preserve">docs-clean</w:t>
      </w:r>
      <w:r>
        <w:t xml:space="preserve"> </w:t>
      </w:r>
      <w:r>
        <w:t xml:space="preserve">branch. No new human or animal data were generated for this review.</w:t>
      </w:r>
    </w:p>
    <w:bookmarkEnd w:id="43"/>
    <w:bookmarkStart w:id="51" w:name="statements-and-declarations"/>
    <w:p>
      <w:pPr>
        <w:pStyle w:val="Heading2"/>
        <w:spacing w:before="0" w:after="120" w:line="264" w:lineRule="auto"/>
      </w:pPr>
      <w:r>
        <w:t xml:space="preserve">Statements and Declarations</w:t>
      </w:r>
    </w:p>
    <w:bookmarkStart w:id="44"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4"/>
    <w:bookmarkStart w:id="45"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5"/>
    <w:bookmarkStart w:id="46"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6"/>
    <w:bookmarkStart w:id="47"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7"/>
    <w:bookmarkStart w:id="48"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8"/>
    <w:bookmarkStart w:id="49"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9"/>
    <w:bookmarkStart w:id="50"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50"/>
    <w:bookmarkEnd w:id="51"/>
    <w:bookmarkEnd w:id="52"/>
    <w:bookmarkStart w:id="344" w:name="references"/>
    <w:p>
      <w:pPr>
        <w:pStyle w:val="Heading1"/>
        <w:spacing w:before="0" w:after="120" w:line="264" w:lineRule="auto"/>
      </w:pPr>
      <w:r>
        <w:t xml:space="preserve">References</w:t>
      </w:r>
    </w:p>
    <w:bookmarkStart w:id="343" w:name="refs"/>
    <w:bookmarkStart w:id="54"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3">
        <w:r>
          <w:rPr>
            <w:rStyle w:val="Hyperlink"/>
          </w:rPr>
          <w:t xml:space="preserve">https://doi.org/10.3390/molecules17032542</w:t>
        </w:r>
      </w:hyperlink>
      <w:r>
        <w:t xml:space="preserve">.</w:t>
      </w:r>
    </w:p>
    <w:bookmarkEnd w:id="54"/>
    <w:bookmarkStart w:id="56"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5">
        <w:r>
          <w:rPr>
            <w:rStyle w:val="Hyperlink"/>
          </w:rPr>
          <w:t xml:space="preserve">https://doi.org/10.1016/j.vetpar.2018.10.003</w:t>
        </w:r>
      </w:hyperlink>
      <w:r>
        <w:t xml:space="preserve">.</w:t>
      </w:r>
    </w:p>
    <w:bookmarkEnd w:id="56"/>
    <w:bookmarkStart w:id="58"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7">
        <w:r>
          <w:rPr>
            <w:rStyle w:val="Hyperlink"/>
          </w:rPr>
          <w:t xml:space="preserve">https://doi.org/10.1002/ptr.4760</w:t>
        </w:r>
      </w:hyperlink>
      <w:r>
        <w:t xml:space="preserve">.</w:t>
      </w:r>
    </w:p>
    <w:bookmarkEnd w:id="58"/>
    <w:bookmarkStart w:id="60"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9">
        <w:r>
          <w:rPr>
            <w:rStyle w:val="Hyperlink"/>
          </w:rPr>
          <w:t xml:space="preserve">https://doi.org/10.1155/2020/4950196</w:t>
        </w:r>
      </w:hyperlink>
      <w:r>
        <w:t xml:space="preserve">.</w:t>
      </w:r>
    </w:p>
    <w:bookmarkEnd w:id="60"/>
    <w:bookmarkStart w:id="62"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61">
        <w:r>
          <w:rPr>
            <w:rStyle w:val="Hyperlink"/>
          </w:rPr>
          <w:t xml:space="preserve">https://doi.org/10.1007/s11259-014-9609-y</w:t>
        </w:r>
      </w:hyperlink>
      <w:r>
        <w:t xml:space="preserve">.</w:t>
      </w:r>
    </w:p>
    <w:bookmarkEnd w:id="62"/>
    <w:bookmarkStart w:id="64"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3">
        <w:r>
          <w:rPr>
            <w:rStyle w:val="Hyperlink"/>
          </w:rPr>
          <w:t xml:space="preserve">https://doi.org/10.5281/zenodo.10887904</w:t>
        </w:r>
      </w:hyperlink>
      <w:r>
        <w:t xml:space="preserve">.</w:t>
      </w:r>
    </w:p>
    <w:bookmarkEnd w:id="64"/>
    <w:bookmarkStart w:id="66"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5">
        <w:r>
          <w:rPr>
            <w:rStyle w:val="Hyperlink"/>
          </w:rPr>
          <w:t xml:space="preserve">https://doi.org/10.1038/s41598-021-82201-8</w:t>
        </w:r>
      </w:hyperlink>
      <w:r>
        <w:t xml:space="preserve">.</w:t>
      </w:r>
    </w:p>
    <w:bookmarkEnd w:id="66"/>
    <w:bookmarkStart w:id="68"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7">
        <w:r>
          <w:rPr>
            <w:rStyle w:val="Hyperlink"/>
          </w:rPr>
          <w:t xml:space="preserve">https://doi.org/10.1155/2016/9521349</w:t>
        </w:r>
      </w:hyperlink>
      <w:r>
        <w:t xml:space="preserve">.</w:t>
      </w:r>
    </w:p>
    <w:bookmarkEnd w:id="68"/>
    <w:bookmarkStart w:id="70"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9">
        <w:r>
          <w:rPr>
            <w:rStyle w:val="Hyperlink"/>
          </w:rPr>
          <w:t xml:space="preserve">https://doi.org/10.1155/2016/9147096</w:t>
        </w:r>
      </w:hyperlink>
      <w:r>
        <w:t xml:space="preserve">.</w:t>
      </w:r>
    </w:p>
    <w:bookmarkEnd w:id="70"/>
    <w:bookmarkStart w:id="72"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71">
        <w:r>
          <w:rPr>
            <w:rStyle w:val="Hyperlink"/>
          </w:rPr>
          <w:t xml:space="preserve">https://doi.org/10.1007/s11250-006-4390-8</w:t>
        </w:r>
      </w:hyperlink>
      <w:r>
        <w:t xml:space="preserve">.</w:t>
      </w:r>
    </w:p>
    <w:bookmarkEnd w:id="72"/>
    <w:bookmarkStart w:id="74"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3">
        <w:r>
          <w:rPr>
            <w:rStyle w:val="Hyperlink"/>
          </w:rPr>
          <w:t xml:space="preserve">https://doi.org/10.1371/journal.pone.0305155</w:t>
        </w:r>
      </w:hyperlink>
      <w:r>
        <w:t xml:space="preserve">.</w:t>
      </w:r>
    </w:p>
    <w:bookmarkEnd w:id="74"/>
    <w:bookmarkStart w:id="76"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5">
        <w:r>
          <w:rPr>
            <w:rStyle w:val="Hyperlink"/>
          </w:rPr>
          <w:t xml:space="preserve">https://doi.org/10.3390/pathogens13060509</w:t>
        </w:r>
      </w:hyperlink>
      <w:r>
        <w:t xml:space="preserve">.</w:t>
      </w:r>
    </w:p>
    <w:bookmarkEnd w:id="76"/>
    <w:bookmarkStart w:id="78"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7">
        <w:r>
          <w:rPr>
            <w:rStyle w:val="Hyperlink"/>
          </w:rPr>
          <w:t xml:space="preserve">https://doi.org/10.26508/lsa.202101237</w:t>
        </w:r>
      </w:hyperlink>
      <w:r>
        <w:t xml:space="preserve">.</w:t>
      </w:r>
    </w:p>
    <w:bookmarkEnd w:id="78"/>
    <w:bookmarkStart w:id="80"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9">
        <w:r>
          <w:rPr>
            <w:rStyle w:val="Hyperlink"/>
          </w:rPr>
          <w:t xml:space="preserve">https://doi.org/10.1371/journal.pone.0330682</w:t>
        </w:r>
      </w:hyperlink>
      <w:r>
        <w:t xml:space="preserve">.</w:t>
      </w:r>
    </w:p>
    <w:bookmarkEnd w:id="80"/>
    <w:bookmarkStart w:id="82"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81">
        <w:r>
          <w:rPr>
            <w:rStyle w:val="Hyperlink"/>
          </w:rPr>
          <w:t xml:space="preserve">https://doi.org/10.1186/s12917-024-03983-3</w:t>
        </w:r>
      </w:hyperlink>
      <w:r>
        <w:t xml:space="preserve">.</w:t>
      </w:r>
    </w:p>
    <w:bookmarkEnd w:id="82"/>
    <w:bookmarkStart w:id="84"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3">
        <w:r>
          <w:rPr>
            <w:rStyle w:val="Hyperlink"/>
          </w:rPr>
          <w:t xml:space="preserve">https://doi.org/10.3390/pathogens11091065</w:t>
        </w:r>
      </w:hyperlink>
      <w:r>
        <w:t xml:space="preserve">.</w:t>
      </w:r>
    </w:p>
    <w:bookmarkEnd w:id="84"/>
    <w:bookmarkStart w:id="86"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5">
        <w:r>
          <w:rPr>
            <w:rStyle w:val="Hyperlink"/>
          </w:rPr>
          <w:t xml:space="preserve">https://doi.org/10.1128/AAC.02002-15</w:t>
        </w:r>
      </w:hyperlink>
      <w:r>
        <w:t xml:space="preserve">.</w:t>
      </w:r>
    </w:p>
    <w:bookmarkEnd w:id="86"/>
    <w:bookmarkStart w:id="88"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7">
        <w:r>
          <w:rPr>
            <w:rStyle w:val="Hyperlink"/>
          </w:rPr>
          <w:t xml:space="preserve">https://doi.org/10.1017/S0022149X17000529</w:t>
        </w:r>
      </w:hyperlink>
      <w:r>
        <w:t xml:space="preserve">.</w:t>
      </w:r>
    </w:p>
    <w:bookmarkEnd w:id="88"/>
    <w:bookmarkStart w:id="90"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9">
        <w:r>
          <w:rPr>
            <w:rStyle w:val="Hyperlink"/>
          </w:rPr>
          <w:t xml:space="preserve">https://doi.org/10.1002/cbdv.201400288</w:t>
        </w:r>
      </w:hyperlink>
      <w:r>
        <w:t xml:space="preserve">.</w:t>
      </w:r>
    </w:p>
    <w:bookmarkEnd w:id="90"/>
    <w:bookmarkStart w:id="92"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91">
        <w:r>
          <w:rPr>
            <w:rStyle w:val="Hyperlink"/>
          </w:rPr>
          <w:t xml:space="preserve">https://pubmed.ncbi.nlm.nih.gov/10626375/</w:t>
        </w:r>
      </w:hyperlink>
      <w:r>
        <w:t xml:space="preserve">.</w:t>
      </w:r>
    </w:p>
    <w:bookmarkEnd w:id="92"/>
    <w:bookmarkStart w:id="94"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3">
        <w:r>
          <w:rPr>
            <w:rStyle w:val="Hyperlink"/>
          </w:rPr>
          <w:t xml:space="preserve">https://doi.org/10.3390/biology14121636</w:t>
        </w:r>
      </w:hyperlink>
      <w:r>
        <w:t xml:space="preserve">.</w:t>
      </w:r>
    </w:p>
    <w:bookmarkEnd w:id="94"/>
    <w:bookmarkStart w:id="96"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5">
        <w:r>
          <w:rPr>
            <w:rStyle w:val="Hyperlink"/>
          </w:rPr>
          <w:t xml:space="preserve">https://doi.org/10.1016/S0031-9422(03)00294-2</w:t>
        </w:r>
      </w:hyperlink>
      <w:r>
        <w:t xml:space="preserve">.</w:t>
      </w:r>
    </w:p>
    <w:bookmarkEnd w:id="96"/>
    <w:bookmarkStart w:id="98"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7">
        <w:r>
          <w:rPr>
            <w:rStyle w:val="Hyperlink"/>
          </w:rPr>
          <w:t xml:space="preserve">https://doi.org/10.1016/j.jep.2023.117612</w:t>
        </w:r>
      </w:hyperlink>
      <w:r>
        <w:t xml:space="preserve">.</w:t>
      </w:r>
    </w:p>
    <w:bookmarkEnd w:id="98"/>
    <w:bookmarkStart w:id="100"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9">
        <w:r>
          <w:rPr>
            <w:rStyle w:val="Hyperlink"/>
          </w:rPr>
          <w:t xml:space="preserve">https://doi.org/10.1007/s00436-014-3891-z</w:t>
        </w:r>
      </w:hyperlink>
      <w:r>
        <w:t xml:space="preserve">.</w:t>
      </w:r>
    </w:p>
    <w:bookmarkEnd w:id="100"/>
    <w:bookmarkStart w:id="102"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101">
        <w:r>
          <w:rPr>
            <w:rStyle w:val="Hyperlink"/>
          </w:rPr>
          <w:t xml:space="preserve">https://doi.org/10.1016/j.exppara.2008.01.012</w:t>
        </w:r>
      </w:hyperlink>
      <w:r>
        <w:t xml:space="preserve">.</w:t>
      </w:r>
    </w:p>
    <w:bookmarkEnd w:id="102"/>
    <w:bookmarkStart w:id="104"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3">
        <w:r>
          <w:rPr>
            <w:rStyle w:val="Hyperlink"/>
          </w:rPr>
          <w:t xml:space="preserve">https://doi.org/10.1006/abbi.2000.2061</w:t>
        </w:r>
      </w:hyperlink>
      <w:r>
        <w:t xml:space="preserve">.</w:t>
      </w:r>
    </w:p>
    <w:bookmarkEnd w:id="104"/>
    <w:bookmarkStart w:id="106"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5">
        <w:r>
          <w:rPr>
            <w:rStyle w:val="Hyperlink"/>
          </w:rPr>
          <w:t xml:space="preserve">https://doi.org/10.1021/np980041x</w:t>
        </w:r>
      </w:hyperlink>
      <w:r>
        <w:t xml:space="preserve">.</w:t>
      </w:r>
    </w:p>
    <w:bookmarkEnd w:id="106"/>
    <w:bookmarkStart w:id="108"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7">
        <w:r>
          <w:rPr>
            <w:rStyle w:val="Hyperlink"/>
          </w:rPr>
          <w:t xml:space="preserve">https://doi.org/10.1111/nph.17351</w:t>
        </w:r>
      </w:hyperlink>
      <w:r>
        <w:t xml:space="preserve">.</w:t>
      </w:r>
    </w:p>
    <w:bookmarkEnd w:id="108"/>
    <w:bookmarkStart w:id="110"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9">
        <w:r>
          <w:rPr>
            <w:rStyle w:val="Hyperlink"/>
          </w:rPr>
          <w:t xml:space="preserve">https://doi.org/10.1603/0022-0493-94.1.167</w:t>
        </w:r>
      </w:hyperlink>
      <w:r>
        <w:t xml:space="preserve">.</w:t>
      </w:r>
    </w:p>
    <w:bookmarkEnd w:id="110"/>
    <w:bookmarkStart w:id="112"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11">
        <w:r>
          <w:rPr>
            <w:rStyle w:val="Hyperlink"/>
          </w:rPr>
          <w:t xml:space="preserve">https://doi.org/10.3390/pathogens14020105</w:t>
        </w:r>
      </w:hyperlink>
      <w:r>
        <w:t xml:space="preserve">.</w:t>
      </w:r>
    </w:p>
    <w:bookmarkEnd w:id="112"/>
    <w:bookmarkStart w:id="114"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3">
        <w:r>
          <w:rPr>
            <w:rStyle w:val="Hyperlink"/>
          </w:rPr>
          <w:t xml:space="preserve">https://doi.org/10.3389/fpls.2019.00984</w:t>
        </w:r>
      </w:hyperlink>
      <w:r>
        <w:t xml:space="preserve">.</w:t>
      </w:r>
    </w:p>
    <w:bookmarkEnd w:id="114"/>
    <w:bookmarkStart w:id="116"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5">
        <w:r>
          <w:rPr>
            <w:rStyle w:val="Hyperlink"/>
          </w:rPr>
          <w:t xml:space="preserve">https://doi.org/10.1073/pnas.1413127112</w:t>
        </w:r>
      </w:hyperlink>
      <w:r>
        <w:t xml:space="preserve">.</w:t>
      </w:r>
    </w:p>
    <w:bookmarkEnd w:id="116"/>
    <w:bookmarkStart w:id="118"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7">
        <w:r>
          <w:rPr>
            <w:rStyle w:val="Hyperlink"/>
          </w:rPr>
          <w:t xml:space="preserve">https://doi.org/10.1371/journal.pone.0052746</w:t>
        </w:r>
      </w:hyperlink>
      <w:r>
        <w:t xml:space="preserve">.</w:t>
      </w:r>
    </w:p>
    <w:bookmarkEnd w:id="118"/>
    <w:bookmarkStart w:id="120"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9">
        <w:r>
          <w:rPr>
            <w:rStyle w:val="Hyperlink"/>
          </w:rPr>
          <w:t xml:space="preserve">https://doi.org/10.3390/insects17080837</w:t>
        </w:r>
      </w:hyperlink>
      <w:r>
        <w:t xml:space="preserve">.</w:t>
      </w:r>
    </w:p>
    <w:bookmarkEnd w:id="120"/>
    <w:bookmarkStart w:id="122"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21">
        <w:r>
          <w:rPr>
            <w:rStyle w:val="Hyperlink"/>
          </w:rPr>
          <w:t xml:space="preserve">https://doi.org/10.1007/s00436-023-08052-6</w:t>
        </w:r>
      </w:hyperlink>
      <w:r>
        <w:t xml:space="preserve">.</w:t>
      </w:r>
    </w:p>
    <w:bookmarkEnd w:id="122"/>
    <w:bookmarkStart w:id="124"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3">
        <w:r>
          <w:rPr>
            <w:rStyle w:val="Hyperlink"/>
          </w:rPr>
          <w:t xml:space="preserve">https://doi.org/10.1371/journal.pone.0331186</w:t>
        </w:r>
      </w:hyperlink>
      <w:r>
        <w:t xml:space="preserve">.</w:t>
      </w:r>
    </w:p>
    <w:bookmarkEnd w:id="124"/>
    <w:bookmarkStart w:id="126"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5">
        <w:r>
          <w:rPr>
            <w:rStyle w:val="Hyperlink"/>
          </w:rPr>
          <w:t xml:space="preserve">https://doi.org/10.1021/cbe.3c00005</w:t>
        </w:r>
      </w:hyperlink>
      <w:r>
        <w:t xml:space="preserve">.</w:t>
      </w:r>
    </w:p>
    <w:bookmarkEnd w:id="126"/>
    <w:bookmarkStart w:id="128"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7">
        <w:r>
          <w:rPr>
            <w:rStyle w:val="Hyperlink"/>
          </w:rPr>
          <w:t xml:space="preserve">https://doi.org/10.3389/fpls.2017.00723</w:t>
        </w:r>
      </w:hyperlink>
      <w:r>
        <w:t xml:space="preserve">.</w:t>
      </w:r>
    </w:p>
    <w:bookmarkEnd w:id="128"/>
    <w:bookmarkStart w:id="130"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9">
        <w:r>
          <w:rPr>
            <w:rStyle w:val="Hyperlink"/>
          </w:rPr>
          <w:t xml:space="preserve">https://doi.org/10.1515/znc-2015-0109</w:t>
        </w:r>
      </w:hyperlink>
      <w:r>
        <w:t xml:space="preserve">.</w:t>
      </w:r>
    </w:p>
    <w:bookmarkEnd w:id="130"/>
    <w:bookmarkStart w:id="132"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31">
        <w:r>
          <w:rPr>
            <w:rStyle w:val="Hyperlink"/>
          </w:rPr>
          <w:t xml:space="preserve">https://doi.org/10.1371/journal.pone.0240874</w:t>
        </w:r>
      </w:hyperlink>
      <w:r>
        <w:t xml:space="preserve">.</w:t>
      </w:r>
    </w:p>
    <w:bookmarkEnd w:id="132"/>
    <w:bookmarkStart w:id="134"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3">
        <w:r>
          <w:rPr>
            <w:rStyle w:val="Hyperlink"/>
          </w:rPr>
          <w:t xml:space="preserve">https://doi.org/10.1111/pbi.13974</w:t>
        </w:r>
      </w:hyperlink>
      <w:r>
        <w:t xml:space="preserve">.</w:t>
      </w:r>
    </w:p>
    <w:bookmarkEnd w:id="134"/>
    <w:bookmarkStart w:id="136"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5">
        <w:r>
          <w:rPr>
            <w:rStyle w:val="Hyperlink"/>
          </w:rPr>
          <w:t xml:space="preserve">https://doi.org/10.1038/s41467-025-59312-1</w:t>
        </w:r>
      </w:hyperlink>
      <w:r>
        <w:t xml:space="preserve">.</w:t>
      </w:r>
    </w:p>
    <w:bookmarkEnd w:id="136"/>
    <w:bookmarkStart w:id="138"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7">
        <w:r>
          <w:rPr>
            <w:rStyle w:val="Hyperlink"/>
          </w:rPr>
          <w:t xml:space="preserve">https://doi.org/10.3390/pathogens14121251</w:t>
        </w:r>
      </w:hyperlink>
      <w:r>
        <w:t xml:space="preserve">.</w:t>
      </w:r>
    </w:p>
    <w:bookmarkEnd w:id="138"/>
    <w:bookmarkStart w:id="140"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9">
        <w:r>
          <w:rPr>
            <w:rStyle w:val="Hyperlink"/>
          </w:rPr>
          <w:t xml:space="preserve">https://doi.org/10.1080/13880200490902482</w:t>
        </w:r>
      </w:hyperlink>
      <w:r>
        <w:t xml:space="preserve">.</w:t>
      </w:r>
    </w:p>
    <w:bookmarkEnd w:id="140"/>
    <w:bookmarkStart w:id="142"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41">
        <w:r>
          <w:rPr>
            <w:rStyle w:val="Hyperlink"/>
          </w:rPr>
          <w:t xml:space="preserve">https://doi.org/10.1007/s11686-021-00364-w</w:t>
        </w:r>
      </w:hyperlink>
      <w:r>
        <w:t xml:space="preserve">.</w:t>
      </w:r>
    </w:p>
    <w:bookmarkEnd w:id="142"/>
    <w:bookmarkStart w:id="144"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3">
        <w:r>
          <w:rPr>
            <w:rStyle w:val="Hyperlink"/>
          </w:rPr>
          <w:t xml:space="preserve">https://doi.org/10.3390/plants12040820</w:t>
        </w:r>
      </w:hyperlink>
      <w:r>
        <w:t xml:space="preserve">.</w:t>
      </w:r>
    </w:p>
    <w:bookmarkEnd w:id="144"/>
    <w:bookmarkStart w:id="146"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5">
        <w:r>
          <w:rPr>
            <w:rStyle w:val="Hyperlink"/>
          </w:rPr>
          <w:t xml:space="preserve">https://doi.org/10.1038/s41598-024-84656-x</w:t>
        </w:r>
      </w:hyperlink>
      <w:r>
        <w:t xml:space="preserve">.</w:t>
      </w:r>
    </w:p>
    <w:bookmarkEnd w:id="146"/>
    <w:bookmarkStart w:id="148"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7">
        <w:r>
          <w:rPr>
            <w:rStyle w:val="Hyperlink"/>
          </w:rPr>
          <w:t xml:space="preserve">https://doi.org/10.1016/j.jchromb.2021.122904</w:t>
        </w:r>
      </w:hyperlink>
      <w:r>
        <w:t xml:space="preserve">.</w:t>
      </w:r>
    </w:p>
    <w:bookmarkEnd w:id="148"/>
    <w:bookmarkStart w:id="150"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9">
        <w:r>
          <w:rPr>
            <w:rStyle w:val="Hyperlink"/>
          </w:rPr>
          <w:t xml:space="preserve">https://doi.org/10.2174/1568026623666230914104141</w:t>
        </w:r>
      </w:hyperlink>
      <w:r>
        <w:t xml:space="preserve">.</w:t>
      </w:r>
    </w:p>
    <w:bookmarkEnd w:id="150"/>
    <w:bookmarkStart w:id="152"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51">
        <w:r>
          <w:rPr>
            <w:rStyle w:val="Hyperlink"/>
          </w:rPr>
          <w:t xml:space="preserve">https://doi.org/10.1016/j.exppara.2025.109030</w:t>
        </w:r>
      </w:hyperlink>
      <w:r>
        <w:t xml:space="preserve">.</w:t>
      </w:r>
    </w:p>
    <w:bookmarkEnd w:id="152"/>
    <w:bookmarkStart w:id="154"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3">
        <w:r>
          <w:rPr>
            <w:rStyle w:val="Hyperlink"/>
          </w:rPr>
          <w:t xml:space="preserve">https://doi.org/10.1007/s12639-012-0137-9</w:t>
        </w:r>
      </w:hyperlink>
      <w:r>
        <w:t xml:space="preserve">.</w:t>
      </w:r>
    </w:p>
    <w:bookmarkEnd w:id="154"/>
    <w:bookmarkStart w:id="156" w:name="ref-iqbal2004brevifolia"/>
    <w:p>
      <w:pPr>
        <w:pStyle w:val="Bibliography"/>
        <w:spacing w:before="0" w:after="120" w:line="264" w:lineRule="auto"/>
      </w:pPr>
      <w:r>
        <w:t xml:space="preserve">Iqbal, Zafar, Muhammad Lateef, Muhammad Ashraf, and Abdul Jabbar. 2004.</w:t>
      </w:r>
      <w:r>
        <w:t xml:space="preserve"> </w:t>
      </w:r>
      <w:r>
        <w:t xml:space="preserve">“Anthelmintic Activity of</w:t>
      </w:r>
      <w:r>
        <w:t xml:space="preserve"> </w:t>
      </w:r>
      <w:r>
        <w:t xml:space="preserve">Artemisia brevifolia</w:t>
      </w:r>
      <w:r>
        <w:t xml:space="preserve"> </w:t>
      </w:r>
      <w:r>
        <w:t xml:space="preserve">in Sheep.”</w:t>
      </w:r>
      <w:r>
        <w:t xml:space="preserve"> </w:t>
      </w:r>
      <w:r>
        <w:rPr>
          <w:i/>
          <w:iCs/>
        </w:rPr>
        <w:t xml:space="preserve">Journal of Ethnopharmacology</w:t>
      </w:r>
      <w:r>
        <w:t xml:space="preserve"> </w:t>
      </w:r>
      <w:r>
        <w:t xml:space="preserve">93 (2–3): 265–68.</w:t>
      </w:r>
      <w:r>
        <w:t xml:space="preserve"> </w:t>
      </w:r>
      <w:hyperlink r:id="rId155">
        <w:r>
          <w:rPr>
            <w:rStyle w:val="Hyperlink"/>
          </w:rPr>
          <w:t xml:space="preserve">https://doi.org/10.1016/j.jep.2004.03.046</w:t>
        </w:r>
      </w:hyperlink>
      <w:r>
        <w:t xml:space="preserve">.</w:t>
      </w:r>
    </w:p>
    <w:bookmarkEnd w:id="156"/>
    <w:bookmarkStart w:id="158"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7">
        <w:r>
          <w:rPr>
            <w:rStyle w:val="Hyperlink"/>
          </w:rPr>
          <w:t xml:space="preserve">https://doi.org/10.1017/S0022149X26102119</w:t>
        </w:r>
      </w:hyperlink>
      <w:r>
        <w:t xml:space="preserve">.</w:t>
      </w:r>
    </w:p>
    <w:bookmarkEnd w:id="158"/>
    <w:bookmarkStart w:id="160"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9">
        <w:r>
          <w:rPr>
            <w:rStyle w:val="Hyperlink"/>
          </w:rPr>
          <w:t xml:space="preserve">https://doi.org/10.1155/2015/247685</w:t>
        </w:r>
      </w:hyperlink>
      <w:r>
        <w:t xml:space="preserve">.</w:t>
      </w:r>
    </w:p>
    <w:bookmarkEnd w:id="160"/>
    <w:bookmarkStart w:id="162"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61">
        <w:r>
          <w:rPr>
            <w:rStyle w:val="Hyperlink"/>
          </w:rPr>
          <w:t xml:space="preserve">https://doi.org/10.1186/s13071-025-07018-0</w:t>
        </w:r>
      </w:hyperlink>
      <w:r>
        <w:t xml:space="preserve">.</w:t>
      </w:r>
    </w:p>
    <w:bookmarkEnd w:id="162"/>
    <w:bookmarkStart w:id="164"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63">
        <w:r>
          <w:rPr>
            <w:rStyle w:val="Hyperlink"/>
          </w:rPr>
          <w:t xml:space="preserve">https://doi.org/10.1155/2016/7314971</w:t>
        </w:r>
      </w:hyperlink>
      <w:r>
        <w:t xml:space="preserve">.</w:t>
      </w:r>
    </w:p>
    <w:bookmarkEnd w:id="164"/>
    <w:bookmarkStart w:id="166"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5">
        <w:r>
          <w:rPr>
            <w:rStyle w:val="Hyperlink"/>
          </w:rPr>
          <w:t xml:space="preserve">https://doi.org/10.1038/s41467-025-64039-0</w:t>
        </w:r>
      </w:hyperlink>
      <w:r>
        <w:t xml:space="preserve">.</w:t>
      </w:r>
    </w:p>
    <w:bookmarkEnd w:id="166"/>
    <w:bookmarkStart w:id="168"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67">
        <w:r>
          <w:rPr>
            <w:rStyle w:val="Hyperlink"/>
          </w:rPr>
          <w:t xml:space="preserve">https://doi.org/10.1016/j.vetpar.2018.03.017</w:t>
        </w:r>
      </w:hyperlink>
      <w:r>
        <w:t xml:space="preserve">.</w:t>
      </w:r>
    </w:p>
    <w:bookmarkEnd w:id="168"/>
    <w:bookmarkStart w:id="170" w:name="ref-jimenez2014tcruzipcd"/>
    <w:p>
      <w:pPr>
        <w:pStyle w:val="Bibliography"/>
        <w:spacing w:before="0" w:after="120" w:line="264" w:lineRule="auto"/>
      </w:pPr>
      <w:r>
        <w:t xml:space="preserve">Jimenez, V, U Kemmerling, R Paredes, JD Maya, MA Sosa, and N Galanti. 2014.</w:t>
      </w:r>
      <w:r>
        <w:t xml:space="preserve"> </w:t>
      </w:r>
      <w:r>
        <w:t xml:space="preserve">“Natural Sesquiterpene Lactones Induce Programmed Cell Death in</w:t>
      </w:r>
      <w:r>
        <w:t xml:space="preserve"> </w:t>
      </w:r>
      <w:r>
        <w:t xml:space="preserve">Trypanosoma cruzi</w:t>
      </w:r>
      <w:r>
        <w:t xml:space="preserve">: A New Therapeutic Target?”</w:t>
      </w:r>
      <w:r>
        <w:t xml:space="preserve"> </w:t>
      </w:r>
      <w:r>
        <w:rPr>
          <w:i/>
          <w:iCs/>
        </w:rPr>
        <w:t xml:space="preserve">Phytomedicine</w:t>
      </w:r>
      <w:r>
        <w:t xml:space="preserve"> </w:t>
      </w:r>
      <w:r>
        <w:t xml:space="preserve">21 (11): 1411–18.</w:t>
      </w:r>
      <w:r>
        <w:t xml:space="preserve"> </w:t>
      </w:r>
      <w:hyperlink r:id="rId169">
        <w:r>
          <w:rPr>
            <w:rStyle w:val="Hyperlink"/>
          </w:rPr>
          <w:t xml:space="preserve">https://doi.org/10.1016/j.phymed.2014.06.005</w:t>
        </w:r>
      </w:hyperlink>
      <w:r>
        <w:t xml:space="preserve">.</w:t>
      </w:r>
    </w:p>
    <w:bookmarkEnd w:id="170"/>
    <w:bookmarkStart w:id="172" w:name="ref-judzentiene2016vulgaris"/>
    <w:p>
      <w:pPr>
        <w:pStyle w:val="Bibliography"/>
        <w:spacing w:before="0" w:after="120" w:line="264" w:lineRule="auto"/>
      </w:pPr>
      <w:r>
        <w:t xml:space="preserve">Judzentiene, Asta, and Rasa Garjonyte. 2016.</w:t>
      </w:r>
      <w:r>
        <w:t xml:space="preserve"> </w:t>
      </w:r>
      <w:r>
        <w:t xml:space="preserve">“</w:t>
      </w:r>
      <w:hyperlink r:id="rId171">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72"/>
    <w:bookmarkStart w:id="174"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73">
        <w:r>
          <w:rPr>
            <w:rStyle w:val="Hyperlink"/>
          </w:rPr>
          <w:t xml:space="preserve">https://doi.org/10.1016/j.jep.2022.115587</w:t>
        </w:r>
      </w:hyperlink>
      <w:r>
        <w:t xml:space="preserve">.</w:t>
      </w:r>
    </w:p>
    <w:bookmarkEnd w:id="174"/>
    <w:bookmarkStart w:id="176"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75">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76"/>
    <w:bookmarkStart w:id="178"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77">
        <w:r>
          <w:rPr>
            <w:rStyle w:val="Hyperlink"/>
          </w:rPr>
          <w:t xml:space="preserve">https://doi.org/10.3390/molecules30163326</w:t>
        </w:r>
      </w:hyperlink>
      <w:r>
        <w:t xml:space="preserve">.</w:t>
      </w:r>
    </w:p>
    <w:bookmarkEnd w:id="178"/>
    <w:bookmarkStart w:id="180"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9">
        <w:r>
          <w:rPr>
            <w:rStyle w:val="Hyperlink"/>
          </w:rPr>
          <w:t xml:space="preserve">https://doi.org/10.1002/ptr.6077</w:t>
        </w:r>
      </w:hyperlink>
      <w:r>
        <w:t xml:space="preserve">.</w:t>
      </w:r>
    </w:p>
    <w:bookmarkEnd w:id="180"/>
    <w:bookmarkStart w:id="182"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81">
        <w:r>
          <w:rPr>
            <w:rStyle w:val="Hyperlink"/>
          </w:rPr>
          <w:t xml:space="preserve">https://doi.org/10.1080/14786410701869564</w:t>
        </w:r>
      </w:hyperlink>
      <w:r>
        <w:t xml:space="preserve">.</w:t>
      </w:r>
    </w:p>
    <w:bookmarkEnd w:id="182"/>
    <w:bookmarkStart w:id="184"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83">
        <w:r>
          <w:rPr>
            <w:rStyle w:val="Hyperlink"/>
          </w:rPr>
          <w:t xml:space="preserve">https://doi.org/10.1021/np50069a018</w:t>
        </w:r>
      </w:hyperlink>
      <w:r>
        <w:t xml:space="preserve">.</w:t>
      </w:r>
    </w:p>
    <w:bookmarkEnd w:id="184"/>
    <w:bookmarkStart w:id="186"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85">
        <w:r>
          <w:rPr>
            <w:rStyle w:val="Hyperlink"/>
          </w:rPr>
          <w:t xml:space="preserve">https://doi.org/10.1021/acs.jpcb.6c01900</w:t>
        </w:r>
      </w:hyperlink>
      <w:r>
        <w:t xml:space="preserve">.</w:t>
      </w:r>
    </w:p>
    <w:bookmarkEnd w:id="186"/>
    <w:bookmarkStart w:id="188"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87">
        <w:r>
          <w:rPr>
            <w:rStyle w:val="Hyperlink"/>
          </w:rPr>
          <w:t xml:space="preserve">https://doi.org/10.1016/j.phytochem.2022.113428</w:t>
        </w:r>
      </w:hyperlink>
      <w:r>
        <w:t xml:space="preserve">.</w:t>
      </w:r>
    </w:p>
    <w:bookmarkEnd w:id="188"/>
    <w:bookmarkStart w:id="190"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9">
        <w:r>
          <w:rPr>
            <w:rStyle w:val="Hyperlink"/>
          </w:rPr>
          <w:t xml:space="preserve">https://doi.org/10.1111/nph.12207</w:t>
        </w:r>
      </w:hyperlink>
      <w:r>
        <w:t xml:space="preserve">.</w:t>
      </w:r>
    </w:p>
    <w:bookmarkEnd w:id="190"/>
    <w:bookmarkStart w:id="192"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91">
        <w:r>
          <w:rPr>
            <w:rStyle w:val="Hyperlink"/>
          </w:rPr>
          <w:t xml:space="preserve">https://doi.org/10.1093/pcp/pcw118</w:t>
        </w:r>
      </w:hyperlink>
      <w:r>
        <w:t xml:space="preserve">.</w:t>
      </w:r>
    </w:p>
    <w:bookmarkEnd w:id="192"/>
    <w:bookmarkStart w:id="194"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93">
        <w:r>
          <w:rPr>
            <w:rStyle w:val="Hyperlink"/>
          </w:rPr>
          <w:t xml:space="preserve">https://pubmed.ncbi.nlm.nih.gov/11217106/</w:t>
        </w:r>
      </w:hyperlink>
      <w:r>
        <w:t xml:space="preserve">.</w:t>
      </w:r>
    </w:p>
    <w:bookmarkEnd w:id="194"/>
    <w:bookmarkStart w:id="196"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95">
        <w:r>
          <w:rPr>
            <w:rStyle w:val="Hyperlink"/>
          </w:rPr>
          <w:t xml:space="preserve">https://doi.org/10.1016/j.phymed.2025.156361</w:t>
        </w:r>
      </w:hyperlink>
      <w:r>
        <w:t xml:space="preserve">.</w:t>
      </w:r>
    </w:p>
    <w:bookmarkEnd w:id="196"/>
    <w:bookmarkStart w:id="198"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97">
        <w:r>
          <w:rPr>
            <w:rStyle w:val="Hyperlink"/>
          </w:rPr>
          <w:t xml:space="preserve">https://doi.org/10.1590/0074-02760140129</w:t>
        </w:r>
      </w:hyperlink>
      <w:r>
        <w:t xml:space="preserve">.</w:t>
      </w:r>
    </w:p>
    <w:bookmarkEnd w:id="198"/>
    <w:bookmarkStart w:id="200"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9">
        <w:r>
          <w:rPr>
            <w:rStyle w:val="Hyperlink"/>
          </w:rPr>
          <w:t xml:space="preserve">https://doi.org/10.1016/j.fochx.2025.103348</w:t>
        </w:r>
      </w:hyperlink>
      <w:r>
        <w:t xml:space="preserve">.</w:t>
      </w:r>
    </w:p>
    <w:bookmarkEnd w:id="200"/>
    <w:bookmarkStart w:id="202"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201">
        <w:r>
          <w:rPr>
            <w:rStyle w:val="Hyperlink"/>
          </w:rPr>
          <w:t xml:space="preserve">https://doi.org/10.1002/cbdv.202502799</w:t>
        </w:r>
      </w:hyperlink>
      <w:r>
        <w:t xml:space="preserve">.</w:t>
      </w:r>
    </w:p>
    <w:bookmarkEnd w:id="202"/>
    <w:bookmarkStart w:id="204"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203">
        <w:r>
          <w:rPr>
            <w:rStyle w:val="Hyperlink"/>
          </w:rPr>
          <w:t xml:space="preserve">https://pubmed.ncbi.nlm.nih.gov/25901169/</w:t>
        </w:r>
      </w:hyperlink>
      <w:r>
        <w:t xml:space="preserve">.</w:t>
      </w:r>
    </w:p>
    <w:bookmarkEnd w:id="204"/>
    <w:bookmarkStart w:id="206"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205">
        <w:r>
          <w:rPr>
            <w:rStyle w:val="Hyperlink"/>
          </w:rPr>
          <w:t xml:space="preserve">https://doi.org/10.1155/2014/825370</w:t>
        </w:r>
      </w:hyperlink>
      <w:r>
        <w:t xml:space="preserve">.</w:t>
      </w:r>
    </w:p>
    <w:bookmarkEnd w:id="206"/>
    <w:bookmarkStart w:id="208"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07">
        <w:r>
          <w:rPr>
            <w:rStyle w:val="Hyperlink"/>
          </w:rPr>
          <w:t xml:space="preserve">https://pubmed.ncbi.nlm.nih.gov/25632489/</w:t>
        </w:r>
      </w:hyperlink>
      <w:r>
        <w:t xml:space="preserve">.</w:t>
      </w:r>
    </w:p>
    <w:bookmarkEnd w:id="208"/>
    <w:bookmarkStart w:id="210"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9">
        <w:r>
          <w:rPr>
            <w:rStyle w:val="Hyperlink"/>
          </w:rPr>
          <w:t xml:space="preserve">https://doi.org/10.3390/vetsci12100950</w:t>
        </w:r>
      </w:hyperlink>
      <w:r>
        <w:t xml:space="preserve">.</w:t>
      </w:r>
    </w:p>
    <w:bookmarkEnd w:id="210"/>
    <w:bookmarkStart w:id="212"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11">
        <w:r>
          <w:rPr>
            <w:rStyle w:val="Hyperlink"/>
          </w:rPr>
          <w:t xml:space="preserve">https://doi.org/10.1105/tpc.114.134486</w:t>
        </w:r>
      </w:hyperlink>
      <w:r>
        <w:t xml:space="preserve">.</w:t>
      </w:r>
    </w:p>
    <w:bookmarkEnd w:id="212"/>
    <w:bookmarkStart w:id="214"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13">
        <w:r>
          <w:rPr>
            <w:rStyle w:val="Hyperlink"/>
          </w:rPr>
          <w:t xml:space="preserve">https://doi.org/10.1055/s-0032-1328324</w:t>
        </w:r>
      </w:hyperlink>
      <w:r>
        <w:t xml:space="preserve">.</w:t>
      </w:r>
    </w:p>
    <w:bookmarkEnd w:id="214"/>
    <w:bookmarkStart w:id="216"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15">
        <w:r>
          <w:rPr>
            <w:rStyle w:val="Hyperlink"/>
          </w:rPr>
          <w:t xml:space="preserve">https://doi.org/10.3390/ani10020219</w:t>
        </w:r>
      </w:hyperlink>
      <w:r>
        <w:t xml:space="preserve">.</w:t>
      </w:r>
    </w:p>
    <w:bookmarkEnd w:id="216"/>
    <w:bookmarkStart w:id="218"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17">
        <w:r>
          <w:rPr>
            <w:rStyle w:val="Hyperlink"/>
          </w:rPr>
          <w:t xml:space="preserve">https://pubmed.ncbi.nlm.nih.gov/22347230/</w:t>
        </w:r>
      </w:hyperlink>
      <w:r>
        <w:t xml:space="preserve">.</w:t>
      </w:r>
    </w:p>
    <w:bookmarkEnd w:id="218"/>
    <w:bookmarkStart w:id="220"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9">
        <w:r>
          <w:rPr>
            <w:rStyle w:val="Hyperlink"/>
          </w:rPr>
          <w:t xml:space="preserve">https://doi.org/10.1155/2012/727032</w:t>
        </w:r>
      </w:hyperlink>
      <w:r>
        <w:t xml:space="preserve">.</w:t>
      </w:r>
    </w:p>
    <w:bookmarkEnd w:id="220"/>
    <w:bookmarkStart w:id="222"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21">
        <w:r>
          <w:rPr>
            <w:rStyle w:val="Hyperlink"/>
          </w:rPr>
          <w:t xml:space="preserve">https://doi.org/10.1111/plb.13242</w:t>
        </w:r>
      </w:hyperlink>
      <w:r>
        <w:t xml:space="preserve">.</w:t>
      </w:r>
    </w:p>
    <w:bookmarkEnd w:id="222"/>
    <w:bookmarkStart w:id="224"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23">
        <w:r>
          <w:rPr>
            <w:rStyle w:val="Hyperlink"/>
          </w:rPr>
          <w:t xml:space="preserve">https://doi.org/10.14202/vetworld.2023.1141-1153</w:t>
        </w:r>
      </w:hyperlink>
      <w:r>
        <w:t xml:space="preserve">.</w:t>
      </w:r>
    </w:p>
    <w:bookmarkEnd w:id="224"/>
    <w:bookmarkStart w:id="226"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25">
        <w:r>
          <w:rPr>
            <w:rStyle w:val="Hyperlink"/>
          </w:rPr>
          <w:t xml:space="preserve">https://doi.org/10.1186/1471-2229-11-45</w:t>
        </w:r>
      </w:hyperlink>
      <w:r>
        <w:t xml:space="preserve">.</w:t>
      </w:r>
    </w:p>
    <w:bookmarkEnd w:id="226"/>
    <w:bookmarkStart w:id="228"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27">
        <w:r>
          <w:rPr>
            <w:rStyle w:val="Hyperlink"/>
          </w:rPr>
          <w:t xml:space="preserve">https://doi.org/10.1016/j.phytochem.2009.07.009</w:t>
        </w:r>
      </w:hyperlink>
      <w:r>
        <w:t xml:space="preserve">.</w:t>
      </w:r>
    </w:p>
    <w:bookmarkEnd w:id="228"/>
    <w:bookmarkStart w:id="230"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9">
        <w:r>
          <w:rPr>
            <w:rStyle w:val="Hyperlink"/>
          </w:rPr>
          <w:t xml:space="preserve">https://doi.org/10.1016/j.vetpar.2018.12.010</w:t>
        </w:r>
      </w:hyperlink>
      <w:r>
        <w:t xml:space="preserve">.</w:t>
      </w:r>
    </w:p>
    <w:bookmarkEnd w:id="230"/>
    <w:bookmarkStart w:id="232"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31">
        <w:r>
          <w:rPr>
            <w:rStyle w:val="Hyperlink"/>
          </w:rPr>
          <w:t xml:space="preserve">https://doi.org/10.1016/j.phytochem.2008.09.022</w:t>
        </w:r>
      </w:hyperlink>
      <w:r>
        <w:t xml:space="preserve">.</w:t>
      </w:r>
    </w:p>
    <w:bookmarkEnd w:id="232"/>
    <w:bookmarkStart w:id="234"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33">
        <w:r>
          <w:rPr>
            <w:rStyle w:val="Hyperlink"/>
          </w:rPr>
          <w:t xml:space="preserve">https://doi.org/10.1186/s13104-022-06135-8</w:t>
        </w:r>
      </w:hyperlink>
      <w:r>
        <w:t xml:space="preserve">.</w:t>
      </w:r>
    </w:p>
    <w:bookmarkEnd w:id="234"/>
    <w:bookmarkStart w:id="236"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35">
        <w:r>
          <w:rPr>
            <w:rStyle w:val="Hyperlink"/>
          </w:rPr>
          <w:t xml:space="preserve">https://doi.org/10.1177/1934578X0900400622</w:t>
        </w:r>
      </w:hyperlink>
      <w:r>
        <w:t xml:space="preserve">.</w:t>
      </w:r>
    </w:p>
    <w:bookmarkEnd w:id="236"/>
    <w:bookmarkStart w:id="238"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37">
        <w:r>
          <w:rPr>
            <w:rStyle w:val="Hyperlink"/>
          </w:rPr>
          <w:t xml:space="preserve">https://doi.org/10.3390/medicines4030068</w:t>
        </w:r>
      </w:hyperlink>
      <w:r>
        <w:t xml:space="preserve">.</w:t>
      </w:r>
    </w:p>
    <w:bookmarkEnd w:id="238"/>
    <w:bookmarkStart w:id="240"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9">
        <w:r>
          <w:rPr>
            <w:rStyle w:val="Hyperlink"/>
          </w:rPr>
          <w:t xml:space="preserve">https://doi.org/10.3390/molecules29061359</w:t>
        </w:r>
      </w:hyperlink>
      <w:r>
        <w:t xml:space="preserve">.</w:t>
      </w:r>
    </w:p>
    <w:bookmarkEnd w:id="240"/>
    <w:bookmarkStart w:id="242"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41">
        <w:r>
          <w:rPr>
            <w:rStyle w:val="Hyperlink"/>
          </w:rPr>
          <w:t xml:space="preserve">https://doi.org/10.1055/s-0029-1240940</w:t>
        </w:r>
      </w:hyperlink>
      <w:r>
        <w:t xml:space="preserve">.</w:t>
      </w:r>
    </w:p>
    <w:bookmarkEnd w:id="242"/>
    <w:bookmarkStart w:id="244"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43">
        <w:r>
          <w:rPr>
            <w:rStyle w:val="Hyperlink"/>
          </w:rPr>
          <w:t xml:space="preserve">https://pubmed.ncbi.nlm.nih.gov/22347275/</w:t>
        </w:r>
      </w:hyperlink>
      <w:r>
        <w:t xml:space="preserve">.</w:t>
      </w:r>
    </w:p>
    <w:bookmarkEnd w:id="244"/>
    <w:bookmarkStart w:id="246"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45">
        <w:r>
          <w:rPr>
            <w:rStyle w:val="Hyperlink"/>
          </w:rPr>
          <w:t xml:space="preserve">https://doi.org/10.1016/j.fct.2013.04.016</w:t>
        </w:r>
      </w:hyperlink>
      <w:r>
        <w:t xml:space="preserve">.</w:t>
      </w:r>
    </w:p>
    <w:bookmarkEnd w:id="246"/>
    <w:bookmarkStart w:id="248"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47">
        <w:r>
          <w:rPr>
            <w:rStyle w:val="Hyperlink"/>
          </w:rPr>
          <w:t xml:space="preserve">https://doi.org/10.1055/s-2006-957708</w:t>
        </w:r>
      </w:hyperlink>
      <w:r>
        <w:t xml:space="preserve">.</w:t>
      </w:r>
    </w:p>
    <w:bookmarkEnd w:id="248"/>
    <w:bookmarkStart w:id="250"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9">
        <w:r>
          <w:rPr>
            <w:rStyle w:val="Hyperlink"/>
          </w:rPr>
          <w:t xml:space="preserve">https://doi.org/10.1128/AAC.02137-20</w:t>
        </w:r>
      </w:hyperlink>
      <w:r>
        <w:t xml:space="preserve">.</w:t>
      </w:r>
    </w:p>
    <w:bookmarkEnd w:id="250"/>
    <w:bookmarkStart w:id="252"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51">
        <w:r>
          <w:rPr>
            <w:rStyle w:val="Hyperlink"/>
          </w:rPr>
          <w:t xml:space="preserve">https://doi.org/10.1128/msphere.00371-24</w:t>
        </w:r>
      </w:hyperlink>
      <w:r>
        <w:t xml:space="preserve">.</w:t>
      </w:r>
    </w:p>
    <w:bookmarkEnd w:id="252"/>
    <w:bookmarkStart w:id="254"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53">
        <w:r>
          <w:rPr>
            <w:rStyle w:val="Hyperlink"/>
          </w:rPr>
          <w:t xml:space="preserve">https://doi.org/10.3389/fpls.2016.01430</w:t>
        </w:r>
      </w:hyperlink>
      <w:r>
        <w:t xml:space="preserve">.</w:t>
      </w:r>
    </w:p>
    <w:bookmarkEnd w:id="254"/>
    <w:bookmarkStart w:id="256"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55">
        <w:r>
          <w:rPr>
            <w:rStyle w:val="Hyperlink"/>
          </w:rPr>
          <w:t xml:space="preserve">https://doi.org/10.3389/fpls.2016.00638</w:t>
        </w:r>
      </w:hyperlink>
      <w:r>
        <w:t xml:space="preserve">.</w:t>
      </w:r>
    </w:p>
    <w:bookmarkEnd w:id="256"/>
    <w:bookmarkStart w:id="258"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57">
        <w:r>
          <w:rPr>
            <w:rStyle w:val="Hyperlink"/>
          </w:rPr>
          <w:t xml:space="preserve">https://doi.org/10.1016/j.aca.2015.11.010</w:t>
        </w:r>
      </w:hyperlink>
      <w:r>
        <w:t xml:space="preserve">.</w:t>
      </w:r>
    </w:p>
    <w:bookmarkEnd w:id="258"/>
    <w:bookmarkStart w:id="260"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9">
        <w:r>
          <w:rPr>
            <w:rStyle w:val="Hyperlink"/>
          </w:rPr>
          <w:t xml:space="preserve">https://doi.org/10.1038/s41598-023-38284-6</w:t>
        </w:r>
      </w:hyperlink>
      <w:r>
        <w:t xml:space="preserve">.</w:t>
      </w:r>
    </w:p>
    <w:bookmarkEnd w:id="260"/>
    <w:bookmarkStart w:id="262"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61">
        <w:r>
          <w:rPr>
            <w:rStyle w:val="Hyperlink"/>
          </w:rPr>
          <w:t xml:space="preserve">https://doi.org/10.1016/j.phytochem.2009.10.015</w:t>
        </w:r>
      </w:hyperlink>
      <w:r>
        <w:t xml:space="preserve">.</w:t>
      </w:r>
    </w:p>
    <w:bookmarkEnd w:id="262"/>
    <w:bookmarkStart w:id="264"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63">
        <w:r>
          <w:rPr>
            <w:rStyle w:val="Hyperlink"/>
          </w:rPr>
          <w:t xml:space="preserve">https://doi.org/10.5897/JMPR.9000085</w:t>
        </w:r>
      </w:hyperlink>
      <w:r>
        <w:t xml:space="preserve">.</w:t>
      </w:r>
    </w:p>
    <w:bookmarkEnd w:id="264"/>
    <w:bookmarkStart w:id="266"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65">
        <w:r>
          <w:rPr>
            <w:rStyle w:val="Hyperlink"/>
          </w:rPr>
          <w:t xml:space="preserve">https://doi.org/10.4238/2012.September.12.13</w:t>
        </w:r>
      </w:hyperlink>
      <w:r>
        <w:t xml:space="preserve">.</w:t>
      </w:r>
    </w:p>
    <w:bookmarkEnd w:id="266"/>
    <w:bookmarkStart w:id="268"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67">
        <w:r>
          <w:rPr>
            <w:rStyle w:val="Hyperlink"/>
          </w:rPr>
          <w:t xml:space="preserve">https://doi.org/10.3390/ijms232314903</w:t>
        </w:r>
      </w:hyperlink>
      <w:r>
        <w:t xml:space="preserve">.</w:t>
      </w:r>
    </w:p>
    <w:bookmarkEnd w:id="268"/>
    <w:bookmarkStart w:id="270"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69">
        <w:r>
          <w:rPr>
            <w:rStyle w:val="Hyperlink"/>
          </w:rPr>
          <w:t xml:space="preserve">https://doi.org/10.1111/nph.14789</w:t>
        </w:r>
      </w:hyperlink>
      <w:r>
        <w:t xml:space="preserve">.</w:t>
      </w:r>
    </w:p>
    <w:bookmarkEnd w:id="270"/>
    <w:bookmarkStart w:id="272"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71">
        <w:r>
          <w:rPr>
            <w:rStyle w:val="Hyperlink"/>
          </w:rPr>
          <w:t xml:space="preserve">https://doi.org/10.5897/JMPR2016.6318</w:t>
        </w:r>
      </w:hyperlink>
      <w:r>
        <w:t xml:space="preserve">.</w:t>
      </w:r>
    </w:p>
    <w:bookmarkEnd w:id="272"/>
    <w:bookmarkStart w:id="274"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73">
        <w:r>
          <w:rPr>
            <w:rStyle w:val="Hyperlink"/>
          </w:rPr>
          <w:t xml:space="preserve">https://doi.org/10.1016/j.jep.2020.113638</w:t>
        </w:r>
      </w:hyperlink>
      <w:r>
        <w:t xml:space="preserve">.</w:t>
      </w:r>
    </w:p>
    <w:bookmarkEnd w:id="274"/>
    <w:bookmarkStart w:id="276"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75">
        <w:r>
          <w:rPr>
            <w:rStyle w:val="Hyperlink"/>
          </w:rPr>
          <w:t xml:space="preserve">https://doi.org/10.1007/s12639-023-01569-8</w:t>
        </w:r>
      </w:hyperlink>
      <w:r>
        <w:t xml:space="preserve">.</w:t>
      </w:r>
    </w:p>
    <w:bookmarkEnd w:id="276"/>
    <w:bookmarkStart w:id="278"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77">
        <w:r>
          <w:rPr>
            <w:rStyle w:val="Hyperlink"/>
          </w:rPr>
          <w:t xml:space="preserve">https://doi.org/10.1016/j.vetpar.2010.09.011</w:t>
        </w:r>
      </w:hyperlink>
      <w:r>
        <w:t xml:space="preserve">.</w:t>
      </w:r>
    </w:p>
    <w:bookmarkEnd w:id="278"/>
    <w:bookmarkStart w:id="280"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79">
        <w:r>
          <w:rPr>
            <w:rStyle w:val="Hyperlink"/>
          </w:rPr>
          <w:t xml:space="preserve">https://doi.org/10.1007/s00436-017-5431-0</w:t>
        </w:r>
      </w:hyperlink>
      <w:r>
        <w:t xml:space="preserve">.</w:t>
      </w:r>
    </w:p>
    <w:bookmarkEnd w:id="280"/>
    <w:bookmarkStart w:id="282"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81">
        <w:r>
          <w:rPr>
            <w:rStyle w:val="Hyperlink"/>
          </w:rPr>
          <w:t xml:space="preserve">https://doi.org/10.3390/medicines4020038</w:t>
        </w:r>
      </w:hyperlink>
      <w:r>
        <w:t xml:space="preserve">.</w:t>
      </w:r>
    </w:p>
    <w:bookmarkEnd w:id="282"/>
    <w:bookmarkStart w:id="284"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83">
        <w:r>
          <w:rPr>
            <w:rStyle w:val="Hyperlink"/>
          </w:rPr>
          <w:t xml:space="preserve">https://doi.org/10.1248/bpb.35.29</w:t>
        </w:r>
      </w:hyperlink>
      <w:r>
        <w:t xml:space="preserve">.</w:t>
      </w:r>
    </w:p>
    <w:bookmarkEnd w:id="284"/>
    <w:bookmarkStart w:id="286"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85">
        <w:r>
          <w:rPr>
            <w:rStyle w:val="Hyperlink"/>
          </w:rPr>
          <w:t xml:space="preserve">https://doi.org/10.1002/cbdv.201000331</w:t>
        </w:r>
      </w:hyperlink>
      <w:r>
        <w:t xml:space="preserve">.</w:t>
      </w:r>
    </w:p>
    <w:bookmarkEnd w:id="286"/>
    <w:bookmarkStart w:id="288"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87">
        <w:r>
          <w:rPr>
            <w:rStyle w:val="Hyperlink"/>
          </w:rPr>
          <w:t xml:space="preserve">https://doi.org/10.1016/j.vetpar.2008.10.084</w:t>
        </w:r>
      </w:hyperlink>
      <w:r>
        <w:t xml:space="preserve">.</w:t>
      </w:r>
    </w:p>
    <w:bookmarkEnd w:id="288"/>
    <w:bookmarkStart w:id="290"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89">
        <w:r>
          <w:rPr>
            <w:rStyle w:val="Hyperlink"/>
          </w:rPr>
          <w:t xml:space="preserve">https://doi.org/10.1055/s-0035-1546125</w:t>
        </w:r>
      </w:hyperlink>
      <w:r>
        <w:t xml:space="preserve">.</w:t>
      </w:r>
    </w:p>
    <w:bookmarkEnd w:id="290"/>
    <w:bookmarkStart w:id="292"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91">
        <w:r>
          <w:rPr>
            <w:rStyle w:val="Hyperlink"/>
          </w:rPr>
          <w:t xml:space="preserve">https://doi.org/10.1016/j.febslet.2006.01.065</w:t>
        </w:r>
      </w:hyperlink>
      <w:r>
        <w:t xml:space="preserve">.</w:t>
      </w:r>
    </w:p>
    <w:bookmarkEnd w:id="292"/>
    <w:bookmarkStart w:id="294" w:name="ref-thofner2012histomonas"/>
    <w:p>
      <w:pPr>
        <w:pStyle w:val="Bibliography"/>
        <w:spacing w:before="0" w:after="120" w:line="264" w:lineRule="auto"/>
      </w:pPr>
      <w:r>
        <w:t xml:space="preserve">Thøfner, I. C. N., D. Liebhart, M. Hess, and T. W. Schou. 2012.</w:t>
      </w:r>
      <w:r>
        <w:t xml:space="preserve"> </w:t>
      </w:r>
      <w:r>
        <w:t xml:space="preserve">“Antihistomonal Effects of Artemisinin and</w:t>
      </w:r>
      <w:r>
        <w:t xml:space="preserve"> </w:t>
      </w:r>
      <w:r>
        <w:t xml:space="preserve">Artemisia annua</w:t>
      </w:r>
      <w:r>
        <w:t xml:space="preserve"> </w:t>
      </w:r>
      <w:r>
        <w:t xml:space="preserve">Extracts in Vitro Could Not Be Confirmed by in Vivo Experiments in Turkeys and Chickens.”</w:t>
      </w:r>
      <w:r>
        <w:t xml:space="preserve"> </w:t>
      </w:r>
      <w:r>
        <w:rPr>
          <w:i/>
          <w:iCs/>
        </w:rPr>
        <w:t xml:space="preserve">Avian Pathology</w:t>
      </w:r>
      <w:r>
        <w:t xml:space="preserve"> </w:t>
      </w:r>
      <w:r>
        <w:t xml:space="preserve">41.</w:t>
      </w:r>
      <w:r>
        <w:t xml:space="preserve"> </w:t>
      </w:r>
      <w:hyperlink r:id="rId293">
        <w:r>
          <w:rPr>
            <w:rStyle w:val="Hyperlink"/>
          </w:rPr>
          <w:t xml:space="preserve">https://doi.org/10.1080/03079457.2012.714459</w:t>
        </w:r>
      </w:hyperlink>
      <w:r>
        <w:t xml:space="preserve">.</w:t>
      </w:r>
    </w:p>
    <w:bookmarkEnd w:id="294"/>
    <w:bookmarkStart w:id="296"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95">
        <w:r>
          <w:rPr>
            <w:rStyle w:val="Hyperlink"/>
          </w:rPr>
          <w:t xml:space="preserve">https://doi.org/10.3390/foods10010065</w:t>
        </w:r>
      </w:hyperlink>
      <w:r>
        <w:t xml:space="preserve">.</w:t>
      </w:r>
    </w:p>
    <w:bookmarkEnd w:id="296"/>
    <w:bookmarkStart w:id="298"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97">
        <w:r>
          <w:rPr>
            <w:rStyle w:val="Hyperlink"/>
          </w:rPr>
          <w:t xml:space="preserve">https://doi.org/10.1016/j.phytochem.2025.114602</w:t>
        </w:r>
      </w:hyperlink>
      <w:r>
        <w:t xml:space="preserve">.</w:t>
      </w:r>
    </w:p>
    <w:bookmarkEnd w:id="298"/>
    <w:bookmarkStart w:id="300"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99">
        <w:r>
          <w:rPr>
            <w:rStyle w:val="Hyperlink"/>
          </w:rPr>
          <w:t xml:space="preserve">https://doi.org/10.1016/j.fitote.2026.107218</w:t>
        </w:r>
      </w:hyperlink>
      <w:r>
        <w:t xml:space="preserve">.</w:t>
      </w:r>
    </w:p>
    <w:bookmarkEnd w:id="300"/>
    <w:bookmarkStart w:id="302"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301">
        <w:r>
          <w:rPr>
            <w:rStyle w:val="Hyperlink"/>
          </w:rPr>
          <w:t xml:space="preserve">https://doi.org/10.3390/cells9010202</w:t>
        </w:r>
      </w:hyperlink>
      <w:r>
        <w:t xml:space="preserve">.</w:t>
      </w:r>
    </w:p>
    <w:bookmarkEnd w:id="302"/>
    <w:bookmarkStart w:id="304"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303">
        <w:r>
          <w:rPr>
            <w:rStyle w:val="Hyperlink"/>
          </w:rPr>
          <w:t xml:space="preserve">https://doi.org/10.1016/j.exppara.2018.10.009</w:t>
        </w:r>
      </w:hyperlink>
      <w:r>
        <w:t xml:space="preserve">.</w:t>
      </w:r>
    </w:p>
    <w:bookmarkEnd w:id="304"/>
    <w:bookmarkStart w:id="306"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305">
        <w:r>
          <w:rPr>
            <w:rStyle w:val="Hyperlink"/>
          </w:rPr>
          <w:t xml:space="preserve">https://doi.org/10.1016/j.phymed.2024.155644</w:t>
        </w:r>
      </w:hyperlink>
      <w:r>
        <w:t xml:space="preserve">.</w:t>
      </w:r>
    </w:p>
    <w:bookmarkEnd w:id="306"/>
    <w:bookmarkStart w:id="308"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307">
        <w:r>
          <w:rPr>
            <w:rStyle w:val="Hyperlink"/>
          </w:rPr>
          <w:t xml:space="preserve">https://doi.org/10.1007/s11103-012-9986-y</w:t>
        </w:r>
      </w:hyperlink>
      <w:r>
        <w:t xml:space="preserve">.</w:t>
      </w:r>
    </w:p>
    <w:bookmarkEnd w:id="308"/>
    <w:bookmarkStart w:id="310"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09">
        <w:r>
          <w:rPr>
            <w:rStyle w:val="Hyperlink"/>
          </w:rPr>
          <w:t xml:space="preserve">https://doi.org/10.1186/1471-2164-10-465</w:t>
        </w:r>
      </w:hyperlink>
      <w:r>
        <w:t xml:space="preserve">.</w:t>
      </w:r>
    </w:p>
    <w:bookmarkEnd w:id="310"/>
    <w:bookmarkStart w:id="312"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11">
        <w:r>
          <w:rPr>
            <w:rStyle w:val="Hyperlink"/>
          </w:rPr>
          <w:t xml:space="preserve">https://doi.org/10.1016/j.plantsci.2023.111754</w:t>
        </w:r>
      </w:hyperlink>
      <w:r>
        <w:t xml:space="preserve">.</w:t>
      </w:r>
    </w:p>
    <w:bookmarkEnd w:id="312"/>
    <w:bookmarkStart w:id="314"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13">
        <w:r>
          <w:rPr>
            <w:rStyle w:val="Hyperlink"/>
          </w:rPr>
          <w:t xml:space="preserve">https://doi.org/10.1016/j.vprsr.2026.101562</w:t>
        </w:r>
      </w:hyperlink>
      <w:r>
        <w:t xml:space="preserve">.</w:t>
      </w:r>
    </w:p>
    <w:bookmarkEnd w:id="314"/>
    <w:bookmarkStart w:id="316"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15">
        <w:r>
          <w:rPr>
            <w:rStyle w:val="Hyperlink"/>
          </w:rPr>
          <w:t xml:space="preserve">https://doi.org/10.1093/jas/skz258.458</w:t>
        </w:r>
      </w:hyperlink>
      <w:r>
        <w:t xml:space="preserve">.</w:t>
      </w:r>
    </w:p>
    <w:bookmarkEnd w:id="316"/>
    <w:bookmarkStart w:id="318"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17">
        <w:r>
          <w:rPr>
            <w:rStyle w:val="Hyperlink"/>
          </w:rPr>
          <w:t xml:space="preserve">https://doi.org/10.14334/jitv.v22i4.1622</w:t>
        </w:r>
      </w:hyperlink>
      <w:r>
        <w:t xml:space="preserve">.</w:t>
      </w:r>
    </w:p>
    <w:bookmarkEnd w:id="318"/>
    <w:bookmarkStart w:id="320"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19">
        <w:r>
          <w:rPr>
            <w:rStyle w:val="Hyperlink"/>
          </w:rPr>
          <w:t xml:space="preserve">https://doi.org/10.3390/molecules15020804</w:t>
        </w:r>
      </w:hyperlink>
      <w:r>
        <w:t xml:space="preserve">.</w:t>
      </w:r>
    </w:p>
    <w:bookmarkEnd w:id="320"/>
    <w:bookmarkStart w:id="322"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21">
        <w:r>
          <w:rPr>
            <w:rStyle w:val="Hyperlink"/>
          </w:rPr>
          <w:t xml:space="preserve">https://doi.org/10.1093/jxb/erz220</w:t>
        </w:r>
      </w:hyperlink>
      <w:r>
        <w:t xml:space="preserve">.</w:t>
      </w:r>
    </w:p>
    <w:bookmarkEnd w:id="322"/>
    <w:bookmarkStart w:id="324"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23">
        <w:r>
          <w:rPr>
            <w:rStyle w:val="Hyperlink"/>
          </w:rPr>
          <w:t xml:space="preserve">https://doi.org/10.1371/journal.pone.0322835</w:t>
        </w:r>
      </w:hyperlink>
      <w:r>
        <w:t xml:space="preserve">.</w:t>
      </w:r>
    </w:p>
    <w:bookmarkEnd w:id="324"/>
    <w:bookmarkStart w:id="326"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25">
        <w:r>
          <w:rPr>
            <w:rStyle w:val="Hyperlink"/>
          </w:rPr>
          <w:t xml:space="preserve">https://doi.org/10.1016/j.jep.2026.121688</w:t>
        </w:r>
      </w:hyperlink>
      <w:r>
        <w:t xml:space="preserve">.</w:t>
      </w:r>
    </w:p>
    <w:bookmarkEnd w:id="326"/>
    <w:bookmarkStart w:id="328"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27">
        <w:r>
          <w:rPr>
            <w:rStyle w:val="Hyperlink"/>
          </w:rPr>
          <w:t xml:space="preserve">https://doi.org/10.5152/tpd.2011.03</w:t>
        </w:r>
      </w:hyperlink>
      <w:r>
        <w:t xml:space="preserve">.</w:t>
      </w:r>
    </w:p>
    <w:bookmarkEnd w:id="328"/>
    <w:bookmarkStart w:id="330"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29">
        <w:r>
          <w:rPr>
            <w:rStyle w:val="Hyperlink"/>
          </w:rPr>
          <w:t xml:space="preserve">https://doi.org/10.1007/s00128-020-02812-1</w:t>
        </w:r>
      </w:hyperlink>
      <w:r>
        <w:t xml:space="preserve">.</w:t>
      </w:r>
    </w:p>
    <w:bookmarkEnd w:id="330"/>
    <w:bookmarkStart w:id="332"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31">
        <w:r>
          <w:rPr>
            <w:rStyle w:val="Hyperlink"/>
          </w:rPr>
          <w:t xml:space="preserve">https://doi.org/10.3390/plants11131627</w:t>
        </w:r>
      </w:hyperlink>
      <w:r>
        <w:t xml:space="preserve">.</w:t>
      </w:r>
    </w:p>
    <w:bookmarkEnd w:id="332"/>
    <w:bookmarkStart w:id="334"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33">
        <w:r>
          <w:rPr>
            <w:rStyle w:val="Hyperlink"/>
          </w:rPr>
          <w:t xml:space="preserve">https://doi.org/10.1016/j.jpba.2025.117295</w:t>
        </w:r>
      </w:hyperlink>
      <w:r>
        <w:t xml:space="preserve">.</w:t>
      </w:r>
    </w:p>
    <w:bookmarkEnd w:id="334"/>
    <w:bookmarkStart w:id="336"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35">
        <w:r>
          <w:rPr>
            <w:rStyle w:val="Hyperlink"/>
          </w:rPr>
          <w:t xml:space="preserve">https://doi.org/10.1080/10286020.2018.1543281</w:t>
        </w:r>
      </w:hyperlink>
      <w:r>
        <w:t xml:space="preserve">.</w:t>
      </w:r>
    </w:p>
    <w:bookmarkEnd w:id="336"/>
    <w:bookmarkStart w:id="338"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37">
        <w:r>
          <w:rPr>
            <w:rStyle w:val="Hyperlink"/>
          </w:rPr>
          <w:t xml:space="preserve">https://doi.org/10.1002/1873-3468.13350</w:t>
        </w:r>
      </w:hyperlink>
      <w:r>
        <w:t xml:space="preserve">.</w:t>
      </w:r>
    </w:p>
    <w:bookmarkEnd w:id="338"/>
    <w:bookmarkStart w:id="340"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39">
        <w:r>
          <w:rPr>
            <w:rStyle w:val="Hyperlink"/>
          </w:rPr>
          <w:t xml:space="preserve">https://doi.org/10.1074/jbc.M803090200</w:t>
        </w:r>
      </w:hyperlink>
      <w:r>
        <w:t xml:space="preserve">.</w:t>
      </w:r>
    </w:p>
    <w:bookmarkEnd w:id="340"/>
    <w:bookmarkStart w:id="342"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41">
        <w:r>
          <w:rPr>
            <w:rStyle w:val="Hyperlink"/>
          </w:rPr>
          <w:t xml:space="preserve">https://doi.org/10.3390/plants12193422</w:t>
        </w:r>
      </w:hyperlink>
      <w:r>
        <w:t xml:space="preserve">.</w:t>
      </w:r>
    </w:p>
    <w:bookmarkEnd w:id="342"/>
    <w:bookmarkEnd w:id="343"/>
    <w:bookmarkEnd w:id="344"/>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37" Type="http://schemas.openxmlformats.org/officeDocument/2006/relationships/hyperlink" Target="https://doi.org/10.1002/1873-3468.13350" TargetMode="External"/><Relationship Id="rId285"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201"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9"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9"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9"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7"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5"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7"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303"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5" Type="http://schemas.openxmlformats.org/officeDocument/2006/relationships/hyperlink" Target="https://doi.org/10.1016/j.fct.2013.04.016" TargetMode="External"/><Relationship Id="rId291" Type="http://schemas.openxmlformats.org/officeDocument/2006/relationships/hyperlink" Target="https://doi.org/10.1016/j.febslet.2006.01.065" TargetMode="External"/><Relationship Id="rId299" Type="http://schemas.openxmlformats.org/officeDocument/2006/relationships/hyperlink" Target="https://doi.org/10.1016/j.fitote.2026.107218" TargetMode="External"/><Relationship Id="rId199"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155" Type="http://schemas.openxmlformats.org/officeDocument/2006/relationships/hyperlink" Target="https://doi.org/10.1016/j.jep.2004.03.046" TargetMode="External"/><Relationship Id="rId273" Type="http://schemas.openxmlformats.org/officeDocument/2006/relationships/hyperlink" Target="https://doi.org/10.1016/j.jep.2020.113638" TargetMode="External"/><Relationship Id="rId173"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5" Type="http://schemas.openxmlformats.org/officeDocument/2006/relationships/hyperlink" Target="https://doi.org/10.1016/j.jep.2026.121688" TargetMode="External"/><Relationship Id="rId333" Type="http://schemas.openxmlformats.org/officeDocument/2006/relationships/hyperlink" Target="https://doi.org/10.1016/j.jpba.2025.117295" TargetMode="External"/><Relationship Id="rId169" Type="http://schemas.openxmlformats.org/officeDocument/2006/relationships/hyperlink" Target="https://doi.org/10.1016/j.phymed.2014.06.005" TargetMode="External"/><Relationship Id="rId305" Type="http://schemas.openxmlformats.org/officeDocument/2006/relationships/hyperlink" Target="https://doi.org/10.1016/j.phymed.2024.155644" TargetMode="External"/><Relationship Id="rId195" Type="http://schemas.openxmlformats.org/officeDocument/2006/relationships/hyperlink" Target="https://doi.org/10.1016/j.phymed.2025.156361" TargetMode="External"/><Relationship Id="rId231" Type="http://schemas.openxmlformats.org/officeDocument/2006/relationships/hyperlink" Target="https://doi.org/10.1016/j.phytochem.2008.09.022" TargetMode="External"/><Relationship Id="rId227" Type="http://schemas.openxmlformats.org/officeDocument/2006/relationships/hyperlink" Target="https://doi.org/10.1016/j.phytochem.2009.07.009" TargetMode="External"/><Relationship Id="rId261" Type="http://schemas.openxmlformats.org/officeDocument/2006/relationships/hyperlink" Target="https://doi.org/10.1016/j.phytochem.2009.10.015" TargetMode="External"/><Relationship Id="rId187" Type="http://schemas.openxmlformats.org/officeDocument/2006/relationships/hyperlink" Target="https://doi.org/10.1016/j.phytochem.2022.113428" TargetMode="External"/><Relationship Id="rId297" Type="http://schemas.openxmlformats.org/officeDocument/2006/relationships/hyperlink" Target="https://doi.org/10.1016/j.phytochem.2025.114602" TargetMode="External"/><Relationship Id="rId311" Type="http://schemas.openxmlformats.org/officeDocument/2006/relationships/hyperlink" Target="https://doi.org/10.1016/j.plantsci.2023.111754" TargetMode="External"/><Relationship Id="rId287" Type="http://schemas.openxmlformats.org/officeDocument/2006/relationships/hyperlink" Target="https://doi.org/10.1016/j.vetpar.2008.10.084" TargetMode="External"/><Relationship Id="rId277" Type="http://schemas.openxmlformats.org/officeDocument/2006/relationships/hyperlink" Target="https://doi.org/10.1016/j.vetpar.2010.09.011" TargetMode="External"/><Relationship Id="rId167"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9" Type="http://schemas.openxmlformats.org/officeDocument/2006/relationships/hyperlink" Target="https://doi.org/10.1016/j.vetpar.2018.12.010" TargetMode="External"/><Relationship Id="rId313"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7" Type="http://schemas.openxmlformats.org/officeDocument/2006/relationships/hyperlink" Target="https://doi.org/10.1017/S0022149X26102119" TargetMode="External"/><Relationship Id="rId185"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83"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5"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9"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41" Type="http://schemas.openxmlformats.org/officeDocument/2006/relationships/hyperlink" Target="https://doi.org/10.1055/s-0029-1240940" TargetMode="External"/><Relationship Id="rId213" Type="http://schemas.openxmlformats.org/officeDocument/2006/relationships/hyperlink" Target="https://doi.org/10.1055/s-0032-1328324" TargetMode="External"/><Relationship Id="rId289" Type="http://schemas.openxmlformats.org/officeDocument/2006/relationships/hyperlink" Target="https://doi.org/10.1055/s-0035-1546125" TargetMode="External"/><Relationship Id="rId247"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9" Type="http://schemas.openxmlformats.org/officeDocument/2006/relationships/hyperlink" Target="https://doi.org/10.1074/jbc.M803090200" TargetMode="External"/><Relationship Id="rId293" Type="http://schemas.openxmlformats.org/officeDocument/2006/relationships/hyperlink" Target="https://doi.org/10.1080/03079457.2012.714459" TargetMode="External"/><Relationship Id="rId335"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81" Type="http://schemas.openxmlformats.org/officeDocument/2006/relationships/hyperlink" Target="https://doi.org/10.1080/14786410701869564" TargetMode="External"/><Relationship Id="rId315" Type="http://schemas.openxmlformats.org/officeDocument/2006/relationships/hyperlink" Target="https://doi.org/10.1093/jas/skz258.458" TargetMode="External"/><Relationship Id="rId321" Type="http://schemas.openxmlformats.org/officeDocument/2006/relationships/hyperlink" Target="https://doi.org/10.1093/jxb/erz220" TargetMode="External"/><Relationship Id="rId191" Type="http://schemas.openxmlformats.org/officeDocument/2006/relationships/hyperlink" Target="https://doi.org/10.1093/pcp/pcw118" TargetMode="External"/><Relationship Id="rId211" Type="http://schemas.openxmlformats.org/officeDocument/2006/relationships/hyperlink" Target="https://doi.org/10.1105/tpc.114.134486" TargetMode="External"/><Relationship Id="rId189" Type="http://schemas.openxmlformats.org/officeDocument/2006/relationships/hyperlink" Target="https://doi.org/10.1111/nph.12207" TargetMode="External"/><Relationship Id="rId269"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21"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9" Type="http://schemas.openxmlformats.org/officeDocument/2006/relationships/hyperlink" Target="https://doi.org/10.1128/AAC.02137-20" TargetMode="External"/><Relationship Id="rId251" Type="http://schemas.openxmlformats.org/officeDocument/2006/relationships/hyperlink" Target="https://doi.org/10.1128/msphere.00371-24" TargetMode="External"/><Relationship Id="rId219" Type="http://schemas.openxmlformats.org/officeDocument/2006/relationships/hyperlink" Target="https://doi.org/10.1155/2012/727032" TargetMode="External"/><Relationship Id="rId205" Type="http://schemas.openxmlformats.org/officeDocument/2006/relationships/hyperlink" Target="https://doi.org/10.1155/2014/825370" TargetMode="External"/><Relationship Id="rId159" Type="http://schemas.openxmlformats.org/officeDocument/2006/relationships/hyperlink" Target="https://doi.org/10.1155/2015/247685" TargetMode="External"/><Relationship Id="rId163"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5" Type="http://schemas.openxmlformats.org/officeDocument/2006/relationships/hyperlink" Target="https://doi.org/10.1177/1934578X0900400622" TargetMode="External"/><Relationship Id="rId309" Type="http://schemas.openxmlformats.org/officeDocument/2006/relationships/hyperlink" Target="https://doi.org/10.1186/1471-2164-10-465" TargetMode="External"/><Relationship Id="rId225"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61" Type="http://schemas.openxmlformats.org/officeDocument/2006/relationships/hyperlink" Target="https://doi.org/10.1186/s13071-025-07018-0" TargetMode="External"/><Relationship Id="rId233" Type="http://schemas.openxmlformats.org/officeDocument/2006/relationships/hyperlink" Target="https://doi.org/10.1186/s13104-022-06135-8" TargetMode="External"/><Relationship Id="rId283"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23"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23" Type="http://schemas.openxmlformats.org/officeDocument/2006/relationships/hyperlink" Target="https://doi.org/10.14202/vetworld.2023.1141-1153" TargetMode="External"/><Relationship Id="rId317"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7"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5" Type="http://schemas.openxmlformats.org/officeDocument/2006/relationships/hyperlink" Target="https://doi.org/10.3389/fpls.2016.00638" TargetMode="External"/><Relationship Id="rId253"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5"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301" Type="http://schemas.openxmlformats.org/officeDocument/2006/relationships/hyperlink" Target="https://doi.org/10.3390/cells9010202" TargetMode="External"/><Relationship Id="rId295" Type="http://schemas.openxmlformats.org/officeDocument/2006/relationships/hyperlink" Target="https://doi.org/10.3390/foods10010065" TargetMode="External"/><Relationship Id="rId267"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81" Type="http://schemas.openxmlformats.org/officeDocument/2006/relationships/hyperlink" Target="https://doi.org/10.3390/medicines4020038" TargetMode="External"/><Relationship Id="rId237" Type="http://schemas.openxmlformats.org/officeDocument/2006/relationships/hyperlink" Target="https://doi.org/10.3390/medicines4030068" TargetMode="External"/><Relationship Id="rId319"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9" Type="http://schemas.openxmlformats.org/officeDocument/2006/relationships/hyperlink" Target="https://doi.org/10.3390/molecules29061359" TargetMode="External"/><Relationship Id="rId177"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31"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41" Type="http://schemas.openxmlformats.org/officeDocument/2006/relationships/hyperlink" Target="https://doi.org/10.3390/plants12193422" TargetMode="External"/><Relationship Id="rId209" Type="http://schemas.openxmlformats.org/officeDocument/2006/relationships/hyperlink" Target="https://doi.org/10.3390/vetsci12100950" TargetMode="External"/><Relationship Id="rId265" Type="http://schemas.openxmlformats.org/officeDocument/2006/relationships/hyperlink" Target="https://doi.org/10.4238/2012.September.12.13" TargetMode="External"/><Relationship Id="rId327"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63" Type="http://schemas.openxmlformats.org/officeDocument/2006/relationships/hyperlink" Target="https://doi.org/10.5897/JMPR.9000085" TargetMode="External"/><Relationship Id="rId271"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93" Type="http://schemas.openxmlformats.org/officeDocument/2006/relationships/hyperlink" Target="https://pubmed.ncbi.nlm.nih.gov/11217106/" TargetMode="External"/><Relationship Id="rId217" Type="http://schemas.openxmlformats.org/officeDocument/2006/relationships/hyperlink" Target="https://pubmed.ncbi.nlm.nih.gov/22347230/" TargetMode="External"/><Relationship Id="rId243" Type="http://schemas.openxmlformats.org/officeDocument/2006/relationships/hyperlink" Target="https://pubmed.ncbi.nlm.nih.gov/22347275/" TargetMode="External"/><Relationship Id="rId207" Type="http://schemas.openxmlformats.org/officeDocument/2006/relationships/hyperlink" Target="https://pubmed.ncbi.nlm.nih.gov/25632489/" TargetMode="External"/><Relationship Id="rId203" Type="http://schemas.openxmlformats.org/officeDocument/2006/relationships/hyperlink" Target="https://pubmed.ncbi.nlm.nih.gov/25901169/" TargetMode="External"/><Relationship Id="rId175" Type="http://schemas.openxmlformats.org/officeDocument/2006/relationships/hyperlink" Target="https://www.ncbi.nlm.nih.gov/pubmed/26691254" TargetMode="External"/><Relationship Id="rId171"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37" Type="http://schemas.openxmlformats.org/officeDocument/2006/relationships/hyperlink" Target="https://doi.org/10.1002/1873-3468.13350" TargetMode="External"/><Relationship Id="rId285"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201"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9"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9"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9"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7"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5"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7"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303"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5" Type="http://schemas.openxmlformats.org/officeDocument/2006/relationships/hyperlink" Target="https://doi.org/10.1016/j.fct.2013.04.016" TargetMode="External"/><Relationship Id="rId291" Type="http://schemas.openxmlformats.org/officeDocument/2006/relationships/hyperlink" Target="https://doi.org/10.1016/j.febslet.2006.01.065" TargetMode="External"/><Relationship Id="rId299" Type="http://schemas.openxmlformats.org/officeDocument/2006/relationships/hyperlink" Target="https://doi.org/10.1016/j.fitote.2026.107218" TargetMode="External"/><Relationship Id="rId199"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155" Type="http://schemas.openxmlformats.org/officeDocument/2006/relationships/hyperlink" Target="https://doi.org/10.1016/j.jep.2004.03.046" TargetMode="External"/><Relationship Id="rId273" Type="http://schemas.openxmlformats.org/officeDocument/2006/relationships/hyperlink" Target="https://doi.org/10.1016/j.jep.2020.113638" TargetMode="External"/><Relationship Id="rId173"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5" Type="http://schemas.openxmlformats.org/officeDocument/2006/relationships/hyperlink" Target="https://doi.org/10.1016/j.jep.2026.121688" TargetMode="External"/><Relationship Id="rId333" Type="http://schemas.openxmlformats.org/officeDocument/2006/relationships/hyperlink" Target="https://doi.org/10.1016/j.jpba.2025.117295" TargetMode="External"/><Relationship Id="rId169" Type="http://schemas.openxmlformats.org/officeDocument/2006/relationships/hyperlink" Target="https://doi.org/10.1016/j.phymed.2014.06.005" TargetMode="External"/><Relationship Id="rId305" Type="http://schemas.openxmlformats.org/officeDocument/2006/relationships/hyperlink" Target="https://doi.org/10.1016/j.phymed.2024.155644" TargetMode="External"/><Relationship Id="rId195" Type="http://schemas.openxmlformats.org/officeDocument/2006/relationships/hyperlink" Target="https://doi.org/10.1016/j.phymed.2025.156361" TargetMode="External"/><Relationship Id="rId231" Type="http://schemas.openxmlformats.org/officeDocument/2006/relationships/hyperlink" Target="https://doi.org/10.1016/j.phytochem.2008.09.022" TargetMode="External"/><Relationship Id="rId227" Type="http://schemas.openxmlformats.org/officeDocument/2006/relationships/hyperlink" Target="https://doi.org/10.1016/j.phytochem.2009.07.009" TargetMode="External"/><Relationship Id="rId261" Type="http://schemas.openxmlformats.org/officeDocument/2006/relationships/hyperlink" Target="https://doi.org/10.1016/j.phytochem.2009.10.015" TargetMode="External"/><Relationship Id="rId187" Type="http://schemas.openxmlformats.org/officeDocument/2006/relationships/hyperlink" Target="https://doi.org/10.1016/j.phytochem.2022.113428" TargetMode="External"/><Relationship Id="rId297" Type="http://schemas.openxmlformats.org/officeDocument/2006/relationships/hyperlink" Target="https://doi.org/10.1016/j.phytochem.2025.114602" TargetMode="External"/><Relationship Id="rId311" Type="http://schemas.openxmlformats.org/officeDocument/2006/relationships/hyperlink" Target="https://doi.org/10.1016/j.plantsci.2023.111754" TargetMode="External"/><Relationship Id="rId287" Type="http://schemas.openxmlformats.org/officeDocument/2006/relationships/hyperlink" Target="https://doi.org/10.1016/j.vetpar.2008.10.084" TargetMode="External"/><Relationship Id="rId277" Type="http://schemas.openxmlformats.org/officeDocument/2006/relationships/hyperlink" Target="https://doi.org/10.1016/j.vetpar.2010.09.011" TargetMode="External"/><Relationship Id="rId167"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9" Type="http://schemas.openxmlformats.org/officeDocument/2006/relationships/hyperlink" Target="https://doi.org/10.1016/j.vetpar.2018.12.010" TargetMode="External"/><Relationship Id="rId313"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7" Type="http://schemas.openxmlformats.org/officeDocument/2006/relationships/hyperlink" Target="https://doi.org/10.1017/S0022149X26102119" TargetMode="External"/><Relationship Id="rId185"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83"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5"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9"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41" Type="http://schemas.openxmlformats.org/officeDocument/2006/relationships/hyperlink" Target="https://doi.org/10.1055/s-0029-1240940" TargetMode="External"/><Relationship Id="rId213" Type="http://schemas.openxmlformats.org/officeDocument/2006/relationships/hyperlink" Target="https://doi.org/10.1055/s-0032-1328324" TargetMode="External"/><Relationship Id="rId289" Type="http://schemas.openxmlformats.org/officeDocument/2006/relationships/hyperlink" Target="https://doi.org/10.1055/s-0035-1546125" TargetMode="External"/><Relationship Id="rId247"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9" Type="http://schemas.openxmlformats.org/officeDocument/2006/relationships/hyperlink" Target="https://doi.org/10.1074/jbc.M803090200" TargetMode="External"/><Relationship Id="rId293" Type="http://schemas.openxmlformats.org/officeDocument/2006/relationships/hyperlink" Target="https://doi.org/10.1080/03079457.2012.714459" TargetMode="External"/><Relationship Id="rId335"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81" Type="http://schemas.openxmlformats.org/officeDocument/2006/relationships/hyperlink" Target="https://doi.org/10.1080/14786410701869564" TargetMode="External"/><Relationship Id="rId315" Type="http://schemas.openxmlformats.org/officeDocument/2006/relationships/hyperlink" Target="https://doi.org/10.1093/jas/skz258.458" TargetMode="External"/><Relationship Id="rId321" Type="http://schemas.openxmlformats.org/officeDocument/2006/relationships/hyperlink" Target="https://doi.org/10.1093/jxb/erz220" TargetMode="External"/><Relationship Id="rId191" Type="http://schemas.openxmlformats.org/officeDocument/2006/relationships/hyperlink" Target="https://doi.org/10.1093/pcp/pcw118" TargetMode="External"/><Relationship Id="rId211" Type="http://schemas.openxmlformats.org/officeDocument/2006/relationships/hyperlink" Target="https://doi.org/10.1105/tpc.114.134486" TargetMode="External"/><Relationship Id="rId189" Type="http://schemas.openxmlformats.org/officeDocument/2006/relationships/hyperlink" Target="https://doi.org/10.1111/nph.12207" TargetMode="External"/><Relationship Id="rId269"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21"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9" Type="http://schemas.openxmlformats.org/officeDocument/2006/relationships/hyperlink" Target="https://doi.org/10.1128/AAC.02137-20" TargetMode="External"/><Relationship Id="rId251" Type="http://schemas.openxmlformats.org/officeDocument/2006/relationships/hyperlink" Target="https://doi.org/10.1128/msphere.00371-24" TargetMode="External"/><Relationship Id="rId219" Type="http://schemas.openxmlformats.org/officeDocument/2006/relationships/hyperlink" Target="https://doi.org/10.1155/2012/727032" TargetMode="External"/><Relationship Id="rId205" Type="http://schemas.openxmlformats.org/officeDocument/2006/relationships/hyperlink" Target="https://doi.org/10.1155/2014/825370" TargetMode="External"/><Relationship Id="rId159" Type="http://schemas.openxmlformats.org/officeDocument/2006/relationships/hyperlink" Target="https://doi.org/10.1155/2015/247685" TargetMode="External"/><Relationship Id="rId163"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5" Type="http://schemas.openxmlformats.org/officeDocument/2006/relationships/hyperlink" Target="https://doi.org/10.1177/1934578X0900400622" TargetMode="External"/><Relationship Id="rId309" Type="http://schemas.openxmlformats.org/officeDocument/2006/relationships/hyperlink" Target="https://doi.org/10.1186/1471-2164-10-465" TargetMode="External"/><Relationship Id="rId225"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61" Type="http://schemas.openxmlformats.org/officeDocument/2006/relationships/hyperlink" Target="https://doi.org/10.1186/s13071-025-07018-0" TargetMode="External"/><Relationship Id="rId233" Type="http://schemas.openxmlformats.org/officeDocument/2006/relationships/hyperlink" Target="https://doi.org/10.1186/s13104-022-06135-8" TargetMode="External"/><Relationship Id="rId283"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23"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23" Type="http://schemas.openxmlformats.org/officeDocument/2006/relationships/hyperlink" Target="https://doi.org/10.14202/vetworld.2023.1141-1153" TargetMode="External"/><Relationship Id="rId317"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7"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5" Type="http://schemas.openxmlformats.org/officeDocument/2006/relationships/hyperlink" Target="https://doi.org/10.3389/fpls.2016.00638" TargetMode="External"/><Relationship Id="rId253"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5"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301" Type="http://schemas.openxmlformats.org/officeDocument/2006/relationships/hyperlink" Target="https://doi.org/10.3390/cells9010202" TargetMode="External"/><Relationship Id="rId295" Type="http://schemas.openxmlformats.org/officeDocument/2006/relationships/hyperlink" Target="https://doi.org/10.3390/foods10010065" TargetMode="External"/><Relationship Id="rId267"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81" Type="http://schemas.openxmlformats.org/officeDocument/2006/relationships/hyperlink" Target="https://doi.org/10.3390/medicines4020038" TargetMode="External"/><Relationship Id="rId237" Type="http://schemas.openxmlformats.org/officeDocument/2006/relationships/hyperlink" Target="https://doi.org/10.3390/medicines4030068" TargetMode="External"/><Relationship Id="rId319"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9" Type="http://schemas.openxmlformats.org/officeDocument/2006/relationships/hyperlink" Target="https://doi.org/10.3390/molecules29061359" TargetMode="External"/><Relationship Id="rId177"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31"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41" Type="http://schemas.openxmlformats.org/officeDocument/2006/relationships/hyperlink" Target="https://doi.org/10.3390/plants12193422" TargetMode="External"/><Relationship Id="rId209" Type="http://schemas.openxmlformats.org/officeDocument/2006/relationships/hyperlink" Target="https://doi.org/10.3390/vetsci12100950" TargetMode="External"/><Relationship Id="rId265" Type="http://schemas.openxmlformats.org/officeDocument/2006/relationships/hyperlink" Target="https://doi.org/10.4238/2012.September.12.13" TargetMode="External"/><Relationship Id="rId327"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63" Type="http://schemas.openxmlformats.org/officeDocument/2006/relationships/hyperlink" Target="https://doi.org/10.5897/JMPR.9000085" TargetMode="External"/><Relationship Id="rId271"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93" Type="http://schemas.openxmlformats.org/officeDocument/2006/relationships/hyperlink" Target="https://pubmed.ncbi.nlm.nih.gov/11217106/" TargetMode="External"/><Relationship Id="rId217" Type="http://schemas.openxmlformats.org/officeDocument/2006/relationships/hyperlink" Target="https://pubmed.ncbi.nlm.nih.gov/22347230/" TargetMode="External"/><Relationship Id="rId243" Type="http://schemas.openxmlformats.org/officeDocument/2006/relationships/hyperlink" Target="https://pubmed.ncbi.nlm.nih.gov/22347275/" TargetMode="External"/><Relationship Id="rId207" Type="http://schemas.openxmlformats.org/officeDocument/2006/relationships/hyperlink" Target="https://pubmed.ncbi.nlm.nih.gov/25632489/" TargetMode="External"/><Relationship Id="rId203" Type="http://schemas.openxmlformats.org/officeDocument/2006/relationships/hyperlink" Target="https://pubmed.ncbi.nlm.nih.gov/25901169/" TargetMode="External"/><Relationship Id="rId175" Type="http://schemas.openxmlformats.org/officeDocument/2006/relationships/hyperlink" Target="https://www.ncbi.nlm.nih.gov/pubmed/26691254" TargetMode="External"/><Relationship Id="rId171"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2026-09-04T03:20:39Z</dcterms:created>
  <dcterms:modified xsi:type="dcterms:W3CDTF">2026-09-04T03:20:39Z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