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542 sources, 557 source-linked evidence records, 133 antiparasitic records, 20 parasite–protein interaction records, 179 compound/specimen records, and 411 audited article claims; all 114 queued sources and 133 linked evidence rows have source-level verification, and a conservative audit finds no pooling-eligible row.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journal-submission synthesis with its complete provenance archive retained in Terpedia.</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114 unique antiparasitic sources representing 133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Source-level verification now covers all 114 queued antiparasitic sources and all 133 linked evidence rows; quantitative eligibility and harmonization remain open,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newly verified</w:t>
      </w:r>
      <w:r>
        <w:t xml:space="preserve"> </w:t>
      </w:r>
      <w:r>
        <w:rPr>
          <w:i/>
          <w:iCs/>
        </w:rPr>
        <w:t xml:space="preserve">A. douglassiana</w:t>
      </w:r>
      <w:r>
        <w:t xml:space="preserve"> </w:t>
      </w:r>
      <w:r>
        <w:t xml:space="preserve">sesquiterpene-lactone study retains publisher-indexed full-text resolution but unresolved quantitative eligibility, the newly verified</w:t>
      </w:r>
      <w:r>
        <w:t xml:space="preserve"> </w:t>
      </w:r>
      <w:r>
        <w:rPr>
          <w:i/>
          <w:iCs/>
        </w:rPr>
        <w:t xml:space="preserve">A. douglassiana</w:t>
      </w:r>
      <w:r>
        <w:t xml:space="preserve">-associated sesquiterpene-lactone/</w:t>
      </w:r>
      <w:r>
        <w:rPr>
          <w:i/>
          <w:iCs/>
        </w:rPr>
        <w:t xml:space="preserve">L. mexicana</w:t>
      </w:r>
      <w:r>
        <w:t xml:space="preserve"> </w:t>
      </w:r>
      <w:r>
        <w:t xml:space="preserve">study supports a glutathione-sensitive parasite redox mechanism but remains promastigote-only and target-protein unresolved, the newly verified historical</w:t>
      </w:r>
      <w:r>
        <w:t xml:space="preserve"> </w:t>
      </w:r>
      <w:r>
        <w:rPr>
          <w:i/>
          <w:iCs/>
        </w:rPr>
        <w:t xml:space="preserve">A. annua</w:t>
      </w:r>
      <w:r>
        <w:t xml:space="preserve"> </w:t>
      </w:r>
      <w:r>
        <w:t xml:space="preserve">gelatin-capsule record retains abstract-level translated-content and chemical-standardization limitations, the newly verified 1987 artemisinin-combination record retains indexed-abstract strain-specific isobologram evidence with incomplete dose and exposure details, the newly verified</w:t>
      </w:r>
      <w:r>
        <w:t xml:space="preserve"> </w:t>
      </w:r>
      <w:r>
        <w:rPr>
          <w:i/>
          <w:iCs/>
        </w:rPr>
        <w:t xml:space="preserve">A. brevifolia</w:t>
      </w:r>
      <w:r>
        <w:t xml:space="preserve"> </w:t>
      </w:r>
      <w:r>
        <w:t xml:space="preserve">sheep and</w:t>
      </w:r>
      <w:r>
        <w:t xml:space="preserve"> </w:t>
      </w:r>
      <w:r>
        <w:rPr>
          <w:i/>
          <w:iCs/>
        </w:rPr>
        <w:t xml:space="preserve">A. herba-alba</w:t>
      </w:r>
      <w:r>
        <w:t xml:space="preserve"> </w:t>
      </w:r>
      <w:r>
        <w:t xml:space="preserve">goat records strengthen related-species veterinary comparisons but retain crude-preparation and small-study limits, the newly verified</w:t>
      </w:r>
      <w:r>
        <w:t xml:space="preserve"> </w:t>
      </w:r>
      <w:r>
        <w:rPr>
          <w:i/>
          <w:iCs/>
        </w:rPr>
        <w:t xml:space="preserve">A. gilvescens</w:t>
      </w:r>
      <w:r>
        <w:t xml:space="preserve"> </w:t>
      </w:r>
      <w:r>
        <w:t xml:space="preserve">oil record provides compound-resolved</w:t>
      </w:r>
      <w:r>
        <w:t xml:space="preserve"> </w:t>
      </w:r>
      <w:r>
        <w:rPr>
          <w:i/>
          <w:iCs/>
        </w:rPr>
        <w:t xml:space="preserve">Anopheles</w:t>
      </w:r>
      <w:r>
        <w:t xml:space="preserve"> </w:t>
      </w:r>
      <w:r>
        <w:t xml:space="preserve">larvicidal comparisons without mammalian or field-safety data, the newly verified thujone-rich</w:t>
      </w:r>
      <w:r>
        <w:t xml:space="preserve"> </w:t>
      </w:r>
      <w:r>
        <w:rPr>
          <w:i/>
          <w:iCs/>
        </w:rPr>
        <w:t xml:space="preserve">A. sieberi</w:t>
      </w:r>
      <w:r>
        <w:t xml:space="preserve"> </w:t>
      </w:r>
      <w:r>
        <w:t xml:space="preserve">oil record is a poultry-mite contact/fumigant phenotype rather than gastrointestinal vermifuge evidence, and the newly verified</w:t>
      </w:r>
      <w:r>
        <w:t xml:space="preserve"> </w:t>
      </w:r>
      <w:r>
        <w:rPr>
          <w:i/>
          <w:iCs/>
        </w:rPr>
        <w:t xml:space="preserve">A. absinthium</w:t>
      </w:r>
      <w:r>
        <w:t xml:space="preserve"> </w:t>
      </w:r>
      <w:r>
        <w:t xml:space="preserve">extraction-method study shows acaricidal potency differences with a candidate sesquiterpene association but no causal constituent; the newly verified</w:t>
      </w:r>
      <w:r>
        <w:t xml:space="preserve"> </w:t>
      </w:r>
      <w:r>
        <w:rPr>
          <w:i/>
          <w:iCs/>
        </w:rPr>
        <w:t xml:space="preserve">A. annua</w:t>
      </w:r>
      <w:r>
        <w:t xml:space="preserve">/</w:t>
      </w:r>
      <w:r>
        <w:rPr>
          <w:i/>
          <w:iCs/>
        </w:rPr>
        <w:t xml:space="preserve">E. tenella</w:t>
      </w:r>
      <w:r>
        <w:t xml:space="preserve"> </w:t>
      </w:r>
      <w:r>
        <w:t xml:space="preserve">record adds a host-response comparison of purified artemisinin and dried leaves without standardized leaf chemistry, the newly verified</w:t>
      </w:r>
      <w:r>
        <w:t xml:space="preserve"> </w:t>
      </w:r>
      <w:r>
        <w:rPr>
          <w:i/>
          <w:iCs/>
        </w:rPr>
        <w:t xml:space="preserve">A. inculta</w:t>
      </w:r>
      <w:r>
        <w:t xml:space="preserve"> </w:t>
      </w:r>
      <w:r>
        <w:t xml:space="preserve">record adds crude-extract schistosomiasis and marrow-safety context without broader organ toxicology, the newly verified</w:t>
      </w:r>
      <w:r>
        <w:t xml:space="preserve"> </w:t>
      </w:r>
      <w:r>
        <w:rPr>
          <w:i/>
          <w:iCs/>
        </w:rPr>
        <w:t xml:space="preserve">A. maritima</w:t>
      </w:r>
      <w:r>
        <w:t xml:space="preserve"> </w:t>
      </w:r>
      <w:r>
        <w:t xml:space="preserve">record adds a contemporary whole-powder sheep comparator with moderate FECR but no terpene profile, the newly verified</w:t>
      </w:r>
      <w:r>
        <w:t xml:space="preserve"> </w:t>
      </w:r>
      <w:r>
        <w:rPr>
          <w:i/>
          <w:iCs/>
        </w:rPr>
        <w:t xml:space="preserve">A. abyssinica</w:t>
      </w:r>
      <w:r>
        <w:t xml:space="preserve"> </w:t>
      </w:r>
      <w:r>
        <w:t xml:space="preserve">oil record adds oxygenated-monoterpene-rich</w:t>
      </w:r>
      <w:r>
        <w:t xml:space="preserve"> </w:t>
      </w:r>
      <w:r>
        <w:rPr>
          <w:i/>
          <w:iCs/>
        </w:rPr>
        <w:t xml:space="preserve">Leishmania</w:t>
      </w:r>
      <w:r>
        <w:t xml:space="preserve"> </w:t>
      </w:r>
      <w:r>
        <w:t xml:space="preserve">activity with variable mammalian/erythrocyte toxicity, the newly verified four-species Ethiopian extract record separates</w:t>
      </w:r>
      <w:r>
        <w:t xml:space="preserve"> </w:t>
      </w:r>
      <w:r>
        <w:rPr>
          <w:i/>
          <w:iCs/>
        </w:rPr>
        <w:t xml:space="preserve">A. absinthium</w:t>
      </w:r>
      <w:r>
        <w:t xml:space="preserve"> </w:t>
      </w:r>
      <w:r>
        <w:t xml:space="preserve">camphor-rich extract activity from purified artemisinin and other species, the newly verified purified-STL/</w:t>
      </w:r>
      <w:r>
        <w:rPr>
          <w:i/>
          <w:iCs/>
        </w:rPr>
        <w:t xml:space="preserve">L. mexicana</w:t>
      </w:r>
      <w:r>
        <w:t xml:space="preserve"> </w:t>
      </w:r>
      <w:r>
        <w:t xml:space="preserve">record remains promastigote-only and target-protein unresolved, and the newly verified</w:t>
      </w:r>
      <w:r>
        <w:t xml:space="preserve"> </w:t>
      </w:r>
      <w:r>
        <w:rPr>
          <w:i/>
          <w:iCs/>
        </w:rPr>
        <w:t xml:space="preserve">A. annua</w:t>
      </w:r>
      <w:r>
        <w:t xml:space="preserve">/</w:t>
      </w:r>
      <w:r>
        <w:rPr>
          <w:i/>
          <w:iCs/>
        </w:rPr>
        <w:t xml:space="preserve">Culex</w:t>
      </w:r>
      <w:r>
        <w:t xml:space="preserve"> </w:t>
      </w:r>
      <w:r>
        <w:t xml:space="preserve">record separates solvent extracts from purified artemisinin without non-target or field-safety data. The newly verified</w:t>
      </w:r>
      <w:r>
        <w:t xml:space="preserve"> </w:t>
      </w:r>
      <w:r>
        <w:rPr>
          <w:i/>
          <w:iCs/>
        </w:rPr>
        <w:t xml:space="preserve">A. herba-alba</w:t>
      </w:r>
      <w:r>
        <w:t xml:space="preserve"> </w:t>
      </w:r>
      <w:r>
        <w:t xml:space="preserve">tick nanoemulsion provides stage-resolved ectoparasite activity but also a formulation- and dose-specific mouse organ-toxicity signal; the newly verified</w:t>
      </w:r>
      <w:r>
        <w:t xml:space="preserve"> </w:t>
      </w:r>
      <w:r>
        <w:rPr>
          <w:i/>
          <w:iCs/>
        </w:rPr>
        <w:t xml:space="preserve">A. argyi</w:t>
      </w:r>
      <w:r>
        <w:t xml:space="preserve"> </w:t>
      </w:r>
      <w:r>
        <w:t xml:space="preserve">oil insecticidal study remains a high-concentration stored-product mixture phenotype; and the indexed</w:t>
      </w:r>
      <w:r>
        <w:t xml:space="preserve"> </w:t>
      </w:r>
      <w:r>
        <w:rPr>
          <w:i/>
          <w:iCs/>
        </w:rPr>
        <w:t xml:space="preserve">A. ludoviciana</w:t>
      </w:r>
      <w:r>
        <w:t xml:space="preserve"> </w:t>
      </w:r>
      <w:r>
        <w:t xml:space="preserve">fasciolicide and</w:t>
      </w:r>
      <w:r>
        <w:t xml:space="preserve"> </w:t>
      </w:r>
      <w:r>
        <w:rPr>
          <w:i/>
          <w:iCs/>
        </w:rPr>
        <w:t xml:space="preserve">A. afra</w:t>
      </w:r>
      <w:r>
        <w:t xml:space="preserve"> </w:t>
      </w:r>
      <w:r>
        <w:t xml:space="preserve">mosquito-biting records remain title/metadata-level leads with no quantitative synthesis.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rather than being treated as included studies. A row-level quantitative eligibility audit is archived in</w:t>
      </w:r>
      <w:r>
        <w:t xml:space="preserve"> </w:t>
      </w:r>
      <w:r>
        <w:rPr>
          <w:rStyle w:val="VerbatimChar"/>
        </w:rPr>
        <w:t xml:space="preserve">quantitative-eligibility-audit.csv</w:t>
      </w:r>
      <w:r>
        <w:t xml:space="preserve">: 83 rows have numeric descriptive data, 25 have partial numeric resolution, and 25 are qualitative or metadata-level. No row met the conservative pooling gate requiring independent cross-study replication, matched taxon/preparation/parasite stage/outcome/unit, and dispersion or variance data. No pooled efficacy estimate is reported.</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20-record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133 antiparasitic records. Twenty-two records had defined or purified chemistry, 37 had a profiled mixture, and 74 retained crude or unresolved attribution; 89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60. Only four records reached the E4/E5 functional-target-class level through the linked interaction map; 24 were hypothesis/stage-mechanism level and 105 were phenotype-only or unresolved. The overall appraisal therefore yielded 29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(A. 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(A. 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older related-species study supplies a useful dose-response and comparator boundary. Whole-plant</w:t>
      </w:r>
      <w:r>
        <w:t xml:space="preserve"> </w:t>
      </w:r>
      <w:r>
        <w:rPr>
          <w:i/>
          <w:iCs/>
        </w:rPr>
        <w:t xml:space="preserve">A. brevifolia</w:t>
      </w:r>
      <w:r>
        <w:t xml:space="preserve"> </w:t>
      </w:r>
      <w:r>
        <w:t xml:space="preserve">crude aqueous and methanol extracts caused paralysis or mortality of live</w:t>
      </w:r>
      <w:r>
        <w:t xml:space="preserve"> </w:t>
      </w:r>
      <w:r>
        <w:rPr>
          <w:i/>
          <w:iCs/>
        </w:rPr>
        <w:t xml:space="preserve">H. contortus</w:t>
      </w:r>
      <w:r>
        <w:t xml:space="preserve"> </w:t>
      </w:r>
      <w:r>
        <w:t xml:space="preserve">in vitro; in naturally infected sheep, the crude aqueous extract reached a maximum reported 67.2% day-14 fecal-egg-count reduction at 3 g/kg, compared with 99.2% for levamisole</w:t>
      </w:r>
      <w:r>
        <w:t xml:space="preserve"> </w:t>
      </w:r>
      <w:r>
        <w:t xml:space="preserve">(Z. Iqbal et al. 2004)</w:t>
      </w:r>
      <w:r>
        <w:t xml:space="preserve">. Because the study used whole-plant preparations, mixed gastrointestinal nematode infection, and a gated full article, it supports a comparative veterinary phenotype but not a terpene/STL attribution, standardized exposure, or human vermifuge claim.</w:t>
      </w:r>
    </w:p>
    <w:p>
      <w:pPr>
        <w:pStyle w:val="BodyText"/>
        <w:spacing w:before="0" w:after="120" w:line="264" w:lineRule="auto"/>
      </w:pPr>
      <w:r>
        <w:t xml:space="preserve">An older</w:t>
      </w:r>
      <w:r>
        <w:t xml:space="preserve"> </w:t>
      </w:r>
      <w:r>
        <w:rPr>
          <w:i/>
          <w:iCs/>
        </w:rPr>
        <w:t xml:space="preserve">A. herba-alba</w:t>
      </w:r>
      <w:r>
        <w:t xml:space="preserve"> </w:t>
      </w:r>
      <w:r>
        <w:t xml:space="preserve">goat study provides a second related-species anchor. Six experimentally infected Nubian goats received 2, 10, or 30 g of powdered shoots; most treated goats had no reported fecal eggs, adult worms, or significant lesions at necropsy, although two goats retained incomplete suppression and a few adult worms. The indexed abstract does not resolve chemistry, dose normalization, allocation, comparator, pharmacokinetics, or residues. It therefore strengthens the historical veterinary signal without supporting a thujone, santonin, STL, or human-use claim</w:t>
      </w:r>
      <w:r>
        <w:t xml:space="preserve"> </w:t>
      </w:r>
      <w:r>
        <w:t xml:space="preserve">(Idris, Adam, and Tartour 1982)</w:t>
      </w:r>
      <w:r>
        <w:t xml:space="preserve">.</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Publisher-indexed full-text sections provide a defined sesquiterpene-lactone comparator in</w:t>
      </w:r>
      <w:r>
        <w:t xml:space="preserve"> </w:t>
      </w:r>
      <w:r>
        <w:rPr>
          <w:i/>
          <w:iCs/>
        </w:rPr>
        <w:t xml:space="preserve">Trypanosoma cruzi</w:t>
      </w:r>
      <w:r>
        <w:t xml:space="preserve">. Dehydroleucodine from</w:t>
      </w:r>
      <w:r>
        <w:t xml:space="preserve"> </w:t>
      </w:r>
      <w:r>
        <w:rPr>
          <w:i/>
          <w:iCs/>
        </w:rPr>
        <w:t xml:space="preserve">A. douglassiana</w:t>
      </w:r>
      <w:r>
        <w:t xml:space="preserve"> </w:t>
      </w:r>
      <w:r>
        <w:t xml:space="preserve">aerial parts and helenalin from another Asteraceae were reported at greater than 95% purity, with identity/purity support from ^13C-NMR, melting point, and optical rotation. Both compounds induced phosphatidylserine exposure and TUNEL-positive DNA fragmentation in replicative epimastigotes and infective trypomastigotes, and dehydroleucodine combinations with benznidazole or nifurtimox increased the reported loss of parasite viability. These are defined-compound, stage-resolved phenotypes; they do not establish a parasite protein target, mammalian selectivity, infected-host efficacy, or an equivalent</w:t>
      </w:r>
      <w:r>
        <w:t xml:space="preserve"> </w:t>
      </w:r>
      <w:r>
        <w:rPr>
          <w:i/>
          <w:iCs/>
        </w:rPr>
        <w:t xml:space="preserve">A. absinthium</w:t>
      </w:r>
      <w:r>
        <w:t xml:space="preserve"> </w:t>
      </w:r>
      <w:r>
        <w:t xml:space="preserve">exposure</w:t>
      </w:r>
      <w:r>
        <w:t xml:space="preserve"> </w:t>
      </w:r>
      <w:r>
        <w:t xml:space="preserve">(Jimenez et al. 2014)</w:t>
      </w:r>
      <w:r>
        <w:t xml:space="preserve">.</w:t>
      </w:r>
    </w:p>
    <w:p>
      <w:pPr>
        <w:pStyle w:val="BodyText"/>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The newly verified records reinforce those separations. An oxygenated-monoterpene-rich</w:t>
      </w:r>
      <w:r>
        <w:t xml:space="preserve"> </w:t>
      </w:r>
      <w:r>
        <w:rPr>
          <w:i/>
          <w:iCs/>
        </w:rPr>
        <w:t xml:space="preserve">A. abyssinica</w:t>
      </w:r>
      <w:r>
        <w:t xml:space="preserve"> </w:t>
      </w:r>
      <w:r>
        <w:t xml:space="preserve">oil inhibited</w:t>
      </w:r>
      <w:r>
        <w:t xml:space="preserve"> </w:t>
      </w:r>
      <w:r>
        <w:rPr>
          <w:i/>
          <w:iCs/>
        </w:rPr>
        <w:t xml:space="preserve">Leishmania</w:t>
      </w:r>
      <w:r>
        <w:t xml:space="preserve"> </w:t>
      </w:r>
      <w:r>
        <w:t xml:space="preserve">promastigote and axenic-amastigote systems but showed highly variable THP-1 and erythrocyte toxicity. Purified helenalin, mexicanin, and dehydroleucodine inhibited</w:t>
      </w:r>
      <w:r>
        <w:t xml:space="preserve"> </w:t>
      </w:r>
      <w:r>
        <w:rPr>
          <w:i/>
          <w:iCs/>
        </w:rPr>
        <w:t xml:space="preserve">L. mexicana</w:t>
      </w:r>
      <w:r>
        <w:t xml:space="preserve"> </w:t>
      </w:r>
      <w:r>
        <w:t xml:space="preserve">promastigotes at estimated 2–4 micromolar IC50 values with rapid, irreversible effects and DNA fragmentation, but amastigote and protein-target evidence remained incomplete. A four-species Ethiopian extract comparison found</w:t>
      </w:r>
      <w:r>
        <w:t xml:space="preserve"> </w:t>
      </w:r>
      <w:r>
        <w:rPr>
          <w:i/>
          <w:iCs/>
        </w:rPr>
        <w:t xml:space="preserve">A. abyssinica</w:t>
      </w:r>
      <w:r>
        <w:t xml:space="preserve"> </w:t>
      </w:r>
      <w:r>
        <w:t xml:space="preserve">dichloromethane extract more active against bloodstream</w:t>
      </w:r>
      <w:r>
        <w:t xml:space="preserve"> </w:t>
      </w:r>
      <w:r>
        <w:rPr>
          <w:i/>
          <w:iCs/>
        </w:rPr>
        <w:t xml:space="preserve">T. brucei</w:t>
      </w:r>
      <w:r>
        <w:t xml:space="preserve"> </w:t>
      </w:r>
      <w:r>
        <w:t xml:space="preserve">than purified artemisinin, while</w:t>
      </w:r>
      <w:r>
        <w:t xml:space="preserve"> </w:t>
      </w:r>
      <w:r>
        <w:rPr>
          <w:i/>
          <w:iCs/>
        </w:rPr>
        <w:t xml:space="preserve">A. absinthium</w:t>
      </w:r>
      <w:r>
        <w:t xml:space="preserve"> </w:t>
      </w:r>
      <w:r>
        <w:t xml:space="preserve">camphor-rich extract composition did not establish camphor causality. In poultry coccidiosis, purified artemisinin and dried</w:t>
      </w:r>
      <w:r>
        <w:t xml:space="preserve"> </w:t>
      </w:r>
      <w:r>
        <w:rPr>
          <w:i/>
          <w:iCs/>
        </w:rPr>
        <w:t xml:space="preserve">A. annua</w:t>
      </w:r>
      <w:r>
        <w:t xml:space="preserve"> </w:t>
      </w:r>
      <w:r>
        <w:t xml:space="preserve">leaves were associated with apoptosis and inflammatory-response changes, but leaf chemistry and direct parasite action were unresolved. Crude ethanolic</w:t>
      </w:r>
      <w:r>
        <w:t xml:space="preserve"> </w:t>
      </w:r>
      <w:r>
        <w:rPr>
          <w:i/>
          <w:iCs/>
        </w:rPr>
        <w:t xml:space="preserve">A. inculta</w:t>
      </w:r>
      <w:r>
        <w:t xml:space="preserve"> </w:t>
      </w:r>
      <w:r>
        <w:t xml:space="preserve">reduced schistosome burden in mice at repeated 500–800 mg/kg regimens with preserved marrow morphology, whereas a contemporary</w:t>
      </w:r>
      <w:r>
        <w:t xml:space="preserve"> </w:t>
      </w:r>
      <w:r>
        <w:rPr>
          <w:i/>
          <w:iCs/>
        </w:rPr>
        <w:t xml:space="preserve">A. maritima</w:t>
      </w:r>
      <w:r>
        <w:t xml:space="preserve"> </w:t>
      </w:r>
      <w:r>
        <w:t xml:space="preserve">whole-powder trial produced moderate FECR in naturally infected sheep. These records strengthen comparative phenotype and safety context without creating evidence for a wormwood terpene mechanism or a universal</w:t>
      </w:r>
      <w:r>
        <w:t xml:space="preserve"> </w:t>
      </w:r>
      <w:r>
        <w:rPr>
          <w:i/>
          <w:iCs/>
        </w:rPr>
        <w:t xml:space="preserve">Artemisia</w:t>
      </w:r>
      <w:r>
        <w:t xml:space="preserve"> </w:t>
      </w:r>
      <w:r>
        <w:t xml:space="preserve">treatment effect.</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brevifolia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Whole-plant crude aqueous extract reached 67.2% day-14 fecal-egg-count reduction at 3 g/kg versus 99.2% for levamisole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dose-response comparator; publisher abstract supports the signal, while full-text chemistry and terpene attribution remain open</w:t>
            </w:r>
            <w:r>
              <w:rPr>
                <w:rFonts w:ascii="Calibri" w:hAnsi="Calibri"/>
                <w:sz w:val="18"/>
              </w:rPr>
              <w:t xml:space="preserve"> </w:t>
            </w:r>
            <w:r>
              <w:rPr>
                <w:rFonts w:ascii="Calibri" w:hAnsi="Calibri"/>
                <w:sz w:val="18"/>
              </w:rPr>
              <w:t xml:space="preserve">(Z. Iqbal et al. 2004)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herba-alba</w:t>
            </w:r>
            <w:r>
              <w:rPr>
                <w:rFonts w:ascii="Calibri" w:hAnsi="Calibri"/>
                <w:sz w:val="18"/>
              </w:rPr>
              <w:t xml:space="preserve"> </w:t>
            </w:r>
            <w:r>
              <w:rPr>
                <w:rFonts w:ascii="Calibri" w:hAnsi="Calibri"/>
                <w:sz w:val="18"/>
              </w:rPr>
              <w:t xml:space="preserve">/ caprine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Six infected goats received 2, 10, or 30 g of powdered shoots; most treated goats had absent fecal eggs and adult worms, but two retained incomplete suppression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Older whole-shoot comparator with indexed-abstract resolution; no thujone/STL attribution, standardized exposure, PK, or residue evidence</w:t>
            </w:r>
            <w:r>
              <w:rPr>
                <w:rFonts w:ascii="Calibri" w:hAnsi="Calibri"/>
                <w:sz w:val="18"/>
              </w:rPr>
              <w:t xml:space="preserve"> </w:t>
            </w:r>
            <w:r>
              <w:rPr>
                <w:rFonts w:ascii="Calibri" w:hAnsi="Calibri"/>
                <w:sz w:val="18"/>
              </w:rPr>
              <w:t xml:space="preserve">(Idris, Adam, and Tartour 1982)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 tenella</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and dried leaves were associated with improved clinical/pathological outcomes and reversal of host apoptosis/inflammatory markers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Host-response comparison; leaf chemistry, exact dosing, direct parasite action, and standardized terpene attribution remain unresolved</w:t>
            </w:r>
            <w:r>
              <w:rPr>
                <w:rFonts w:ascii="Calibri" w:hAnsi="Calibri"/>
                <w:sz w:val="18"/>
              </w:rPr>
              <w:t xml:space="preserve"> </w:t>
            </w:r>
            <w:r>
              <w:rPr>
                <w:rFonts w:ascii="Calibri" w:hAnsi="Calibri"/>
                <w:sz w:val="18"/>
              </w:rPr>
              <w:t xml:space="preserve">(J. Jiao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inculta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Schistosoma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Repeated 500–800 mg/kg crude ethanolic extract regimens reduced worm load and damaged juvenile/adult tegument in infected mice; marrow morphology remained comparable to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Crude-extract helminth and partial safety comparator; broader organ toxicology, terpene attribution, and human efficacy remain unresolved</w:t>
            </w:r>
            <w:r>
              <w:rPr>
                <w:rFonts w:ascii="Calibri" w:hAnsi="Calibri"/>
                <w:sz w:val="18"/>
              </w:rPr>
              <w:t xml:space="preserve"> </w:t>
            </w:r>
            <w:r>
              <w:rPr>
                <w:rFonts w:ascii="Calibri" w:hAnsi="Calibri"/>
                <w:sz w:val="18"/>
              </w:rPr>
              <w:t xml:space="preserve">(Lotfy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abyssinica</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Leishmania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Oxygenated-monoterpene-rich oil showed promastigote and axenic-amastigote activity, with variable THP-1 and erythrocyte toxicity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Profiled mixture with host context; no single constituent or parasite-protein target is established</w:t>
            </w:r>
            <w:r>
              <w:rPr>
                <w:rFonts w:ascii="Calibri" w:hAnsi="Calibri"/>
                <w:sz w:val="18"/>
              </w:rPr>
              <w:t xml:space="preserve"> </w:t>
            </w:r>
            <w:r>
              <w:rPr>
                <w:rFonts w:ascii="Calibri" w:hAnsi="Calibri"/>
                <w:sz w:val="18"/>
              </w:rPr>
              <w:t xml:space="preserve">(Tariku et al. 2010)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STL /</w:t>
            </w:r>
            <w:r>
              <w:rPr>
                <w:rFonts w:ascii="Calibri" w:hAnsi="Calibri"/>
                <w:sz w:val="18"/>
              </w:rPr>
              <w:t xml:space="preserve"> </w:t>
            </w:r>
            <w:r>
              <w:rPr>
                <w:rFonts w:ascii="Calibri" w:hAnsi="Calibri"/>
                <w:i/>
                <w:iCs/>
                <w:sz w:val="18"/>
              </w:rPr>
              <w:t xml:space="preserve">L. mexicana</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Helenalin, mexicanin, and dehydroleucodine produced rapid, irreversible promastigote inhibition at estimated 2–4 micromolar IC50 values with DNA-fragmentation and vacuolization phenotypes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Defined-compound stage evidence; amastigote efficacy, native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exposure, and protein-target identity remain open</w:t>
            </w:r>
            <w:r>
              <w:rPr>
                <w:rFonts w:ascii="Calibri" w:hAnsi="Calibri"/>
                <w:sz w:val="18"/>
              </w:rPr>
              <w:t xml:space="preserve"> </w:t>
            </w:r>
            <w:r>
              <w:rPr>
                <w:rFonts w:ascii="Calibri" w:hAnsi="Calibri"/>
                <w:sz w:val="18"/>
              </w:rPr>
              <w:t xml:space="preserve">(Barrera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extracts and artemisinin /</w:t>
            </w:r>
            <w:r>
              <w:rPr>
                <w:rFonts w:ascii="Calibri" w:hAnsi="Calibri"/>
                <w:sz w:val="18"/>
              </w:rPr>
              <w:t xml:space="preserve"> </w:t>
            </w:r>
            <w:r>
              <w:rPr>
                <w:rFonts w:ascii="Calibri" w:hAnsi="Calibri"/>
                <w:i/>
                <w:iCs/>
                <w:sz w:val="18"/>
              </w:rPr>
              <w:t xml:space="preserve">Culex</w:t>
            </w:r>
            <w:r>
              <w:rPr>
                <w:rFonts w:ascii="Calibri" w:hAnsi="Calibri"/>
                <w:sz w:val="18"/>
              </w:rPr>
              <w:t xml:space="preserve"> </w:t>
            </w:r>
            <w:r>
              <w:rPr>
                <w:rFonts w:ascii="Calibri" w:hAnsi="Calibri"/>
                <w:sz w:val="18"/>
              </w:rPr>
              <w:t xml:space="preserve">larvae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Solvent-specific leaf extracts and purified artemisinin produced species-dependent LC50/LC90 values, with chloroform extract more potent than purified artemisinin in the indexed comparison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Vector-control comparator; extract causality, non-target safety, persistence, and malaria-parasite relevance remain unresolved</w:t>
            </w:r>
            <w:r>
              <w:rPr>
                <w:rFonts w:ascii="Calibri" w:hAnsi="Calibri"/>
                <w:sz w:val="18"/>
              </w:rPr>
              <w:t xml:space="preserve"> </w:t>
            </w:r>
            <w:r>
              <w:rPr>
                <w:rFonts w:ascii="Calibri" w:hAnsi="Calibri"/>
                <w:sz w:val="18"/>
              </w:rPr>
              <w:t xml:space="preserve">(Sharma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herba-alba</w:t>
            </w:r>
            <w:r>
              <w:rPr>
                <w:rFonts w:ascii="Calibri" w:hAnsi="Calibri"/>
                <w:sz w:val="18"/>
              </w:rPr>
              <w:t xml:space="preserve"> </w:t>
            </w:r>
            <w:r>
              <w:rPr>
                <w:rFonts w:ascii="Calibri" w:hAnsi="Calibri"/>
                <w:sz w:val="18"/>
              </w:rPr>
              <w:t xml:space="preserve">oil nanoemulsion /</w:t>
            </w:r>
            <w:r>
              <w:rPr>
                <w:rFonts w:ascii="Calibri" w:hAnsi="Calibri"/>
                <w:sz w:val="18"/>
              </w:rPr>
              <w:t xml:space="preserve"> </w:t>
            </w:r>
            <w:r>
              <w:rPr>
                <w:rFonts w:ascii="Calibri" w:hAnsi="Calibri"/>
                <w:i/>
                <w:iCs/>
                <w:sz w:val="18"/>
              </w:rPr>
              <w:t xml:space="preserve">H. dromedarii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Stage-resolved tick immersion assays produced LC50 values of 0.3% for eggs, 0.7% for larvae, 0.3% for engorged nymphs, and 4.4% for unfed adults; mouse testing also found liver/kidney pathology at the tested oral dose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Formulation-specific ectoparasite signal with a mammalian organ-toxicity caveat; no named-terpene attribution or gastrointestinal vermifuge inference</w:t>
            </w:r>
            <w:r>
              <w:rPr>
                <w:rFonts w:ascii="Calibri" w:hAnsi="Calibri"/>
                <w:sz w:val="18"/>
              </w:rPr>
              <w:t xml:space="preserve"> </w:t>
            </w:r>
            <w:r>
              <w:rPr>
                <w:rFonts w:ascii="Calibri" w:hAnsi="Calibri"/>
                <w:sz w:val="18"/>
              </w:rPr>
              <w:t xml:space="preserve">(Abdel-Ghany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C. maculatus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Leaf oil dominated by 1,8-cineole, β-caryophyllene, and longifolene; fumigant mortality reached 99% at 100% oil concentration in triplicate assays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High-concentration stored-product mixture phenotype; not evidence for malaria, helminth, or human therapeutic activity</w:t>
            </w:r>
            <w:r>
              <w:rPr>
                <w:rFonts w:ascii="Calibri" w:hAnsi="Calibri"/>
                <w:sz w:val="18"/>
              </w:rPr>
              <w:t xml:space="preserve"> </w:t>
            </w:r>
            <w:r>
              <w:rPr>
                <w:rFonts w:ascii="Calibri" w:hAnsi="Calibri"/>
                <w:sz w:val="18"/>
              </w:rPr>
              <w:t xml:space="preserve">(Kačániová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ludoviciana</w:t>
            </w:r>
            <w:r>
              <w:rPr>
                <w:rFonts w:ascii="Calibri" w:hAnsi="Calibri"/>
                <w:sz w:val="18"/>
              </w:rPr>
              <w:t xml:space="preserve"> </w:t>
            </w:r>
            <w:r>
              <w:rPr>
                <w:rFonts w:ascii="Calibri" w:hAnsi="Calibri"/>
                <w:sz w:val="18"/>
              </w:rPr>
              <w:t xml:space="preserve">fasciolicide/safety record</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Indexed title reports ethyl acetate leaf extract, fasciolicidal efficacy, and acute/chronic toxicity/genotoxicity testing, but no abstract-level quantitative data were recoverable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Title/metadata-level lead only; no quantitative synthesis or terpene attribution</w:t>
            </w:r>
            <w:r>
              <w:rPr>
                <w:rFonts w:ascii="Calibri" w:hAnsi="Calibri"/>
                <w:sz w:val="18"/>
              </w:rPr>
              <w:t xml:space="preserve"> </w:t>
            </w:r>
            <w:r>
              <w:rPr>
                <w:rFonts w:ascii="Calibri" w:hAnsi="Calibri"/>
                <w:sz w:val="18"/>
              </w:rPr>
              <w:t xml:space="preserve">(Alonso Ezeta-Miranda et al. 2023)</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afra</w:t>
            </w:r>
            <w:r>
              <w:rPr>
                <w:rFonts w:ascii="Calibri" w:hAnsi="Calibri"/>
                <w:sz w:val="18"/>
              </w:rPr>
              <w:t xml:space="preserve"> </w:t>
            </w:r>
            <w:r>
              <w:rPr>
                <w:rFonts w:ascii="Calibri" w:hAnsi="Calibri"/>
                <w:sz w:val="18"/>
              </w:rPr>
              <w:t xml:space="preserve">oil / mosquito biting</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Indexed title reports ineffectiveness of essential oil in inhibiting mosquito biting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Negative, route-specific context record; does not establish absence of larvicidal/adulticidal activity or identify a terpene</w:t>
            </w:r>
            <w:r>
              <w:rPr>
                <w:rFonts w:ascii="Calibri" w:hAnsi="Calibri"/>
                <w:sz w:val="18"/>
              </w:rPr>
              <w:t xml:space="preserve"> </w:t>
            </w:r>
            <w:r>
              <w:rPr>
                <w:rFonts w:ascii="Calibri" w:hAnsi="Calibri"/>
                <w:sz w:val="18"/>
              </w:rPr>
              <w:t xml:space="preserve">(Lukwa et al. 2000)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X5686106d4127406f77151a42a58012681f3df65"/>
    <w:p>
      <w:pPr>
        <w:pStyle w:val="Heading3"/>
        <w:spacing w:before="0" w:after="120" w:line="264" w:lineRule="auto"/>
      </w:pPr>
      <w:r>
        <w:t xml:space="preserve">8.1 Quantitative synthesis decision and minimum reporting standard</w:t>
      </w:r>
    </w:p>
    <w:p>
      <w:pPr>
        <w:pStyle w:val="FirstParagraph"/>
        <w:spacing w:before="0" w:after="120" w:line="264" w:lineRule="auto"/>
      </w:pPr>
      <w:r>
        <w:t xml:space="preserve">The current</w:t>
      </w:r>
      <w:r>
        <w:t xml:space="preserve"> </w:t>
      </w:r>
      <w:r>
        <w:rPr>
          <w:rStyle w:val="VerbatimChar"/>
        </w:rPr>
        <w:t xml:space="preserve">quantitative-eligibility-audit.csv</w:t>
      </w:r>
      <w:r>
        <w:t xml:space="preserve"> </w:t>
      </w:r>
      <w:r>
        <w:t xml:space="preserve">records a conservative no-pooling decision for all 133 antiparasitic rows. Numeric results remain available for descriptive comparison, but same-source stage comparisons are not treated as independent replicates, and no row is pooled without matched taxon, preparation, parasite stage, outcome, units, and dispersion data. This prevents a superficially precise genus-wide estimate from combining purified artemisinin, oils, extracts, formulated products, surrogate assays, and heterogeneous host models.</w:t>
      </w:r>
    </w:p>
    <w:p>
      <w:pPr>
        <w:pStyle w:val="BodyText"/>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quantitative eligibility audit, claim audits,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62" w:name="references"/>
    <w:p>
      <w:pPr>
        <w:pStyle w:val="Heading1"/>
        <w:spacing w:before="0" w:after="120" w:line="264" w:lineRule="auto"/>
      </w:pPr>
      <w:r>
        <w:t xml:space="preserve">References</w:t>
      </w:r>
    </w:p>
    <w:bookmarkStart w:id="361"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delghany2021tick"/>
    <w:p>
      <w:pPr>
        <w:pStyle w:val="Bibliography"/>
        <w:spacing w:before="0" w:after="120" w:line="264" w:lineRule="auto"/>
      </w:pPr>
      <w:r>
        <w:t xml:space="preserve">Abdel-Ghany, H. S. M., S. Abdel-Shafy, M. Abuowarda, R. M. El-Khateeb, E. M. Hoballah, and M. M. Fahmy. 2021.</w:t>
      </w:r>
      <w:r>
        <w:t xml:space="preserve"> </w:t>
      </w:r>
      <w:r>
        <w:t xml:space="preserve">“Acaricidal Activity of</w:t>
      </w:r>
      <w:r>
        <w:t xml:space="preserve"> </w:t>
      </w:r>
      <w:r>
        <w:t xml:space="preserve">Artemisia herba-alba</w:t>
      </w:r>
      <w:r>
        <w:t xml:space="preserve"> </w:t>
      </w:r>
      <w:r>
        <w:t xml:space="preserve">and</w:t>
      </w:r>
      <w:r>
        <w:t xml:space="preserve"> </w:t>
      </w:r>
      <w:r>
        <w:t xml:space="preserve">Melia azedarach</w:t>
      </w:r>
      <w:r>
        <w:t xml:space="preserve"> </w:t>
      </w:r>
      <w:r>
        <w:t xml:space="preserve">Oil Nanoemulsion Against</w:t>
      </w:r>
      <w:r>
        <w:t xml:space="preserve"> </w:t>
      </w:r>
      <w:r>
        <w:t xml:space="preserve">Hyalomma dromedarii</w:t>
      </w:r>
      <w:r>
        <w:t xml:space="preserve"> </w:t>
      </w:r>
      <w:r>
        <w:t xml:space="preserve">and Their Toxicity on</w:t>
      </w:r>
      <w:r>
        <w:t xml:space="preserve"> </w:t>
      </w:r>
      <w:r>
        <w:t xml:space="preserve">Swiss albino</w:t>
      </w:r>
      <w:r>
        <w:t xml:space="preserve"> </w:t>
      </w:r>
      <w:r>
        <w:t xml:space="preserve">Mice.”</w:t>
      </w:r>
      <w:r>
        <w:t xml:space="preserve"> </w:t>
      </w:r>
      <w:r>
        <w:rPr>
          <w:i/>
          <w:iCs/>
        </w:rPr>
        <w:t xml:space="preserve">Experimental and Applied Acarology</w:t>
      </w:r>
      <w:r>
        <w:t xml:space="preserve"> </w:t>
      </w:r>
      <w:r>
        <w:t xml:space="preserve">84 (1): 241–62.</w:t>
      </w:r>
      <w:r>
        <w:t xml:space="preserve"> </w:t>
      </w:r>
      <w:hyperlink r:id="rId55">
        <w:r>
          <w:rPr>
            <w:rStyle w:val="Hyperlink"/>
          </w:rPr>
          <w:t xml:space="preserve">https://doi.org/10.1007/s10493-021-00618-2</w:t>
        </w:r>
      </w:hyperlink>
      <w:r>
        <w:t xml:space="preserve">.</w:t>
      </w:r>
    </w:p>
    <w:bookmarkEnd w:id="56"/>
    <w:bookmarkStart w:id="58"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7">
        <w:r>
          <w:rPr>
            <w:rStyle w:val="Hyperlink"/>
          </w:rPr>
          <w:t xml:space="preserve">https://doi.org/10.1016/j.vetpar.2018.10.003</w:t>
        </w:r>
      </w:hyperlink>
      <w:r>
        <w:t xml:space="preserve">.</w:t>
      </w:r>
    </w:p>
    <w:bookmarkEnd w:id="58"/>
    <w:bookmarkStart w:id="60"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9">
        <w:r>
          <w:rPr>
            <w:rStyle w:val="Hyperlink"/>
          </w:rPr>
          <w:t xml:space="preserve">https://doi.org/10.1002/ptr.4760</w:t>
        </w:r>
      </w:hyperlink>
      <w:r>
        <w:t xml:space="preserve">.</w:t>
      </w:r>
    </w:p>
    <w:bookmarkEnd w:id="60"/>
    <w:bookmarkStart w:id="62"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61">
        <w:r>
          <w:rPr>
            <w:rStyle w:val="Hyperlink"/>
          </w:rPr>
          <w:t xml:space="preserve">https://doi.org/10.1155/2020/4950196</w:t>
        </w:r>
      </w:hyperlink>
      <w:r>
        <w:t xml:space="preserve">.</w:t>
      </w:r>
    </w:p>
    <w:bookmarkEnd w:id="62"/>
    <w:bookmarkStart w:id="64"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3">
        <w:r>
          <w:rPr>
            <w:rStyle w:val="Hyperlink"/>
          </w:rPr>
          <w:t xml:space="preserve">https://doi.org/10.1007/s11259-014-9609-y</w:t>
        </w:r>
      </w:hyperlink>
      <w:r>
        <w:t xml:space="preserve">.</w:t>
      </w:r>
    </w:p>
    <w:bookmarkEnd w:id="64"/>
    <w:bookmarkStart w:id="66"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5">
        <w:r>
          <w:rPr>
            <w:rStyle w:val="Hyperlink"/>
          </w:rPr>
          <w:t xml:space="preserve">https://doi.org/10.5281/zenodo.10887904</w:t>
        </w:r>
      </w:hyperlink>
      <w:r>
        <w:t xml:space="preserve">.</w:t>
      </w:r>
    </w:p>
    <w:bookmarkEnd w:id="66"/>
    <w:bookmarkStart w:id="68"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7">
        <w:r>
          <w:rPr>
            <w:rStyle w:val="Hyperlink"/>
          </w:rPr>
          <w:t xml:space="preserve">https://doi.org/10.1038/s41598-021-82201-8</w:t>
        </w:r>
      </w:hyperlink>
      <w:r>
        <w:t xml:space="preserve">.</w:t>
      </w:r>
    </w:p>
    <w:bookmarkEnd w:id="68"/>
    <w:bookmarkStart w:id="70"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9">
        <w:r>
          <w:rPr>
            <w:rStyle w:val="Hyperlink"/>
          </w:rPr>
          <w:t xml:space="preserve">https://doi.org/10.1155/2016/9521349</w:t>
        </w:r>
      </w:hyperlink>
      <w:r>
        <w:t xml:space="preserve">.</w:t>
      </w:r>
    </w:p>
    <w:bookmarkEnd w:id="70"/>
    <w:bookmarkStart w:id="72"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71">
        <w:r>
          <w:rPr>
            <w:rStyle w:val="Hyperlink"/>
          </w:rPr>
          <w:t xml:space="preserve">https://doi.org/10.1155/2016/9147096</w:t>
        </w:r>
      </w:hyperlink>
      <w:r>
        <w:t xml:space="preserve">.</w:t>
      </w:r>
    </w:p>
    <w:bookmarkEnd w:id="72"/>
    <w:bookmarkStart w:id="74"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3">
        <w:r>
          <w:rPr>
            <w:rStyle w:val="Hyperlink"/>
          </w:rPr>
          <w:t xml:space="preserve">https://doi.org/10.1007/s11250-006-4390-8</w:t>
        </w:r>
      </w:hyperlink>
      <w:r>
        <w:t xml:space="preserve">.</w:t>
      </w:r>
    </w:p>
    <w:bookmarkEnd w:id="74"/>
    <w:bookmarkStart w:id="76"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5">
        <w:r>
          <w:rPr>
            <w:rStyle w:val="Hyperlink"/>
          </w:rPr>
          <w:t xml:space="preserve">https://doi.org/10.1371/journal.pone.0305155</w:t>
        </w:r>
      </w:hyperlink>
      <w:r>
        <w:t xml:space="preserve">.</w:t>
      </w:r>
    </w:p>
    <w:bookmarkEnd w:id="76"/>
    <w:bookmarkStart w:id="78"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7">
        <w:r>
          <w:rPr>
            <w:rStyle w:val="Hyperlink"/>
          </w:rPr>
          <w:t xml:space="preserve">https://doi.org/10.3390/pathogens13060509</w:t>
        </w:r>
      </w:hyperlink>
      <w:r>
        <w:t xml:space="preserve">.</w:t>
      </w:r>
    </w:p>
    <w:bookmarkEnd w:id="78"/>
    <w:bookmarkStart w:id="80"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9">
        <w:r>
          <w:rPr>
            <w:rStyle w:val="Hyperlink"/>
          </w:rPr>
          <w:t xml:space="preserve">https://doi.org/10.26508/lsa.202101237</w:t>
        </w:r>
      </w:hyperlink>
      <w:r>
        <w:t xml:space="preserve">.</w:t>
      </w:r>
    </w:p>
    <w:bookmarkEnd w:id="80"/>
    <w:bookmarkStart w:id="82"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81">
        <w:r>
          <w:rPr>
            <w:rStyle w:val="Hyperlink"/>
          </w:rPr>
          <w:t xml:space="preserve">https://doi.org/10.1371/journal.pone.0330682</w:t>
        </w:r>
      </w:hyperlink>
      <w:r>
        <w:t xml:space="preserve">.</w:t>
      </w:r>
    </w:p>
    <w:bookmarkEnd w:id="82"/>
    <w:bookmarkStart w:id="84"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3">
        <w:r>
          <w:rPr>
            <w:rStyle w:val="Hyperlink"/>
          </w:rPr>
          <w:t xml:space="preserve">https://doi.org/10.1186/s12917-024-03983-3</w:t>
        </w:r>
      </w:hyperlink>
      <w:r>
        <w:t xml:space="preserve">.</w:t>
      </w:r>
    </w:p>
    <w:bookmarkEnd w:id="84"/>
    <w:bookmarkStart w:id="86"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5">
        <w:r>
          <w:rPr>
            <w:rStyle w:val="Hyperlink"/>
          </w:rPr>
          <w:t xml:space="preserve">https://doi.org/10.3390/pathogens11091065</w:t>
        </w:r>
      </w:hyperlink>
      <w:r>
        <w:t xml:space="preserve">.</w:t>
      </w:r>
    </w:p>
    <w:bookmarkEnd w:id="86"/>
    <w:bookmarkStart w:id="88"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7">
        <w:r>
          <w:rPr>
            <w:rStyle w:val="Hyperlink"/>
          </w:rPr>
          <w:t xml:space="preserve">https://doi.org/10.1128/AAC.02002-15</w:t>
        </w:r>
      </w:hyperlink>
      <w:r>
        <w:t xml:space="preserve">.</w:t>
      </w:r>
    </w:p>
    <w:bookmarkEnd w:id="88"/>
    <w:bookmarkStart w:id="90" w:name="ref-barrera2008leishmania"/>
    <w:p>
      <w:pPr>
        <w:pStyle w:val="Bibliography"/>
        <w:spacing w:before="0" w:after="120" w:line="264" w:lineRule="auto"/>
      </w:pPr>
      <w:r>
        <w:t xml:space="preserve">Barrera, P A, V Jimenez-Ortiz, C Tonn, et al. 2008.</w:t>
      </w:r>
      <w:r>
        <w:t xml:space="preserve"> </w:t>
      </w:r>
      <w:r>
        <w:t xml:space="preserve">“Natural Sesquiterpene Lactones Are Active Against Leishmania Mexicana.”</w:t>
      </w:r>
      <w:r>
        <w:t xml:space="preserve"> </w:t>
      </w:r>
      <w:r>
        <w:rPr>
          <w:i/>
          <w:iCs/>
        </w:rPr>
        <w:t xml:space="preserve">The Journal of Parasitology</w:t>
      </w:r>
      <w:r>
        <w:t xml:space="preserve"> </w:t>
      </w:r>
      <w:r>
        <w:t xml:space="preserve">94 (5): 1143–49.</w:t>
      </w:r>
      <w:r>
        <w:t xml:space="preserve"> </w:t>
      </w:r>
      <w:hyperlink r:id="rId89">
        <w:r>
          <w:rPr>
            <w:rStyle w:val="Hyperlink"/>
          </w:rPr>
          <w:t xml:space="preserve">https://doi.org/10.1645/GE-1501.1</w:t>
        </w:r>
      </w:hyperlink>
      <w:r>
        <w:t xml:space="preserve">.</w:t>
      </w:r>
    </w:p>
    <w:bookmarkEnd w:id="90"/>
    <w:bookmarkStart w:id="92"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91">
        <w:r>
          <w:rPr>
            <w:rStyle w:val="Hyperlink"/>
          </w:rPr>
          <w:t xml:space="preserve">https://doi.org/10.1017/S0022149X17000529</w:t>
        </w:r>
      </w:hyperlink>
      <w:r>
        <w:t xml:space="preserve">.</w:t>
      </w:r>
    </w:p>
    <w:bookmarkEnd w:id="92"/>
    <w:bookmarkStart w:id="94"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93">
        <w:r>
          <w:rPr>
            <w:rStyle w:val="Hyperlink"/>
          </w:rPr>
          <w:t xml:space="preserve">https://doi.org/10.1002/cbdv.201400288</w:t>
        </w:r>
      </w:hyperlink>
      <w:r>
        <w:t xml:space="preserve">.</w:t>
      </w:r>
    </w:p>
    <w:bookmarkEnd w:id="94"/>
    <w:bookmarkStart w:id="96"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5">
        <w:r>
          <w:rPr>
            <w:rStyle w:val="Hyperlink"/>
          </w:rPr>
          <w:t xml:space="preserve">https://pubmed.ncbi.nlm.nih.gov/10626375/</w:t>
        </w:r>
      </w:hyperlink>
      <w:r>
        <w:t xml:space="preserve">.</w:t>
      </w:r>
    </w:p>
    <w:bookmarkEnd w:id="96"/>
    <w:bookmarkStart w:id="98"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7">
        <w:r>
          <w:rPr>
            <w:rStyle w:val="Hyperlink"/>
          </w:rPr>
          <w:t xml:space="preserve">https://doi.org/10.3390/biology14121636</w:t>
        </w:r>
      </w:hyperlink>
      <w:r>
        <w:t xml:space="preserve">.</w:t>
      </w:r>
    </w:p>
    <w:bookmarkEnd w:id="98"/>
    <w:bookmarkStart w:id="100"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9">
        <w:r>
          <w:rPr>
            <w:rStyle w:val="Hyperlink"/>
          </w:rPr>
          <w:t xml:space="preserve">https://doi.org/10.1016/S0031-9422(03)00294-2</w:t>
        </w:r>
      </w:hyperlink>
      <w:r>
        <w:t xml:space="preserve">.</w:t>
      </w:r>
    </w:p>
    <w:bookmarkEnd w:id="100"/>
    <w:bookmarkStart w:id="102"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101">
        <w:r>
          <w:rPr>
            <w:rStyle w:val="Hyperlink"/>
          </w:rPr>
          <w:t xml:space="preserve">https://doi.org/10.1016/j.jep.2023.117612</w:t>
        </w:r>
      </w:hyperlink>
      <w:r>
        <w:t xml:space="preserve">.</w:t>
      </w:r>
    </w:p>
    <w:bookmarkEnd w:id="102"/>
    <w:bookmarkStart w:id="104"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103">
        <w:r>
          <w:rPr>
            <w:rStyle w:val="Hyperlink"/>
          </w:rPr>
          <w:t xml:space="preserve">https://doi.org/10.1007/s00436-014-3891-z</w:t>
        </w:r>
      </w:hyperlink>
      <w:r>
        <w:t xml:space="preserve">.</w:t>
      </w:r>
    </w:p>
    <w:bookmarkEnd w:id="104"/>
    <w:bookmarkStart w:id="106"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5">
        <w:r>
          <w:rPr>
            <w:rStyle w:val="Hyperlink"/>
          </w:rPr>
          <w:t xml:space="preserve">https://doi.org/10.1016/j.exppara.2008.01.012</w:t>
        </w:r>
      </w:hyperlink>
      <w:r>
        <w:t xml:space="preserve">.</w:t>
      </w:r>
    </w:p>
    <w:bookmarkEnd w:id="106"/>
    <w:bookmarkStart w:id="108"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7">
        <w:r>
          <w:rPr>
            <w:rStyle w:val="Hyperlink"/>
          </w:rPr>
          <w:t xml:space="preserve">https://doi.org/10.1006/abbi.2000.2061</w:t>
        </w:r>
      </w:hyperlink>
      <w:r>
        <w:t xml:space="preserve">.</w:t>
      </w:r>
    </w:p>
    <w:bookmarkEnd w:id="108"/>
    <w:bookmarkStart w:id="110"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9">
        <w:r>
          <w:rPr>
            <w:rStyle w:val="Hyperlink"/>
          </w:rPr>
          <w:t xml:space="preserve">https://doi.org/10.1021/np980041x</w:t>
        </w:r>
      </w:hyperlink>
      <w:r>
        <w:t xml:space="preserve">.</w:t>
      </w:r>
    </w:p>
    <w:bookmarkEnd w:id="110"/>
    <w:bookmarkStart w:id="112"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11">
        <w:r>
          <w:rPr>
            <w:rStyle w:val="Hyperlink"/>
          </w:rPr>
          <w:t xml:space="preserve">https://doi.org/10.1111/nph.17351</w:t>
        </w:r>
      </w:hyperlink>
      <w:r>
        <w:t xml:space="preserve">.</w:t>
      </w:r>
    </w:p>
    <w:bookmarkEnd w:id="112"/>
    <w:bookmarkStart w:id="114"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13">
        <w:r>
          <w:rPr>
            <w:rStyle w:val="Hyperlink"/>
          </w:rPr>
          <w:t xml:space="preserve">https://doi.org/10.1603/0022-0493-94.1.167</w:t>
        </w:r>
      </w:hyperlink>
      <w:r>
        <w:t xml:space="preserve">.</w:t>
      </w:r>
    </w:p>
    <w:bookmarkEnd w:id="114"/>
    <w:bookmarkStart w:id="116"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5">
        <w:r>
          <w:rPr>
            <w:rStyle w:val="Hyperlink"/>
          </w:rPr>
          <w:t xml:space="preserve">https://doi.org/10.3390/pathogens14020105</w:t>
        </w:r>
      </w:hyperlink>
      <w:r>
        <w:t xml:space="preserve">.</w:t>
      </w:r>
    </w:p>
    <w:bookmarkEnd w:id="116"/>
    <w:bookmarkStart w:id="118"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7">
        <w:r>
          <w:rPr>
            <w:rStyle w:val="Hyperlink"/>
          </w:rPr>
          <w:t xml:space="preserve">https://doi.org/10.3389/fpls.2019.00984</w:t>
        </w:r>
      </w:hyperlink>
      <w:r>
        <w:t xml:space="preserve">.</w:t>
      </w:r>
    </w:p>
    <w:bookmarkEnd w:id="118"/>
    <w:bookmarkStart w:id="120"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9">
        <w:r>
          <w:rPr>
            <w:rStyle w:val="Hyperlink"/>
          </w:rPr>
          <w:t xml:space="preserve">https://doi.org/10.1073/pnas.1413127112</w:t>
        </w:r>
      </w:hyperlink>
      <w:r>
        <w:t xml:space="preserve">.</w:t>
      </w:r>
    </w:p>
    <w:bookmarkEnd w:id="120"/>
    <w:bookmarkStart w:id="122"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21">
        <w:r>
          <w:rPr>
            <w:rStyle w:val="Hyperlink"/>
          </w:rPr>
          <w:t xml:space="preserve">https://doi.org/10.1371/journal.pone.0052746</w:t>
        </w:r>
      </w:hyperlink>
      <w:r>
        <w:t xml:space="preserve">.</w:t>
      </w:r>
    </w:p>
    <w:bookmarkEnd w:id="122"/>
    <w:bookmarkStart w:id="124"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23">
        <w:r>
          <w:rPr>
            <w:rStyle w:val="Hyperlink"/>
          </w:rPr>
          <w:t xml:space="preserve">https://doi.org/10.3390/insects17080837</w:t>
        </w:r>
      </w:hyperlink>
      <w:r>
        <w:t xml:space="preserve">.</w:t>
      </w:r>
    </w:p>
    <w:bookmarkEnd w:id="124"/>
    <w:bookmarkStart w:id="126"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5">
        <w:r>
          <w:rPr>
            <w:rStyle w:val="Hyperlink"/>
          </w:rPr>
          <w:t xml:space="preserve">https://doi.org/10.1007/s00436-023-08052-6</w:t>
        </w:r>
      </w:hyperlink>
      <w:r>
        <w:t xml:space="preserve">.</w:t>
      </w:r>
    </w:p>
    <w:bookmarkEnd w:id="126"/>
    <w:bookmarkStart w:id="128" w:name="ref-ezeta2023ludovicianatoxicity"/>
    <w:p>
      <w:pPr>
        <w:pStyle w:val="Bibliography"/>
        <w:spacing w:before="0" w:after="120" w:line="264" w:lineRule="auto"/>
      </w:pPr>
      <w:r>
        <w:t xml:space="preserve">Ezeta-Miranda, Alonso, Yolanda Vera Montenegro, José Guillermo Ávila Acevedo, Ana María García Bores, and Gerardo Francisco Márquez. 2023.</w:t>
      </w:r>
      <w:r>
        <w:t xml:space="preserve"> </w:t>
      </w:r>
      <w:r>
        <w:t xml:space="preserve">“Genotoxicity, Acute Toxicity and Chronic Toxicities of Ethyl Acetate Leaf Extract of</w:t>
      </w:r>
      <w:r>
        <w:t xml:space="preserve"> </w:t>
      </w:r>
      <w:r>
        <w:t xml:space="preserve">Artemisia ludoviciana</w:t>
      </w:r>
      <w:r>
        <w:t xml:space="preserve"> </w:t>
      </w:r>
      <w:r>
        <w:t xml:space="preserve">Nutt. Spp Mexicana, on Fasciolicidal Efficacy.”</w:t>
      </w:r>
      <w:r>
        <w:t xml:space="preserve"> </w:t>
      </w:r>
      <w:r>
        <w:rPr>
          <w:i/>
          <w:iCs/>
        </w:rPr>
        <w:t xml:space="preserve">Experimental Parasitology</w:t>
      </w:r>
      <w:r>
        <w:t xml:space="preserve"> </w:t>
      </w:r>
      <w:r>
        <w:t xml:space="preserve">250: 108545.</w:t>
      </w:r>
      <w:r>
        <w:t xml:space="preserve"> </w:t>
      </w:r>
      <w:hyperlink r:id="rId127">
        <w:r>
          <w:rPr>
            <w:rStyle w:val="Hyperlink"/>
          </w:rPr>
          <w:t xml:space="preserve">https://doi.org/10.1016/j.exppara.2023.108545</w:t>
        </w:r>
      </w:hyperlink>
      <w:r>
        <w:t xml:space="preserve">.</w:t>
      </w:r>
    </w:p>
    <w:bookmarkEnd w:id="128"/>
    <w:bookmarkStart w:id="130"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9">
        <w:r>
          <w:rPr>
            <w:rStyle w:val="Hyperlink"/>
          </w:rPr>
          <w:t xml:space="preserve">https://doi.org/10.1371/journal.pone.0331186</w:t>
        </w:r>
      </w:hyperlink>
      <w:r>
        <w:t xml:space="preserve">.</w:t>
      </w:r>
    </w:p>
    <w:bookmarkEnd w:id="130"/>
    <w:bookmarkStart w:id="132"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31">
        <w:r>
          <w:rPr>
            <w:rStyle w:val="Hyperlink"/>
          </w:rPr>
          <w:t xml:space="preserve">https://doi.org/10.1021/cbe.3c00005</w:t>
        </w:r>
      </w:hyperlink>
      <w:r>
        <w:t xml:space="preserve">.</w:t>
      </w:r>
    </w:p>
    <w:bookmarkEnd w:id="132"/>
    <w:bookmarkStart w:id="134"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33">
        <w:r>
          <w:rPr>
            <w:rStyle w:val="Hyperlink"/>
          </w:rPr>
          <w:t xml:space="preserve">https://doi.org/10.3389/fpls.2017.00723</w:t>
        </w:r>
      </w:hyperlink>
      <w:r>
        <w:t xml:space="preserve">.</w:t>
      </w:r>
    </w:p>
    <w:bookmarkEnd w:id="134"/>
    <w:bookmarkStart w:id="136"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35">
        <w:r>
          <w:rPr>
            <w:rStyle w:val="Hyperlink"/>
          </w:rPr>
          <w:t xml:space="preserve">https://doi.org/10.1515/znc-2015-0109</w:t>
        </w:r>
      </w:hyperlink>
      <w:r>
        <w:t xml:space="preserve">.</w:t>
      </w:r>
    </w:p>
    <w:bookmarkEnd w:id="136"/>
    <w:bookmarkStart w:id="138"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7">
        <w:r>
          <w:rPr>
            <w:rStyle w:val="Hyperlink"/>
          </w:rPr>
          <w:t xml:space="preserve">https://doi.org/10.1371/journal.pone.0240874</w:t>
        </w:r>
      </w:hyperlink>
      <w:r>
        <w:t xml:space="preserve">.</w:t>
      </w:r>
    </w:p>
    <w:bookmarkEnd w:id="138"/>
    <w:bookmarkStart w:id="140"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9">
        <w:r>
          <w:rPr>
            <w:rStyle w:val="Hyperlink"/>
          </w:rPr>
          <w:t xml:space="preserve">https://doi.org/10.1111/pbi.13974</w:t>
        </w:r>
      </w:hyperlink>
      <w:r>
        <w:t xml:space="preserve">.</w:t>
      </w:r>
    </w:p>
    <w:bookmarkEnd w:id="140"/>
    <w:bookmarkStart w:id="142"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41">
        <w:r>
          <w:rPr>
            <w:rStyle w:val="Hyperlink"/>
          </w:rPr>
          <w:t xml:space="preserve">https://doi.org/10.1038/s41467-025-59312-1</w:t>
        </w:r>
      </w:hyperlink>
      <w:r>
        <w:t xml:space="preserve">.</w:t>
      </w:r>
    </w:p>
    <w:bookmarkEnd w:id="142"/>
    <w:bookmarkStart w:id="144"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43">
        <w:r>
          <w:rPr>
            <w:rStyle w:val="Hyperlink"/>
          </w:rPr>
          <w:t xml:space="preserve">https://doi.org/10.3390/pathogens14121251</w:t>
        </w:r>
      </w:hyperlink>
      <w:r>
        <w:t xml:space="preserve">.</w:t>
      </w:r>
    </w:p>
    <w:bookmarkEnd w:id="144"/>
    <w:bookmarkStart w:id="146"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45">
        <w:r>
          <w:rPr>
            <w:rStyle w:val="Hyperlink"/>
          </w:rPr>
          <w:t xml:space="preserve">https://doi.org/10.1080/13880200490902482</w:t>
        </w:r>
      </w:hyperlink>
      <w:r>
        <w:t xml:space="preserve">.</w:t>
      </w:r>
    </w:p>
    <w:bookmarkEnd w:id="146"/>
    <w:bookmarkStart w:id="148"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7">
        <w:r>
          <w:rPr>
            <w:rStyle w:val="Hyperlink"/>
          </w:rPr>
          <w:t xml:space="preserve">https://doi.org/10.1007/s11686-021-00364-w</w:t>
        </w:r>
      </w:hyperlink>
      <w:r>
        <w:t xml:space="preserve">.</w:t>
      </w:r>
    </w:p>
    <w:bookmarkEnd w:id="148"/>
    <w:bookmarkStart w:id="150"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9">
        <w:r>
          <w:rPr>
            <w:rStyle w:val="Hyperlink"/>
          </w:rPr>
          <w:t xml:space="preserve">https://doi.org/10.3390/plants12040820</w:t>
        </w:r>
      </w:hyperlink>
      <w:r>
        <w:t xml:space="preserve">.</w:t>
      </w:r>
    </w:p>
    <w:bookmarkEnd w:id="150"/>
    <w:bookmarkStart w:id="152"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51">
        <w:r>
          <w:rPr>
            <w:rStyle w:val="Hyperlink"/>
          </w:rPr>
          <w:t xml:space="preserve">https://doi.org/10.1038/s41598-024-84656-x</w:t>
        </w:r>
      </w:hyperlink>
      <w:r>
        <w:t xml:space="preserve">.</w:t>
      </w:r>
    </w:p>
    <w:bookmarkEnd w:id="152"/>
    <w:bookmarkStart w:id="154"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53">
        <w:r>
          <w:rPr>
            <w:rStyle w:val="Hyperlink"/>
          </w:rPr>
          <w:t xml:space="preserve">https://doi.org/10.1016/j.jchromb.2021.122904</w:t>
        </w:r>
      </w:hyperlink>
      <w:r>
        <w:t xml:space="preserve">.</w:t>
      </w:r>
    </w:p>
    <w:bookmarkEnd w:id="154"/>
    <w:bookmarkStart w:id="156"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55">
        <w:r>
          <w:rPr>
            <w:rStyle w:val="Hyperlink"/>
          </w:rPr>
          <w:t xml:space="preserve">https://doi.org/10.2174/1568026623666230914104141</w:t>
        </w:r>
      </w:hyperlink>
      <w:r>
        <w:t xml:space="preserve">.</w:t>
      </w:r>
    </w:p>
    <w:bookmarkEnd w:id="156"/>
    <w:bookmarkStart w:id="158"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7">
        <w:r>
          <w:rPr>
            <w:rStyle w:val="Hyperlink"/>
          </w:rPr>
          <w:t xml:space="preserve">https://doi.org/10.1016/j.exppara.2025.109030</w:t>
        </w:r>
      </w:hyperlink>
      <w:r>
        <w:t xml:space="preserve">.</w:t>
      </w:r>
    </w:p>
    <w:bookmarkEnd w:id="158"/>
    <w:bookmarkStart w:id="160" w:name="ref-idris1982herbaalbagoats"/>
    <w:p>
      <w:pPr>
        <w:pStyle w:val="Bibliography"/>
        <w:spacing w:before="0" w:after="120" w:line="264" w:lineRule="auto"/>
      </w:pPr>
      <w:r>
        <w:t xml:space="preserve">Idris, UE, SE Adam, and G Tartour. 1982.</w:t>
      </w:r>
      <w:r>
        <w:t xml:space="preserve"> </w:t>
      </w:r>
      <w:r>
        <w:t xml:space="preserve">“</w:t>
      </w:r>
      <w:hyperlink r:id="rId159">
        <w:r>
          <w:rPr>
            <w:rStyle w:val="Hyperlink"/>
          </w:rPr>
          <w:t xml:space="preserve">The Anthelmintic Efficacy of</w:t>
        </w:r>
        <w:r>
          <w:rPr>
            <w:rStyle w:val="Hyperlink"/>
          </w:rPr>
          <w:t xml:space="preserve"> </w:t>
        </w:r>
        <w:r>
          <w:rPr>
            <w:rStyle w:val="Hyperlink"/>
          </w:rPr>
          <w:t xml:space="preserve">Artemisia herba-alba</w:t>
        </w:r>
        <w:r>
          <w:rPr>
            <w:rStyle w:val="Hyperlink"/>
          </w:rPr>
          <w:t xml:space="preserve"> </w:t>
        </w:r>
        <w:r>
          <w:rPr>
            <w:rStyle w:val="Hyperlink"/>
          </w:rPr>
          <w:t xml:space="preserve">Against</w:t>
        </w:r>
        <w:r>
          <w:rPr>
            <w:rStyle w:val="Hyperlink"/>
          </w:rPr>
          <w:t xml:space="preserve"> </w:t>
        </w:r>
        <w:r>
          <w:rPr>
            <w:rStyle w:val="Hyperlink"/>
          </w:rPr>
          <w:t xml:space="preserve">Haemonchus contortus</w:t>
        </w:r>
        <w:r>
          <w:rPr>
            <w:rStyle w:val="Hyperlink"/>
          </w:rPr>
          <w:t xml:space="preserve"> </w:t>
        </w:r>
        <w:r>
          <w:rPr>
            <w:rStyle w:val="Hyperlink"/>
          </w:rPr>
          <w:t xml:space="preserve">Infection in Goats</w:t>
        </w:r>
      </w:hyperlink>
      <w:r>
        <w:t xml:space="preserve">.”</w:t>
      </w:r>
      <w:r>
        <w:t xml:space="preserve"> </w:t>
      </w:r>
      <w:r>
        <w:rPr>
          <w:i/>
          <w:iCs/>
        </w:rPr>
        <w:t xml:space="preserve">National Institute of Animal Health Quarterly</w:t>
      </w:r>
      <w:r>
        <w:t xml:space="preserve"> </w:t>
      </w:r>
      <w:r>
        <w:t xml:space="preserve">22 (3): 138–43.</w:t>
      </w:r>
    </w:p>
    <w:bookmarkEnd w:id="160"/>
    <w:bookmarkStart w:id="162"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61">
        <w:r>
          <w:rPr>
            <w:rStyle w:val="Hyperlink"/>
          </w:rPr>
          <w:t xml:space="preserve">https://doi.org/10.1007/s12639-012-0137-9</w:t>
        </w:r>
      </w:hyperlink>
      <w:r>
        <w:t xml:space="preserve">.</w:t>
      </w:r>
    </w:p>
    <w:bookmarkEnd w:id="162"/>
    <w:bookmarkStart w:id="164" w:name="ref-iqbal2004brevifolia"/>
    <w:p>
      <w:pPr>
        <w:pStyle w:val="Bibliography"/>
        <w:spacing w:before="0" w:after="120" w:line="264" w:lineRule="auto"/>
      </w:pPr>
      <w:r>
        <w:t xml:space="preserve">Iqbal, Zafar, Muhammad Lateef, Muhammad Ashraf, and Abdul Jabbar. 2004.</w:t>
      </w:r>
      <w:r>
        <w:t xml:space="preserve"> </w:t>
      </w:r>
      <w:r>
        <w:t xml:space="preserve">“Anthelmintic Activity of</w:t>
      </w:r>
      <w:r>
        <w:t xml:space="preserve"> </w:t>
      </w:r>
      <w:r>
        <w:t xml:space="preserve">Artemisia brevifolia</w:t>
      </w:r>
      <w:r>
        <w:t xml:space="preserve"> </w:t>
      </w:r>
      <w:r>
        <w:t xml:space="preserve">in Sheep.”</w:t>
      </w:r>
      <w:r>
        <w:t xml:space="preserve"> </w:t>
      </w:r>
      <w:r>
        <w:rPr>
          <w:i/>
          <w:iCs/>
        </w:rPr>
        <w:t xml:space="preserve">Journal of Ethnopharmacology</w:t>
      </w:r>
      <w:r>
        <w:t xml:space="preserve"> </w:t>
      </w:r>
      <w:r>
        <w:t xml:space="preserve">93 (2–3): 265–68.</w:t>
      </w:r>
      <w:r>
        <w:t xml:space="preserve"> </w:t>
      </w:r>
      <w:hyperlink r:id="rId163">
        <w:r>
          <w:rPr>
            <w:rStyle w:val="Hyperlink"/>
          </w:rPr>
          <w:t xml:space="preserve">https://doi.org/10.1016/j.jep.2004.03.046</w:t>
        </w:r>
      </w:hyperlink>
      <w:r>
        <w:t xml:space="preserve">.</w:t>
      </w:r>
    </w:p>
    <w:bookmarkEnd w:id="164"/>
    <w:bookmarkStart w:id="166"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65">
        <w:r>
          <w:rPr>
            <w:rStyle w:val="Hyperlink"/>
          </w:rPr>
          <w:t xml:space="preserve">https://doi.org/10.1017/S0022149X26102119</w:t>
        </w:r>
      </w:hyperlink>
      <w:r>
        <w:t xml:space="preserve">.</w:t>
      </w:r>
    </w:p>
    <w:bookmarkEnd w:id="166"/>
    <w:bookmarkStart w:id="168"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67">
        <w:r>
          <w:rPr>
            <w:rStyle w:val="Hyperlink"/>
          </w:rPr>
          <w:t xml:space="preserve">https://doi.org/10.1155/2015/247685</w:t>
        </w:r>
      </w:hyperlink>
      <w:r>
        <w:t xml:space="preserve">.</w:t>
      </w:r>
    </w:p>
    <w:bookmarkEnd w:id="168"/>
    <w:bookmarkStart w:id="170"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69">
        <w:r>
          <w:rPr>
            <w:rStyle w:val="Hyperlink"/>
          </w:rPr>
          <w:t xml:space="preserve">https://doi.org/10.1186/s13071-025-07018-0</w:t>
        </w:r>
      </w:hyperlink>
      <w:r>
        <w:t xml:space="preserve">.</w:t>
      </w:r>
    </w:p>
    <w:bookmarkEnd w:id="170"/>
    <w:bookmarkStart w:id="172"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71">
        <w:r>
          <w:rPr>
            <w:rStyle w:val="Hyperlink"/>
          </w:rPr>
          <w:t xml:space="preserve">https://doi.org/10.1155/2016/7314971</w:t>
        </w:r>
      </w:hyperlink>
      <w:r>
        <w:t xml:space="preserve">.</w:t>
      </w:r>
    </w:p>
    <w:bookmarkEnd w:id="172"/>
    <w:bookmarkStart w:id="174"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73">
        <w:r>
          <w:rPr>
            <w:rStyle w:val="Hyperlink"/>
          </w:rPr>
          <w:t xml:space="preserve">https://doi.org/10.1038/s41467-025-64039-0</w:t>
        </w:r>
      </w:hyperlink>
      <w:r>
        <w:t xml:space="preserve">.</w:t>
      </w:r>
    </w:p>
    <w:bookmarkEnd w:id="174"/>
    <w:bookmarkStart w:id="176"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75">
        <w:r>
          <w:rPr>
            <w:rStyle w:val="Hyperlink"/>
          </w:rPr>
          <w:t xml:space="preserve">https://doi.org/10.1016/j.vetpar.2018.03.017</w:t>
        </w:r>
      </w:hyperlink>
      <w:r>
        <w:t xml:space="preserve">.</w:t>
      </w:r>
    </w:p>
    <w:bookmarkEnd w:id="176"/>
    <w:bookmarkStart w:id="178" w:name="ref-jimenez2014tcruzipcd"/>
    <w:p>
      <w:pPr>
        <w:pStyle w:val="Bibliography"/>
        <w:spacing w:before="0" w:after="120" w:line="264" w:lineRule="auto"/>
      </w:pPr>
      <w:r>
        <w:t xml:space="preserve">Jimenez, V, U Kemmerling, R Paredes, JD Maya, MA Sosa, and N Galanti. 2014.</w:t>
      </w:r>
      <w:r>
        <w:t xml:space="preserve"> </w:t>
      </w:r>
      <w:r>
        <w:t xml:space="preserve">“Natural Sesquiterpene Lactones Induce Programmed Cell Death in</w:t>
      </w:r>
      <w:r>
        <w:t xml:space="preserve"> </w:t>
      </w:r>
      <w:r>
        <w:t xml:space="preserve">Trypanosoma cruzi</w:t>
      </w:r>
      <w:r>
        <w:t xml:space="preserve">: A New Therapeutic Target?”</w:t>
      </w:r>
      <w:r>
        <w:t xml:space="preserve"> </w:t>
      </w:r>
      <w:r>
        <w:rPr>
          <w:i/>
          <w:iCs/>
        </w:rPr>
        <w:t xml:space="preserve">Phytomedicine</w:t>
      </w:r>
      <w:r>
        <w:t xml:space="preserve"> </w:t>
      </w:r>
      <w:r>
        <w:t xml:space="preserve">21 (11): 1411–18.</w:t>
      </w:r>
      <w:r>
        <w:t xml:space="preserve"> </w:t>
      </w:r>
      <w:hyperlink r:id="rId177">
        <w:r>
          <w:rPr>
            <w:rStyle w:val="Hyperlink"/>
          </w:rPr>
          <w:t xml:space="preserve">https://doi.org/10.1016/j.phymed.2014.06.005</w:t>
        </w:r>
      </w:hyperlink>
      <w:r>
        <w:t xml:space="preserve">.</w:t>
      </w:r>
    </w:p>
    <w:bookmarkEnd w:id="178"/>
    <w:bookmarkStart w:id="180" w:name="ref-judzentiene2016vulgaris"/>
    <w:p>
      <w:pPr>
        <w:pStyle w:val="Bibliography"/>
        <w:spacing w:before="0" w:after="120" w:line="264" w:lineRule="auto"/>
      </w:pPr>
      <w:r>
        <w:t xml:space="preserve">Judzentiene, Asta, and Rasa Garjonyte. 2016.</w:t>
      </w:r>
      <w:r>
        <w:t xml:space="preserve"> </w:t>
      </w:r>
      <w:r>
        <w:t xml:space="preserve">“</w:t>
      </w:r>
      <w:hyperlink r:id="rId179">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80"/>
    <w:bookmarkStart w:id="182" w:name="ref-kacaniova2026argyi"/>
    <w:p>
      <w:pPr>
        <w:pStyle w:val="Bibliography"/>
        <w:spacing w:before="0" w:after="120" w:line="264" w:lineRule="auto"/>
      </w:pPr>
      <w:r>
        <w:t xml:space="preserve">Kačániová, M., Z. Ban, L. Li, J. Lou, J. H. Elizondo-Luevano, A. Ben Hsouna, R. Ben Saad, A. Bianchi, L. Bakay, and S. Garzoli. 2026.</w:t>
      </w:r>
      <w:r>
        <w:t xml:space="preserve"> </w:t>
      </w:r>
      <w:r>
        <w:t xml:space="preserve">“Comprehensive Analysis of</w:t>
      </w:r>
      <w:r>
        <w:t xml:space="preserve"> </w:t>
      </w:r>
      <w:r>
        <w:t xml:space="preserve">Artemisia argyi</w:t>
      </w:r>
      <w:r>
        <w:t xml:space="preserve"> </w:t>
      </w:r>
      <w:r>
        <w:t xml:space="preserve">Essential Oil: Chemical Composition, Antimicrobial Efficacy, Biofilm Disruption, and Insecticidal Potential.”</w:t>
      </w:r>
      <w:r>
        <w:t xml:space="preserve"> </w:t>
      </w:r>
      <w:r>
        <w:rPr>
          <w:i/>
          <w:iCs/>
        </w:rPr>
        <w:t xml:space="preserve">Food Science and Nutrition</w:t>
      </w:r>
      <w:r>
        <w:t xml:space="preserve"> </w:t>
      </w:r>
      <w:r>
        <w:t xml:space="preserve">14 (6): e71385.</w:t>
      </w:r>
      <w:r>
        <w:t xml:space="preserve"> </w:t>
      </w:r>
      <w:hyperlink r:id="rId181">
        <w:r>
          <w:rPr>
            <w:rStyle w:val="Hyperlink"/>
          </w:rPr>
          <w:t xml:space="preserve">https://doi.org/10.1002/fsn3.71385</w:t>
        </w:r>
      </w:hyperlink>
      <w:r>
        <w:t xml:space="preserve">.</w:t>
      </w:r>
    </w:p>
    <w:bookmarkEnd w:id="182"/>
    <w:bookmarkStart w:id="184"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83">
        <w:r>
          <w:rPr>
            <w:rStyle w:val="Hyperlink"/>
          </w:rPr>
          <w:t xml:space="preserve">https://doi.org/10.1016/j.jep.2022.115587</w:t>
        </w:r>
      </w:hyperlink>
      <w:r>
        <w:t xml:space="preserve">.</w:t>
      </w:r>
    </w:p>
    <w:bookmarkEnd w:id="184"/>
    <w:bookmarkStart w:id="186"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85">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86"/>
    <w:bookmarkStart w:id="188"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87">
        <w:r>
          <w:rPr>
            <w:rStyle w:val="Hyperlink"/>
          </w:rPr>
          <w:t xml:space="preserve">https://doi.org/10.3390/molecules30163326</w:t>
        </w:r>
      </w:hyperlink>
      <w:r>
        <w:t xml:space="preserve">.</w:t>
      </w:r>
    </w:p>
    <w:bookmarkEnd w:id="188"/>
    <w:bookmarkStart w:id="190"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89">
        <w:r>
          <w:rPr>
            <w:rStyle w:val="Hyperlink"/>
          </w:rPr>
          <w:t xml:space="preserve">https://doi.org/10.1002/ptr.6077</w:t>
        </w:r>
      </w:hyperlink>
      <w:r>
        <w:t xml:space="preserve">.</w:t>
      </w:r>
    </w:p>
    <w:bookmarkEnd w:id="190"/>
    <w:bookmarkStart w:id="192"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91">
        <w:r>
          <w:rPr>
            <w:rStyle w:val="Hyperlink"/>
          </w:rPr>
          <w:t xml:space="preserve">https://doi.org/10.1080/14786410701869564</w:t>
        </w:r>
      </w:hyperlink>
      <w:r>
        <w:t xml:space="preserve">.</w:t>
      </w:r>
    </w:p>
    <w:bookmarkEnd w:id="192"/>
    <w:bookmarkStart w:id="194"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93">
        <w:r>
          <w:rPr>
            <w:rStyle w:val="Hyperlink"/>
          </w:rPr>
          <w:t xml:space="preserve">https://doi.org/10.1021/np50069a018</w:t>
        </w:r>
      </w:hyperlink>
      <w:r>
        <w:t xml:space="preserve">.</w:t>
      </w:r>
    </w:p>
    <w:bookmarkEnd w:id="194"/>
    <w:bookmarkStart w:id="196"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95">
        <w:r>
          <w:rPr>
            <w:rStyle w:val="Hyperlink"/>
          </w:rPr>
          <w:t xml:space="preserve">https://doi.org/10.1021/acs.jpcb.6c01900</w:t>
        </w:r>
      </w:hyperlink>
      <w:r>
        <w:t xml:space="preserve">.</w:t>
      </w:r>
    </w:p>
    <w:bookmarkEnd w:id="196"/>
    <w:bookmarkStart w:id="198"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97">
        <w:r>
          <w:rPr>
            <w:rStyle w:val="Hyperlink"/>
          </w:rPr>
          <w:t xml:space="preserve">https://doi.org/10.1016/j.phytochem.2022.113428</w:t>
        </w:r>
      </w:hyperlink>
      <w:r>
        <w:t xml:space="preserve">.</w:t>
      </w:r>
    </w:p>
    <w:bookmarkEnd w:id="198"/>
    <w:bookmarkStart w:id="200" w:name="ref-lotfy2006inculta"/>
    <w:p>
      <w:pPr>
        <w:pStyle w:val="Bibliography"/>
        <w:spacing w:before="0" w:after="120" w:line="264" w:lineRule="auto"/>
      </w:pPr>
      <w:r>
        <w:t xml:space="preserve">Lotfy, A. A., L. Y. Ghanem, A. M. Shennawy, N. A. Gomaa, and H. H. El-Said. 2006.</w:t>
      </w:r>
      <w:r>
        <w:t xml:space="preserve"> </w:t>
      </w:r>
      <w:r>
        <w:t xml:space="preserve">“Assessment of the Toxicity of</w:t>
      </w:r>
      <w:r>
        <w:t xml:space="preserve"> </w:t>
      </w:r>
      <w:r>
        <w:t xml:space="preserve">Artemisia inculta</w:t>
      </w:r>
      <w:r>
        <w:t xml:space="preserve"> </w:t>
      </w:r>
      <w:r>
        <w:t xml:space="preserve">Extract on the Bone Marrow of Mice Infected with Schistosomiasis.”</w:t>
      </w:r>
      <w:r>
        <w:t xml:space="preserve"> </w:t>
      </w:r>
      <w:r>
        <w:rPr>
          <w:i/>
          <w:iCs/>
        </w:rPr>
        <w:t xml:space="preserve">Arzneimittelforschung</w:t>
      </w:r>
      <w:r>
        <w:t xml:space="preserve"> </w:t>
      </w:r>
      <w:r>
        <w:t xml:space="preserve">56 (2): 104–7.</w:t>
      </w:r>
      <w:r>
        <w:t xml:space="preserve"> </w:t>
      </w:r>
      <w:hyperlink r:id="rId199">
        <w:r>
          <w:rPr>
            <w:rStyle w:val="Hyperlink"/>
          </w:rPr>
          <w:t xml:space="preserve">https://doi.org/10.1055/s-0031-1296709</w:t>
        </w:r>
      </w:hyperlink>
      <w:r>
        <w:t xml:space="preserve">.</w:t>
      </w:r>
    </w:p>
    <w:bookmarkEnd w:id="200"/>
    <w:bookmarkStart w:id="202"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201">
        <w:r>
          <w:rPr>
            <w:rStyle w:val="Hyperlink"/>
          </w:rPr>
          <w:t xml:space="preserve">https://doi.org/10.1111/nph.12207</w:t>
        </w:r>
      </w:hyperlink>
      <w:r>
        <w:t xml:space="preserve">.</w:t>
      </w:r>
    </w:p>
    <w:bookmarkEnd w:id="202"/>
    <w:bookmarkStart w:id="204" w:name="ref-lukwa2000aframosquitobiting"/>
    <w:p>
      <w:pPr>
        <w:pStyle w:val="Bibliography"/>
        <w:spacing w:before="0" w:after="120" w:line="264" w:lineRule="auto"/>
      </w:pPr>
      <w:r>
        <w:t xml:space="preserve">Lukwa, N., P. Molgaard, P. Furu, C. Bogh, and M. Gundidza. 2000.</w:t>
      </w:r>
      <w:r>
        <w:t xml:space="preserve"> </w:t>
      </w:r>
      <w:r>
        <w:t xml:space="preserve">“Ineffectiveness of Essential Oils from</w:t>
      </w:r>
      <w:r>
        <w:t xml:space="preserve"> </w:t>
      </w:r>
      <w:r>
        <w:t xml:space="preserve">Artemisia afra</w:t>
      </w:r>
      <w:r>
        <w:t xml:space="preserve"> </w:t>
      </w:r>
      <w:r>
        <w:t xml:space="preserve">(Asteraceae),</w:t>
      </w:r>
      <w:r>
        <w:t xml:space="preserve"> </w:t>
      </w:r>
      <w:r>
        <w:t xml:space="preserve">Lantana angiolensis</w:t>
      </w:r>
      <w:r>
        <w:t xml:space="preserve"> </w:t>
      </w:r>
      <w:r>
        <w:t xml:space="preserve">(Verbenaceae) and</w:t>
      </w:r>
      <w:r>
        <w:t xml:space="preserve"> </w:t>
      </w:r>
      <w:r>
        <w:t xml:space="preserve">Syzygium hiullense</w:t>
      </w:r>
      <w:r>
        <w:t xml:space="preserve"> </w:t>
      </w:r>
      <w:r>
        <w:t xml:space="preserve">(Myrtaceae) in Inhibiting Mosquito Biting.”</w:t>
      </w:r>
      <w:r>
        <w:t xml:space="preserve"> </w:t>
      </w:r>
      <w:r>
        <w:rPr>
          <w:i/>
          <w:iCs/>
        </w:rPr>
        <w:t xml:space="preserve">The Central African Journal of Medicine</w:t>
      </w:r>
      <w:r>
        <w:t xml:space="preserve"> </w:t>
      </w:r>
      <w:r>
        <w:t xml:space="preserve">46 (8): 232–33.</w:t>
      </w:r>
      <w:r>
        <w:t xml:space="preserve"> </w:t>
      </w:r>
      <w:hyperlink r:id="rId203">
        <w:r>
          <w:rPr>
            <w:rStyle w:val="Hyperlink"/>
          </w:rPr>
          <w:t xml:space="preserve">https://pubmed.ncbi.nlm.nih.gov/11317598/</w:t>
        </w:r>
      </w:hyperlink>
      <w:r>
        <w:t xml:space="preserve">.</w:t>
      </w:r>
    </w:p>
    <w:bookmarkEnd w:id="204"/>
    <w:bookmarkStart w:id="206"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205">
        <w:r>
          <w:rPr>
            <w:rStyle w:val="Hyperlink"/>
          </w:rPr>
          <w:t xml:space="preserve">https://doi.org/10.1093/pcp/pcw118</w:t>
        </w:r>
      </w:hyperlink>
      <w:r>
        <w:t xml:space="preserve">.</w:t>
      </w:r>
    </w:p>
    <w:bookmarkEnd w:id="206"/>
    <w:bookmarkStart w:id="208"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207">
        <w:r>
          <w:rPr>
            <w:rStyle w:val="Hyperlink"/>
          </w:rPr>
          <w:t xml:space="preserve">https://pubmed.ncbi.nlm.nih.gov/11217106/</w:t>
        </w:r>
      </w:hyperlink>
      <w:r>
        <w:t xml:space="preserve">.</w:t>
      </w:r>
    </w:p>
    <w:bookmarkEnd w:id="208"/>
    <w:bookmarkStart w:id="210"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209">
        <w:r>
          <w:rPr>
            <w:rStyle w:val="Hyperlink"/>
          </w:rPr>
          <w:t xml:space="preserve">https://doi.org/10.1016/j.phymed.2025.156361</w:t>
        </w:r>
      </w:hyperlink>
      <w:r>
        <w:t xml:space="preserve">.</w:t>
      </w:r>
    </w:p>
    <w:bookmarkEnd w:id="210"/>
    <w:bookmarkStart w:id="212"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211">
        <w:r>
          <w:rPr>
            <w:rStyle w:val="Hyperlink"/>
          </w:rPr>
          <w:t xml:space="preserve">https://doi.org/10.1590/0074-02760140129</w:t>
        </w:r>
      </w:hyperlink>
      <w:r>
        <w:t xml:space="preserve">.</w:t>
      </w:r>
    </w:p>
    <w:bookmarkEnd w:id="212"/>
    <w:bookmarkStart w:id="214"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213">
        <w:r>
          <w:rPr>
            <w:rStyle w:val="Hyperlink"/>
          </w:rPr>
          <w:t xml:space="preserve">https://doi.org/10.1016/j.fochx.2025.103348</w:t>
        </w:r>
      </w:hyperlink>
      <w:r>
        <w:t xml:space="preserve">.</w:t>
      </w:r>
    </w:p>
    <w:bookmarkEnd w:id="214"/>
    <w:bookmarkStart w:id="216"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215">
        <w:r>
          <w:rPr>
            <w:rStyle w:val="Hyperlink"/>
          </w:rPr>
          <w:t xml:space="preserve">https://doi.org/10.1002/cbdv.202502799</w:t>
        </w:r>
      </w:hyperlink>
      <w:r>
        <w:t xml:space="preserve">.</w:t>
      </w:r>
    </w:p>
    <w:bookmarkEnd w:id="216"/>
    <w:bookmarkStart w:id="218"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217">
        <w:r>
          <w:rPr>
            <w:rStyle w:val="Hyperlink"/>
          </w:rPr>
          <w:t xml:space="preserve">https://pubmed.ncbi.nlm.nih.gov/25901169/</w:t>
        </w:r>
      </w:hyperlink>
      <w:r>
        <w:t xml:space="preserve">.</w:t>
      </w:r>
    </w:p>
    <w:bookmarkEnd w:id="218"/>
    <w:bookmarkStart w:id="220"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19">
        <w:r>
          <w:rPr>
            <w:rStyle w:val="Hyperlink"/>
          </w:rPr>
          <w:t xml:space="preserve">https://doi.org/10.1155/2014/825370</w:t>
        </w:r>
      </w:hyperlink>
      <w:r>
        <w:t xml:space="preserve">.</w:t>
      </w:r>
    </w:p>
    <w:bookmarkEnd w:id="220"/>
    <w:bookmarkStart w:id="222"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21">
        <w:r>
          <w:rPr>
            <w:rStyle w:val="Hyperlink"/>
          </w:rPr>
          <w:t xml:space="preserve">https://pubmed.ncbi.nlm.nih.gov/25632489/</w:t>
        </w:r>
      </w:hyperlink>
      <w:r>
        <w:t xml:space="preserve">.</w:t>
      </w:r>
    </w:p>
    <w:bookmarkEnd w:id="222"/>
    <w:bookmarkStart w:id="224"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23">
        <w:r>
          <w:rPr>
            <w:rStyle w:val="Hyperlink"/>
          </w:rPr>
          <w:t xml:space="preserve">https://doi.org/10.3390/vetsci12100950</w:t>
        </w:r>
      </w:hyperlink>
      <w:r>
        <w:t xml:space="preserve">.</w:t>
      </w:r>
    </w:p>
    <w:bookmarkEnd w:id="224"/>
    <w:bookmarkStart w:id="226"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25">
        <w:r>
          <w:rPr>
            <w:rStyle w:val="Hyperlink"/>
          </w:rPr>
          <w:t xml:space="preserve">https://doi.org/10.1105/tpc.114.134486</w:t>
        </w:r>
      </w:hyperlink>
      <w:r>
        <w:t xml:space="preserve">.</w:t>
      </w:r>
    </w:p>
    <w:bookmarkEnd w:id="226"/>
    <w:bookmarkStart w:id="228"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27">
        <w:r>
          <w:rPr>
            <w:rStyle w:val="Hyperlink"/>
          </w:rPr>
          <w:t xml:space="preserve">https://doi.org/10.1055/s-0032-1328324</w:t>
        </w:r>
      </w:hyperlink>
      <w:r>
        <w:t xml:space="preserve">.</w:t>
      </w:r>
    </w:p>
    <w:bookmarkEnd w:id="228"/>
    <w:bookmarkStart w:id="230"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29">
        <w:r>
          <w:rPr>
            <w:rStyle w:val="Hyperlink"/>
          </w:rPr>
          <w:t xml:space="preserve">https://doi.org/10.3390/ani10020219</w:t>
        </w:r>
      </w:hyperlink>
      <w:r>
        <w:t xml:space="preserve">.</w:t>
      </w:r>
    </w:p>
    <w:bookmarkEnd w:id="230"/>
    <w:bookmarkStart w:id="232"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31">
        <w:r>
          <w:rPr>
            <w:rStyle w:val="Hyperlink"/>
          </w:rPr>
          <w:t xml:space="preserve">https://pubmed.ncbi.nlm.nih.gov/22347230/</w:t>
        </w:r>
      </w:hyperlink>
      <w:r>
        <w:t xml:space="preserve">.</w:t>
      </w:r>
    </w:p>
    <w:bookmarkEnd w:id="232"/>
    <w:bookmarkStart w:id="234"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33">
        <w:r>
          <w:rPr>
            <w:rStyle w:val="Hyperlink"/>
          </w:rPr>
          <w:t xml:space="preserve">https://doi.org/10.1155/2012/727032</w:t>
        </w:r>
      </w:hyperlink>
      <w:r>
        <w:t xml:space="preserve">.</w:t>
      </w:r>
    </w:p>
    <w:bookmarkEnd w:id="234"/>
    <w:bookmarkStart w:id="236"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35">
        <w:r>
          <w:rPr>
            <w:rStyle w:val="Hyperlink"/>
          </w:rPr>
          <w:t xml:space="preserve">https://doi.org/10.1111/plb.13242</w:t>
        </w:r>
      </w:hyperlink>
      <w:r>
        <w:t xml:space="preserve">.</w:t>
      </w:r>
    </w:p>
    <w:bookmarkEnd w:id="236"/>
    <w:bookmarkStart w:id="238"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37">
        <w:r>
          <w:rPr>
            <w:rStyle w:val="Hyperlink"/>
          </w:rPr>
          <w:t xml:space="preserve">https://doi.org/10.14202/vetworld.2023.1141-1153</w:t>
        </w:r>
      </w:hyperlink>
      <w:r>
        <w:t xml:space="preserve">.</w:t>
      </w:r>
    </w:p>
    <w:bookmarkEnd w:id="238"/>
    <w:bookmarkStart w:id="240"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39">
        <w:r>
          <w:rPr>
            <w:rStyle w:val="Hyperlink"/>
          </w:rPr>
          <w:t xml:space="preserve">https://doi.org/10.1186/1471-2229-11-45</w:t>
        </w:r>
      </w:hyperlink>
      <w:r>
        <w:t xml:space="preserve">.</w:t>
      </w:r>
    </w:p>
    <w:bookmarkEnd w:id="240"/>
    <w:bookmarkStart w:id="242"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41">
        <w:r>
          <w:rPr>
            <w:rStyle w:val="Hyperlink"/>
          </w:rPr>
          <w:t xml:space="preserve">https://doi.org/10.1016/j.phytochem.2009.07.009</w:t>
        </w:r>
      </w:hyperlink>
      <w:r>
        <w:t xml:space="preserve">.</w:t>
      </w:r>
    </w:p>
    <w:bookmarkEnd w:id="242"/>
    <w:bookmarkStart w:id="244"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43">
        <w:r>
          <w:rPr>
            <w:rStyle w:val="Hyperlink"/>
          </w:rPr>
          <w:t xml:space="preserve">https://doi.org/10.1016/j.vetpar.2018.12.010</w:t>
        </w:r>
      </w:hyperlink>
      <w:r>
        <w:t xml:space="preserve">.</w:t>
      </w:r>
    </w:p>
    <w:bookmarkEnd w:id="244"/>
    <w:bookmarkStart w:id="246"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45">
        <w:r>
          <w:rPr>
            <w:rStyle w:val="Hyperlink"/>
          </w:rPr>
          <w:t xml:space="preserve">https://doi.org/10.1016/j.phytochem.2008.09.022</w:t>
        </w:r>
      </w:hyperlink>
      <w:r>
        <w:t xml:space="preserve">.</w:t>
      </w:r>
    </w:p>
    <w:bookmarkEnd w:id="246"/>
    <w:bookmarkStart w:id="248"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47">
        <w:r>
          <w:rPr>
            <w:rStyle w:val="Hyperlink"/>
          </w:rPr>
          <w:t xml:space="preserve">https://doi.org/10.1186/s13104-022-06135-8</w:t>
        </w:r>
      </w:hyperlink>
      <w:r>
        <w:t xml:space="preserve">.</w:t>
      </w:r>
    </w:p>
    <w:bookmarkEnd w:id="248"/>
    <w:bookmarkStart w:id="250"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49">
        <w:r>
          <w:rPr>
            <w:rStyle w:val="Hyperlink"/>
          </w:rPr>
          <w:t xml:space="preserve">https://doi.org/10.1177/1934578X0900400622</w:t>
        </w:r>
      </w:hyperlink>
      <w:r>
        <w:t xml:space="preserve">.</w:t>
      </w:r>
    </w:p>
    <w:bookmarkEnd w:id="250"/>
    <w:bookmarkStart w:id="252"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51">
        <w:r>
          <w:rPr>
            <w:rStyle w:val="Hyperlink"/>
          </w:rPr>
          <w:t xml:space="preserve">https://doi.org/10.3390/medicines4030068</w:t>
        </w:r>
      </w:hyperlink>
      <w:r>
        <w:t xml:space="preserve">.</w:t>
      </w:r>
    </w:p>
    <w:bookmarkEnd w:id="252"/>
    <w:bookmarkStart w:id="254"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53">
        <w:r>
          <w:rPr>
            <w:rStyle w:val="Hyperlink"/>
          </w:rPr>
          <w:t xml:space="preserve">https://doi.org/10.3390/molecules29061359</w:t>
        </w:r>
      </w:hyperlink>
      <w:r>
        <w:t xml:space="preserve">.</w:t>
      </w:r>
    </w:p>
    <w:bookmarkEnd w:id="254"/>
    <w:bookmarkStart w:id="256"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55">
        <w:r>
          <w:rPr>
            <w:rStyle w:val="Hyperlink"/>
          </w:rPr>
          <w:t xml:space="preserve">https://doi.org/10.1055/s-0029-1240940</w:t>
        </w:r>
      </w:hyperlink>
      <w:r>
        <w:t xml:space="preserve">.</w:t>
      </w:r>
    </w:p>
    <w:bookmarkEnd w:id="256"/>
    <w:bookmarkStart w:id="258"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57">
        <w:r>
          <w:rPr>
            <w:rStyle w:val="Hyperlink"/>
          </w:rPr>
          <w:t xml:space="preserve">https://pubmed.ncbi.nlm.nih.gov/22347275/</w:t>
        </w:r>
      </w:hyperlink>
      <w:r>
        <w:t xml:space="preserve">.</w:t>
      </w:r>
    </w:p>
    <w:bookmarkEnd w:id="258"/>
    <w:bookmarkStart w:id="260"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59">
        <w:r>
          <w:rPr>
            <w:rStyle w:val="Hyperlink"/>
          </w:rPr>
          <w:t xml:space="preserve">https://doi.org/10.1016/j.fct.2013.04.016</w:t>
        </w:r>
      </w:hyperlink>
      <w:r>
        <w:t xml:space="preserve">.</w:t>
      </w:r>
    </w:p>
    <w:bookmarkEnd w:id="260"/>
    <w:bookmarkStart w:id="262"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61">
        <w:r>
          <w:rPr>
            <w:rStyle w:val="Hyperlink"/>
          </w:rPr>
          <w:t xml:space="preserve">https://doi.org/10.1055/s-2006-957708</w:t>
        </w:r>
      </w:hyperlink>
      <w:r>
        <w:t xml:space="preserve">.</w:t>
      </w:r>
    </w:p>
    <w:bookmarkEnd w:id="262"/>
    <w:bookmarkStart w:id="264"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63">
        <w:r>
          <w:rPr>
            <w:rStyle w:val="Hyperlink"/>
          </w:rPr>
          <w:t xml:space="preserve">https://doi.org/10.1128/AAC.02137-20</w:t>
        </w:r>
      </w:hyperlink>
      <w:r>
        <w:t xml:space="preserve">.</w:t>
      </w:r>
    </w:p>
    <w:bookmarkEnd w:id="264"/>
    <w:bookmarkStart w:id="266"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65">
        <w:r>
          <w:rPr>
            <w:rStyle w:val="Hyperlink"/>
          </w:rPr>
          <w:t xml:space="preserve">https://doi.org/10.1128/msphere.00371-24</w:t>
        </w:r>
      </w:hyperlink>
      <w:r>
        <w:t xml:space="preserve">.</w:t>
      </w:r>
    </w:p>
    <w:bookmarkEnd w:id="266"/>
    <w:bookmarkStart w:id="268"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67">
        <w:r>
          <w:rPr>
            <w:rStyle w:val="Hyperlink"/>
          </w:rPr>
          <w:t xml:space="preserve">https://doi.org/10.3389/fpls.2016.01430</w:t>
        </w:r>
      </w:hyperlink>
      <w:r>
        <w:t xml:space="preserve">.</w:t>
      </w:r>
    </w:p>
    <w:bookmarkEnd w:id="268"/>
    <w:bookmarkStart w:id="270"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69">
        <w:r>
          <w:rPr>
            <w:rStyle w:val="Hyperlink"/>
          </w:rPr>
          <w:t xml:space="preserve">https://doi.org/10.3389/fpls.2016.00638</w:t>
        </w:r>
      </w:hyperlink>
      <w:r>
        <w:t xml:space="preserve">.</w:t>
      </w:r>
    </w:p>
    <w:bookmarkEnd w:id="270"/>
    <w:bookmarkStart w:id="272"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71">
        <w:r>
          <w:rPr>
            <w:rStyle w:val="Hyperlink"/>
          </w:rPr>
          <w:t xml:space="preserve">https://doi.org/10.1016/j.aca.2015.11.010</w:t>
        </w:r>
      </w:hyperlink>
      <w:r>
        <w:t xml:space="preserve">.</w:t>
      </w:r>
    </w:p>
    <w:bookmarkEnd w:id="272"/>
    <w:bookmarkStart w:id="274"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73">
        <w:r>
          <w:rPr>
            <w:rStyle w:val="Hyperlink"/>
          </w:rPr>
          <w:t xml:space="preserve">https://doi.org/10.1038/s41598-023-38284-6</w:t>
        </w:r>
      </w:hyperlink>
      <w:r>
        <w:t xml:space="preserve">.</w:t>
      </w:r>
    </w:p>
    <w:bookmarkEnd w:id="274"/>
    <w:bookmarkStart w:id="276"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75">
        <w:r>
          <w:rPr>
            <w:rStyle w:val="Hyperlink"/>
          </w:rPr>
          <w:t xml:space="preserve">https://doi.org/10.1016/j.phytochem.2009.10.015</w:t>
        </w:r>
      </w:hyperlink>
      <w:r>
        <w:t xml:space="preserve">.</w:t>
      </w:r>
    </w:p>
    <w:bookmarkEnd w:id="276"/>
    <w:bookmarkStart w:id="278"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77">
        <w:r>
          <w:rPr>
            <w:rStyle w:val="Hyperlink"/>
          </w:rPr>
          <w:t xml:space="preserve">https://doi.org/10.5897/JMPR.9000085</w:t>
        </w:r>
      </w:hyperlink>
      <w:r>
        <w:t xml:space="preserve">.</w:t>
      </w:r>
    </w:p>
    <w:bookmarkEnd w:id="278"/>
    <w:bookmarkStart w:id="280" w:name="ref-sharma2012culex"/>
    <w:p>
      <w:pPr>
        <w:pStyle w:val="Bibliography"/>
        <w:spacing w:before="0" w:after="120" w:line="264" w:lineRule="auto"/>
      </w:pPr>
      <w:r>
        <w:t xml:space="preserve">Sharma, Gaurav, Kaushal Kumar, Abhay Sharma, and Veena Agrawal. 2012.</w:t>
      </w:r>
      <w:r>
        <w:t xml:space="preserve"> </w:t>
      </w:r>
      <w:r>
        <w:t xml:space="preserve">“Bioassay of</w:t>
      </w:r>
      <w:r>
        <w:t xml:space="preserve"> </w:t>
      </w:r>
      <w:r>
        <w:t xml:space="preserve">Artemisia annua</w:t>
      </w:r>
      <w:r>
        <w:t xml:space="preserve"> </w:t>
      </w:r>
      <w:r>
        <w:t xml:space="preserve">Leaf Extracts and Artemisinin Against Larvae of</w:t>
      </w:r>
      <w:r>
        <w:t xml:space="preserve"> </w:t>
      </w:r>
      <w:r>
        <w:t xml:space="preserve">Culex quinquefasciatus</w:t>
      </w:r>
      <w:r>
        <w:t xml:space="preserve"> </w:t>
      </w:r>
      <w:r>
        <w:t xml:space="preserve">and</w:t>
      </w:r>
      <w:r>
        <w:t xml:space="preserve"> </w:t>
      </w:r>
      <w:r>
        <w:t xml:space="preserve">Culex tritaeniorhynchus</w:t>
      </w:r>
      <w:r>
        <w:t xml:space="preserve">.”</w:t>
      </w:r>
      <w:r>
        <w:t xml:space="preserve"> </w:t>
      </w:r>
      <w:r>
        <w:rPr>
          <w:i/>
          <w:iCs/>
        </w:rPr>
        <w:t xml:space="preserve">Journal of the American Mosquito Control Association</w:t>
      </w:r>
      <w:r>
        <w:t xml:space="preserve"> </w:t>
      </w:r>
      <w:r>
        <w:t xml:space="preserve">28.</w:t>
      </w:r>
      <w:r>
        <w:t xml:space="preserve"> </w:t>
      </w:r>
      <w:hyperlink r:id="rId279">
        <w:r>
          <w:rPr>
            <w:rStyle w:val="Hyperlink"/>
          </w:rPr>
          <w:t xml:space="preserve">https://doi.org/10.2987/12-6275R.1</w:t>
        </w:r>
      </w:hyperlink>
      <w:r>
        <w:t xml:space="preserve">.</w:t>
      </w:r>
    </w:p>
    <w:bookmarkEnd w:id="280"/>
    <w:bookmarkStart w:id="282"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81">
        <w:r>
          <w:rPr>
            <w:rStyle w:val="Hyperlink"/>
          </w:rPr>
          <w:t xml:space="preserve">https://doi.org/10.4238/2012.September.12.13</w:t>
        </w:r>
      </w:hyperlink>
      <w:r>
        <w:t xml:space="preserve">.</w:t>
      </w:r>
    </w:p>
    <w:bookmarkEnd w:id="282"/>
    <w:bookmarkStart w:id="284"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83">
        <w:r>
          <w:rPr>
            <w:rStyle w:val="Hyperlink"/>
          </w:rPr>
          <w:t xml:space="preserve">https://doi.org/10.3390/ijms232314903</w:t>
        </w:r>
      </w:hyperlink>
      <w:r>
        <w:t xml:space="preserve">.</w:t>
      </w:r>
    </w:p>
    <w:bookmarkEnd w:id="284"/>
    <w:bookmarkStart w:id="286"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85">
        <w:r>
          <w:rPr>
            <w:rStyle w:val="Hyperlink"/>
          </w:rPr>
          <w:t xml:space="preserve">https://doi.org/10.1111/nph.14789</w:t>
        </w:r>
      </w:hyperlink>
      <w:r>
        <w:t xml:space="preserve">.</w:t>
      </w:r>
    </w:p>
    <w:bookmarkEnd w:id="286"/>
    <w:bookmarkStart w:id="288"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87">
        <w:r>
          <w:rPr>
            <w:rStyle w:val="Hyperlink"/>
          </w:rPr>
          <w:t xml:space="preserve">https://doi.org/10.5897/JMPR2016.6318</w:t>
        </w:r>
      </w:hyperlink>
      <w:r>
        <w:t xml:space="preserve">.</w:t>
      </w:r>
    </w:p>
    <w:bookmarkEnd w:id="288"/>
    <w:bookmarkStart w:id="290"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89">
        <w:r>
          <w:rPr>
            <w:rStyle w:val="Hyperlink"/>
          </w:rPr>
          <w:t xml:space="preserve">https://doi.org/10.1016/j.jep.2020.113638</w:t>
        </w:r>
      </w:hyperlink>
      <w:r>
        <w:t xml:space="preserve">.</w:t>
      </w:r>
    </w:p>
    <w:bookmarkEnd w:id="290"/>
    <w:bookmarkStart w:id="292"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91">
        <w:r>
          <w:rPr>
            <w:rStyle w:val="Hyperlink"/>
          </w:rPr>
          <w:t xml:space="preserve">https://doi.org/10.1007/s12639-023-01569-8</w:t>
        </w:r>
      </w:hyperlink>
      <w:r>
        <w:t xml:space="preserve">.</w:t>
      </w:r>
    </w:p>
    <w:bookmarkEnd w:id="292"/>
    <w:bookmarkStart w:id="294"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93">
        <w:r>
          <w:rPr>
            <w:rStyle w:val="Hyperlink"/>
          </w:rPr>
          <w:t xml:space="preserve">https://doi.org/10.1016/j.vetpar.2010.09.011</w:t>
        </w:r>
      </w:hyperlink>
      <w:r>
        <w:t xml:space="preserve">.</w:t>
      </w:r>
    </w:p>
    <w:bookmarkEnd w:id="294"/>
    <w:bookmarkStart w:id="296"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95">
        <w:r>
          <w:rPr>
            <w:rStyle w:val="Hyperlink"/>
          </w:rPr>
          <w:t xml:space="preserve">https://doi.org/10.1007/s00436-017-5431-0</w:t>
        </w:r>
      </w:hyperlink>
      <w:r>
        <w:t xml:space="preserve">.</w:t>
      </w:r>
    </w:p>
    <w:bookmarkEnd w:id="296"/>
    <w:bookmarkStart w:id="298"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97">
        <w:r>
          <w:rPr>
            <w:rStyle w:val="Hyperlink"/>
          </w:rPr>
          <w:t xml:space="preserve">https://doi.org/10.3390/medicines4020038</w:t>
        </w:r>
      </w:hyperlink>
      <w:r>
        <w:t xml:space="preserve">.</w:t>
      </w:r>
    </w:p>
    <w:bookmarkEnd w:id="298"/>
    <w:bookmarkStart w:id="300"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99">
        <w:r>
          <w:rPr>
            <w:rStyle w:val="Hyperlink"/>
          </w:rPr>
          <w:t xml:space="preserve">https://doi.org/10.1248/bpb.35.29</w:t>
        </w:r>
      </w:hyperlink>
      <w:r>
        <w:t xml:space="preserve">.</w:t>
      </w:r>
    </w:p>
    <w:bookmarkEnd w:id="300"/>
    <w:bookmarkStart w:id="302" w:name="ref-desta2010abyssinica"/>
    <w:p>
      <w:pPr>
        <w:pStyle w:val="Bibliography"/>
        <w:spacing w:before="0" w:after="120" w:line="264" w:lineRule="auto"/>
      </w:pPr>
      <w:r>
        <w:t xml:space="preserve">Tariku, Y, A Hymete, A Hailu, et al. 2010.</w:t>
      </w:r>
      <w:r>
        <w:t xml:space="preserve"> </w:t>
      </w:r>
      <w:r>
        <w:t xml:space="preserve">“Essential-Oil Composition, Antileishmanial, and Toxicity Study of Artemisia Abyssinica.”</w:t>
      </w:r>
      <w:r>
        <w:t xml:space="preserve"> </w:t>
      </w:r>
      <w:r>
        <w:rPr>
          <w:i/>
          <w:iCs/>
        </w:rPr>
        <w:t xml:space="preserve">Chemistry &amp; Biodiversity</w:t>
      </w:r>
      <w:r>
        <w:t xml:space="preserve"> </w:t>
      </w:r>
      <w:r>
        <w:t xml:space="preserve">7 (4): 1009–18.</w:t>
      </w:r>
      <w:r>
        <w:t xml:space="preserve"> </w:t>
      </w:r>
      <w:hyperlink r:id="rId301">
        <w:r>
          <w:rPr>
            <w:rStyle w:val="Hyperlink"/>
          </w:rPr>
          <w:t xml:space="preserve">https://doi.org/10.1002/cbdv.200900375</w:t>
        </w:r>
      </w:hyperlink>
      <w:r>
        <w:t xml:space="preserve">.</w:t>
      </w:r>
    </w:p>
    <w:bookmarkEnd w:id="302"/>
    <w:bookmarkStart w:id="304"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303">
        <w:r>
          <w:rPr>
            <w:rStyle w:val="Hyperlink"/>
          </w:rPr>
          <w:t xml:space="preserve">https://doi.org/10.1002/cbdv.201000331</w:t>
        </w:r>
      </w:hyperlink>
      <w:r>
        <w:t xml:space="preserve">.</w:t>
      </w:r>
    </w:p>
    <w:bookmarkEnd w:id="304"/>
    <w:bookmarkStart w:id="306"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305">
        <w:r>
          <w:rPr>
            <w:rStyle w:val="Hyperlink"/>
          </w:rPr>
          <w:t xml:space="preserve">https://doi.org/10.1016/j.vetpar.2008.10.084</w:t>
        </w:r>
      </w:hyperlink>
      <w:r>
        <w:t xml:space="preserve">.</w:t>
      </w:r>
    </w:p>
    <w:bookmarkEnd w:id="306"/>
    <w:bookmarkStart w:id="308"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307">
        <w:r>
          <w:rPr>
            <w:rStyle w:val="Hyperlink"/>
          </w:rPr>
          <w:t xml:space="preserve">https://doi.org/10.1055/s-0035-1546125</w:t>
        </w:r>
      </w:hyperlink>
      <w:r>
        <w:t xml:space="preserve">.</w:t>
      </w:r>
    </w:p>
    <w:bookmarkEnd w:id="308"/>
    <w:bookmarkStart w:id="310"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309">
        <w:r>
          <w:rPr>
            <w:rStyle w:val="Hyperlink"/>
          </w:rPr>
          <w:t xml:space="preserve">https://doi.org/10.1016/j.febslet.2006.01.065</w:t>
        </w:r>
      </w:hyperlink>
      <w:r>
        <w:t xml:space="preserve">.</w:t>
      </w:r>
    </w:p>
    <w:bookmarkEnd w:id="310"/>
    <w:bookmarkStart w:id="312"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311">
        <w:r>
          <w:rPr>
            <w:rStyle w:val="Hyperlink"/>
          </w:rPr>
          <w:t xml:space="preserve">https://doi.org/10.1080/03079457.2012.714459</w:t>
        </w:r>
      </w:hyperlink>
      <w:r>
        <w:t xml:space="preserve">.</w:t>
      </w:r>
    </w:p>
    <w:bookmarkEnd w:id="312"/>
    <w:bookmarkStart w:id="314"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313">
        <w:r>
          <w:rPr>
            <w:rStyle w:val="Hyperlink"/>
          </w:rPr>
          <w:t xml:space="preserve">https://doi.org/10.3390/foods10010065</w:t>
        </w:r>
      </w:hyperlink>
      <w:r>
        <w:t xml:space="preserve">.</w:t>
      </w:r>
    </w:p>
    <w:bookmarkEnd w:id="314"/>
    <w:bookmarkStart w:id="316"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315">
        <w:r>
          <w:rPr>
            <w:rStyle w:val="Hyperlink"/>
          </w:rPr>
          <w:t xml:space="preserve">https://doi.org/10.1016/j.phytochem.2025.114602</w:t>
        </w:r>
      </w:hyperlink>
      <w:r>
        <w:t xml:space="preserve">.</w:t>
      </w:r>
    </w:p>
    <w:bookmarkEnd w:id="316"/>
    <w:bookmarkStart w:id="318"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317">
        <w:r>
          <w:rPr>
            <w:rStyle w:val="Hyperlink"/>
          </w:rPr>
          <w:t xml:space="preserve">https://doi.org/10.1016/j.fitote.2026.107218</w:t>
        </w:r>
      </w:hyperlink>
      <w:r>
        <w:t xml:space="preserve">.</w:t>
      </w:r>
    </w:p>
    <w:bookmarkEnd w:id="318"/>
    <w:bookmarkStart w:id="320"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319">
        <w:r>
          <w:rPr>
            <w:rStyle w:val="Hyperlink"/>
          </w:rPr>
          <w:t xml:space="preserve">https://doi.org/10.3390/cells9010202</w:t>
        </w:r>
      </w:hyperlink>
      <w:r>
        <w:t xml:space="preserve">.</w:t>
      </w:r>
    </w:p>
    <w:bookmarkEnd w:id="320"/>
    <w:bookmarkStart w:id="322"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321">
        <w:r>
          <w:rPr>
            <w:rStyle w:val="Hyperlink"/>
          </w:rPr>
          <w:t xml:space="preserve">https://doi.org/10.1016/j.exppara.2018.10.009</w:t>
        </w:r>
      </w:hyperlink>
      <w:r>
        <w:t xml:space="preserve">.</w:t>
      </w:r>
    </w:p>
    <w:bookmarkEnd w:id="322"/>
    <w:bookmarkStart w:id="324"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23">
        <w:r>
          <w:rPr>
            <w:rStyle w:val="Hyperlink"/>
          </w:rPr>
          <w:t xml:space="preserve">https://doi.org/10.1016/j.phymed.2024.155644</w:t>
        </w:r>
      </w:hyperlink>
      <w:r>
        <w:t xml:space="preserve">.</w:t>
      </w:r>
    </w:p>
    <w:bookmarkEnd w:id="324"/>
    <w:bookmarkStart w:id="326"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25">
        <w:r>
          <w:rPr>
            <w:rStyle w:val="Hyperlink"/>
          </w:rPr>
          <w:t xml:space="preserve">https://doi.org/10.1007/s11103-012-9986-y</w:t>
        </w:r>
      </w:hyperlink>
      <w:r>
        <w:t xml:space="preserve">.</w:t>
      </w:r>
    </w:p>
    <w:bookmarkEnd w:id="326"/>
    <w:bookmarkStart w:id="328"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27">
        <w:r>
          <w:rPr>
            <w:rStyle w:val="Hyperlink"/>
          </w:rPr>
          <w:t xml:space="preserve">https://doi.org/10.1186/1471-2164-10-465</w:t>
        </w:r>
      </w:hyperlink>
      <w:r>
        <w:t xml:space="preserve">.</w:t>
      </w:r>
    </w:p>
    <w:bookmarkEnd w:id="328"/>
    <w:bookmarkStart w:id="330"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29">
        <w:r>
          <w:rPr>
            <w:rStyle w:val="Hyperlink"/>
          </w:rPr>
          <w:t xml:space="preserve">https://doi.org/10.1016/j.plantsci.2023.111754</w:t>
        </w:r>
      </w:hyperlink>
      <w:r>
        <w:t xml:space="preserve">.</w:t>
      </w:r>
    </w:p>
    <w:bookmarkEnd w:id="330"/>
    <w:bookmarkStart w:id="332"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31">
        <w:r>
          <w:rPr>
            <w:rStyle w:val="Hyperlink"/>
          </w:rPr>
          <w:t xml:space="preserve">https://doi.org/10.1016/j.vprsr.2026.101562</w:t>
        </w:r>
      </w:hyperlink>
      <w:r>
        <w:t xml:space="preserve">.</w:t>
      </w:r>
    </w:p>
    <w:bookmarkEnd w:id="332"/>
    <w:bookmarkStart w:id="334"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33">
        <w:r>
          <w:rPr>
            <w:rStyle w:val="Hyperlink"/>
          </w:rPr>
          <w:t xml:space="preserve">https://doi.org/10.1093/jas/skz258.458</w:t>
        </w:r>
      </w:hyperlink>
      <w:r>
        <w:t xml:space="preserve">.</w:t>
      </w:r>
    </w:p>
    <w:bookmarkEnd w:id="334"/>
    <w:bookmarkStart w:id="336"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35">
        <w:r>
          <w:rPr>
            <w:rStyle w:val="Hyperlink"/>
          </w:rPr>
          <w:t xml:space="preserve">https://doi.org/10.14334/jitv.v22i4.1622</w:t>
        </w:r>
      </w:hyperlink>
      <w:r>
        <w:t xml:space="preserve">.</w:t>
      </w:r>
    </w:p>
    <w:bookmarkEnd w:id="336"/>
    <w:bookmarkStart w:id="338"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37">
        <w:r>
          <w:rPr>
            <w:rStyle w:val="Hyperlink"/>
          </w:rPr>
          <w:t xml:space="preserve">https://doi.org/10.3390/molecules15020804</w:t>
        </w:r>
      </w:hyperlink>
      <w:r>
        <w:t xml:space="preserve">.</w:t>
      </w:r>
    </w:p>
    <w:bookmarkEnd w:id="338"/>
    <w:bookmarkStart w:id="340"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39">
        <w:r>
          <w:rPr>
            <w:rStyle w:val="Hyperlink"/>
          </w:rPr>
          <w:t xml:space="preserve">https://doi.org/10.1093/jxb/erz220</w:t>
        </w:r>
      </w:hyperlink>
      <w:r>
        <w:t xml:space="preserve">.</w:t>
      </w:r>
    </w:p>
    <w:bookmarkEnd w:id="340"/>
    <w:bookmarkStart w:id="342"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41">
        <w:r>
          <w:rPr>
            <w:rStyle w:val="Hyperlink"/>
          </w:rPr>
          <w:t xml:space="preserve">https://doi.org/10.1371/journal.pone.0322835</w:t>
        </w:r>
      </w:hyperlink>
      <w:r>
        <w:t xml:space="preserve">.</w:t>
      </w:r>
    </w:p>
    <w:bookmarkEnd w:id="342"/>
    <w:bookmarkStart w:id="344"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43">
        <w:r>
          <w:rPr>
            <w:rStyle w:val="Hyperlink"/>
          </w:rPr>
          <w:t xml:space="preserve">https://doi.org/10.1016/j.jep.2026.121688</w:t>
        </w:r>
      </w:hyperlink>
      <w:r>
        <w:t xml:space="preserve">.</w:t>
      </w:r>
    </w:p>
    <w:bookmarkEnd w:id="344"/>
    <w:bookmarkStart w:id="346"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45">
        <w:r>
          <w:rPr>
            <w:rStyle w:val="Hyperlink"/>
          </w:rPr>
          <w:t xml:space="preserve">https://doi.org/10.5152/tpd.2011.03</w:t>
        </w:r>
      </w:hyperlink>
      <w:r>
        <w:t xml:space="preserve">.</w:t>
      </w:r>
    </w:p>
    <w:bookmarkEnd w:id="346"/>
    <w:bookmarkStart w:id="348"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47">
        <w:r>
          <w:rPr>
            <w:rStyle w:val="Hyperlink"/>
          </w:rPr>
          <w:t xml:space="preserve">https://doi.org/10.1007/s00128-020-02812-1</w:t>
        </w:r>
      </w:hyperlink>
      <w:r>
        <w:t xml:space="preserve">.</w:t>
      </w:r>
    </w:p>
    <w:bookmarkEnd w:id="348"/>
    <w:bookmarkStart w:id="350"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49">
        <w:r>
          <w:rPr>
            <w:rStyle w:val="Hyperlink"/>
          </w:rPr>
          <w:t xml:space="preserve">https://doi.org/10.3390/plants11131627</w:t>
        </w:r>
      </w:hyperlink>
      <w:r>
        <w:t xml:space="preserve">.</w:t>
      </w:r>
    </w:p>
    <w:bookmarkEnd w:id="350"/>
    <w:bookmarkStart w:id="352"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51">
        <w:r>
          <w:rPr>
            <w:rStyle w:val="Hyperlink"/>
          </w:rPr>
          <w:t xml:space="preserve">https://doi.org/10.1016/j.jpba.2025.117295</w:t>
        </w:r>
      </w:hyperlink>
      <w:r>
        <w:t xml:space="preserve">.</w:t>
      </w:r>
    </w:p>
    <w:bookmarkEnd w:id="352"/>
    <w:bookmarkStart w:id="354"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53">
        <w:r>
          <w:rPr>
            <w:rStyle w:val="Hyperlink"/>
          </w:rPr>
          <w:t xml:space="preserve">https://doi.org/10.1080/10286020.2018.1543281</w:t>
        </w:r>
      </w:hyperlink>
      <w:r>
        <w:t xml:space="preserve">.</w:t>
      </w:r>
    </w:p>
    <w:bookmarkEnd w:id="354"/>
    <w:bookmarkStart w:id="356"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55">
        <w:r>
          <w:rPr>
            <w:rStyle w:val="Hyperlink"/>
          </w:rPr>
          <w:t xml:space="preserve">https://doi.org/10.1002/1873-3468.13350</w:t>
        </w:r>
      </w:hyperlink>
      <w:r>
        <w:t xml:space="preserve">.</w:t>
      </w:r>
    </w:p>
    <w:bookmarkEnd w:id="356"/>
    <w:bookmarkStart w:id="358"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57">
        <w:r>
          <w:rPr>
            <w:rStyle w:val="Hyperlink"/>
          </w:rPr>
          <w:t xml:space="preserve">https://doi.org/10.1074/jbc.M803090200</w:t>
        </w:r>
      </w:hyperlink>
      <w:r>
        <w:t xml:space="preserve">.</w:t>
      </w:r>
    </w:p>
    <w:bookmarkEnd w:id="358"/>
    <w:bookmarkStart w:id="360"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59">
        <w:r>
          <w:rPr>
            <w:rStyle w:val="Hyperlink"/>
          </w:rPr>
          <w:t xml:space="preserve">https://doi.org/10.3390/plants12193422</w:t>
        </w:r>
      </w:hyperlink>
      <w:r>
        <w:t xml:space="preserve">.</w:t>
      </w:r>
    </w:p>
    <w:bookmarkEnd w:id="360"/>
    <w:bookmarkEnd w:id="361"/>
    <w:bookmarkEnd w:id="362"/>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55" Type="http://schemas.openxmlformats.org/officeDocument/2006/relationships/hyperlink" Target="https://doi.org/10.1002/1873-3468.13350" TargetMode="External"/><Relationship Id="rId301" Type="http://schemas.openxmlformats.org/officeDocument/2006/relationships/hyperlink" Target="https://doi.org/10.1002/cbdv.200900375" TargetMode="External"/><Relationship Id="rId303" Type="http://schemas.openxmlformats.org/officeDocument/2006/relationships/hyperlink" Target="https://doi.org/10.1002/cbdv.201000331" TargetMode="External"/><Relationship Id="rId93" Type="http://schemas.openxmlformats.org/officeDocument/2006/relationships/hyperlink" Target="https://doi.org/10.1002/cbdv.201400288" TargetMode="External"/><Relationship Id="rId215" Type="http://schemas.openxmlformats.org/officeDocument/2006/relationships/hyperlink" Target="https://doi.org/10.1002/cbdv.202502799" TargetMode="External"/><Relationship Id="rId181" Type="http://schemas.openxmlformats.org/officeDocument/2006/relationships/hyperlink" Target="https://doi.org/10.1002/fsn3.71385" TargetMode="External"/><Relationship Id="rId59" Type="http://schemas.openxmlformats.org/officeDocument/2006/relationships/hyperlink" Target="https://doi.org/10.1002/ptr.4760" TargetMode="External"/><Relationship Id="rId189" Type="http://schemas.openxmlformats.org/officeDocument/2006/relationships/hyperlink" Target="https://doi.org/10.1002/ptr.6077" TargetMode="External"/><Relationship Id="rId107" Type="http://schemas.openxmlformats.org/officeDocument/2006/relationships/hyperlink" Target="https://doi.org/10.1006/abbi.2000.2061" TargetMode="External"/><Relationship Id="rId347" Type="http://schemas.openxmlformats.org/officeDocument/2006/relationships/hyperlink" Target="https://doi.org/10.1007/s00128-020-02812-1" TargetMode="External"/><Relationship Id="rId103" Type="http://schemas.openxmlformats.org/officeDocument/2006/relationships/hyperlink" Target="https://doi.org/10.1007/s00436-014-3891-z" TargetMode="External"/><Relationship Id="rId295" Type="http://schemas.openxmlformats.org/officeDocument/2006/relationships/hyperlink" Target="https://doi.org/10.1007/s00436-017-5431-0" TargetMode="External"/><Relationship Id="rId125" Type="http://schemas.openxmlformats.org/officeDocument/2006/relationships/hyperlink" Target="https://doi.org/10.1007/s00436-023-08052-6" TargetMode="External"/><Relationship Id="rId55" Type="http://schemas.openxmlformats.org/officeDocument/2006/relationships/hyperlink" Target="https://doi.org/10.1007/s10493-021-00618-2" TargetMode="External"/><Relationship Id="rId325" Type="http://schemas.openxmlformats.org/officeDocument/2006/relationships/hyperlink" Target="https://doi.org/10.1007/s11103-012-9986-y" TargetMode="External"/><Relationship Id="rId73" Type="http://schemas.openxmlformats.org/officeDocument/2006/relationships/hyperlink" Target="https://doi.org/10.1007/s11250-006-4390-8" TargetMode="External"/><Relationship Id="rId63" Type="http://schemas.openxmlformats.org/officeDocument/2006/relationships/hyperlink" Target="https://doi.org/10.1007/s11259-014-9609-y" TargetMode="External"/><Relationship Id="rId147" Type="http://schemas.openxmlformats.org/officeDocument/2006/relationships/hyperlink" Target="https://doi.org/10.1007/s11686-021-00364-w" TargetMode="External"/><Relationship Id="rId161" Type="http://schemas.openxmlformats.org/officeDocument/2006/relationships/hyperlink" Target="https://doi.org/10.1007/s12639-012-0137-9" TargetMode="External"/><Relationship Id="rId291" Type="http://schemas.openxmlformats.org/officeDocument/2006/relationships/hyperlink" Target="https://doi.org/10.1007/s12639-023-01569-8" TargetMode="External"/><Relationship Id="rId99" Type="http://schemas.openxmlformats.org/officeDocument/2006/relationships/hyperlink" Target="https://doi.org/10.1016/S0031-9422(03)00294-2" TargetMode="External"/><Relationship Id="rId271" Type="http://schemas.openxmlformats.org/officeDocument/2006/relationships/hyperlink" Target="https://doi.org/10.1016/j.aca.2015.11.010" TargetMode="External"/><Relationship Id="rId105" Type="http://schemas.openxmlformats.org/officeDocument/2006/relationships/hyperlink" Target="https://doi.org/10.1016/j.exppara.2008.01.012" TargetMode="External"/><Relationship Id="rId321" Type="http://schemas.openxmlformats.org/officeDocument/2006/relationships/hyperlink" Target="https://doi.org/10.1016/j.exppara.2018.10.009" TargetMode="External"/><Relationship Id="rId127" Type="http://schemas.openxmlformats.org/officeDocument/2006/relationships/hyperlink" Target="https://doi.org/10.1016/j.exppara.2023.108545" TargetMode="External"/><Relationship Id="rId157" Type="http://schemas.openxmlformats.org/officeDocument/2006/relationships/hyperlink" Target="https://doi.org/10.1016/j.exppara.2025.109030" TargetMode="External"/><Relationship Id="rId259" Type="http://schemas.openxmlformats.org/officeDocument/2006/relationships/hyperlink" Target="https://doi.org/10.1016/j.fct.2013.04.016" TargetMode="External"/><Relationship Id="rId309" Type="http://schemas.openxmlformats.org/officeDocument/2006/relationships/hyperlink" Target="https://doi.org/10.1016/j.febslet.2006.01.065" TargetMode="External"/><Relationship Id="rId317" Type="http://schemas.openxmlformats.org/officeDocument/2006/relationships/hyperlink" Target="https://doi.org/10.1016/j.fitote.2026.107218" TargetMode="External"/><Relationship Id="rId213" Type="http://schemas.openxmlformats.org/officeDocument/2006/relationships/hyperlink" Target="https://doi.org/10.1016/j.fochx.2025.103348" TargetMode="External"/><Relationship Id="rId153" Type="http://schemas.openxmlformats.org/officeDocument/2006/relationships/hyperlink" Target="https://doi.org/10.1016/j.jchromb.2021.122904" TargetMode="External"/><Relationship Id="rId163" Type="http://schemas.openxmlformats.org/officeDocument/2006/relationships/hyperlink" Target="https://doi.org/10.1016/j.jep.2004.03.046" TargetMode="External"/><Relationship Id="rId289" Type="http://schemas.openxmlformats.org/officeDocument/2006/relationships/hyperlink" Target="https://doi.org/10.1016/j.jep.2020.113638" TargetMode="External"/><Relationship Id="rId183" Type="http://schemas.openxmlformats.org/officeDocument/2006/relationships/hyperlink" Target="https://doi.org/10.1016/j.jep.2022.115587" TargetMode="External"/><Relationship Id="rId101" Type="http://schemas.openxmlformats.org/officeDocument/2006/relationships/hyperlink" Target="https://doi.org/10.1016/j.jep.2023.117612" TargetMode="External"/><Relationship Id="rId343" Type="http://schemas.openxmlformats.org/officeDocument/2006/relationships/hyperlink" Target="https://doi.org/10.1016/j.jep.2026.121688" TargetMode="External"/><Relationship Id="rId351" Type="http://schemas.openxmlformats.org/officeDocument/2006/relationships/hyperlink" Target="https://doi.org/10.1016/j.jpba.2025.117295" TargetMode="External"/><Relationship Id="rId177" Type="http://schemas.openxmlformats.org/officeDocument/2006/relationships/hyperlink" Target="https://doi.org/10.1016/j.phymed.2014.06.005" TargetMode="External"/><Relationship Id="rId323" Type="http://schemas.openxmlformats.org/officeDocument/2006/relationships/hyperlink" Target="https://doi.org/10.1016/j.phymed.2024.155644" TargetMode="External"/><Relationship Id="rId209" Type="http://schemas.openxmlformats.org/officeDocument/2006/relationships/hyperlink" Target="https://doi.org/10.1016/j.phymed.2025.156361" TargetMode="External"/><Relationship Id="rId245" Type="http://schemas.openxmlformats.org/officeDocument/2006/relationships/hyperlink" Target="https://doi.org/10.1016/j.phytochem.2008.09.022" TargetMode="External"/><Relationship Id="rId241" Type="http://schemas.openxmlformats.org/officeDocument/2006/relationships/hyperlink" Target="https://doi.org/10.1016/j.phytochem.2009.07.009" TargetMode="External"/><Relationship Id="rId275" Type="http://schemas.openxmlformats.org/officeDocument/2006/relationships/hyperlink" Target="https://doi.org/10.1016/j.phytochem.2009.10.015" TargetMode="External"/><Relationship Id="rId197" Type="http://schemas.openxmlformats.org/officeDocument/2006/relationships/hyperlink" Target="https://doi.org/10.1016/j.phytochem.2022.113428" TargetMode="External"/><Relationship Id="rId315" Type="http://schemas.openxmlformats.org/officeDocument/2006/relationships/hyperlink" Target="https://doi.org/10.1016/j.phytochem.2025.114602" TargetMode="External"/><Relationship Id="rId329" Type="http://schemas.openxmlformats.org/officeDocument/2006/relationships/hyperlink" Target="https://doi.org/10.1016/j.plantsci.2023.111754" TargetMode="External"/><Relationship Id="rId305" Type="http://schemas.openxmlformats.org/officeDocument/2006/relationships/hyperlink" Target="https://doi.org/10.1016/j.vetpar.2008.10.084" TargetMode="External"/><Relationship Id="rId293" Type="http://schemas.openxmlformats.org/officeDocument/2006/relationships/hyperlink" Target="https://doi.org/10.1016/j.vetpar.2010.09.011" TargetMode="External"/><Relationship Id="rId175" Type="http://schemas.openxmlformats.org/officeDocument/2006/relationships/hyperlink" Target="https://doi.org/10.1016/j.vetpar.2018.03.017" TargetMode="External"/><Relationship Id="rId57" Type="http://schemas.openxmlformats.org/officeDocument/2006/relationships/hyperlink" Target="https://doi.org/10.1016/j.vetpar.2018.10.003" TargetMode="External"/><Relationship Id="rId243" Type="http://schemas.openxmlformats.org/officeDocument/2006/relationships/hyperlink" Target="https://doi.org/10.1016/j.vetpar.2018.12.010" TargetMode="External"/><Relationship Id="rId331" Type="http://schemas.openxmlformats.org/officeDocument/2006/relationships/hyperlink" Target="https://doi.org/10.1016/j.vprsr.2026.101562" TargetMode="External"/><Relationship Id="rId91" Type="http://schemas.openxmlformats.org/officeDocument/2006/relationships/hyperlink" Target="https://doi.org/10.1017/S0022149X17000529" TargetMode="External"/><Relationship Id="rId165" Type="http://schemas.openxmlformats.org/officeDocument/2006/relationships/hyperlink" Target="https://doi.org/10.1017/S0022149X26102119" TargetMode="External"/><Relationship Id="rId195" Type="http://schemas.openxmlformats.org/officeDocument/2006/relationships/hyperlink" Target="https://doi.org/10.1021/acs.jpcb.6c01900" TargetMode="External"/><Relationship Id="rId131" Type="http://schemas.openxmlformats.org/officeDocument/2006/relationships/hyperlink" Target="https://doi.org/10.1021/cbe.3c00005" TargetMode="External"/><Relationship Id="rId193" Type="http://schemas.openxmlformats.org/officeDocument/2006/relationships/hyperlink" Target="https://doi.org/10.1021/np50069a018" TargetMode="External"/><Relationship Id="rId109" Type="http://schemas.openxmlformats.org/officeDocument/2006/relationships/hyperlink" Target="https://doi.org/10.1021/np980041x" TargetMode="External"/><Relationship Id="rId141" Type="http://schemas.openxmlformats.org/officeDocument/2006/relationships/hyperlink" Target="https://doi.org/10.1038/s41467-025-59312-1" TargetMode="External"/><Relationship Id="rId173" Type="http://schemas.openxmlformats.org/officeDocument/2006/relationships/hyperlink" Target="https://doi.org/10.1038/s41467-025-64039-0" TargetMode="External"/><Relationship Id="rId67" Type="http://schemas.openxmlformats.org/officeDocument/2006/relationships/hyperlink" Target="https://doi.org/10.1038/s41598-021-82201-8" TargetMode="External"/><Relationship Id="rId273" Type="http://schemas.openxmlformats.org/officeDocument/2006/relationships/hyperlink" Target="https://doi.org/10.1038/s41598-023-38284-6" TargetMode="External"/><Relationship Id="rId151" Type="http://schemas.openxmlformats.org/officeDocument/2006/relationships/hyperlink" Target="https://doi.org/10.1038/s41598-024-84656-x" TargetMode="External"/><Relationship Id="rId255" Type="http://schemas.openxmlformats.org/officeDocument/2006/relationships/hyperlink" Target="https://doi.org/10.1055/s-0029-1240940" TargetMode="External"/><Relationship Id="rId199" Type="http://schemas.openxmlformats.org/officeDocument/2006/relationships/hyperlink" Target="https://doi.org/10.1055/s-0031-1296709" TargetMode="External"/><Relationship Id="rId227" Type="http://schemas.openxmlformats.org/officeDocument/2006/relationships/hyperlink" Target="https://doi.org/10.1055/s-0032-1328324" TargetMode="External"/><Relationship Id="rId307" Type="http://schemas.openxmlformats.org/officeDocument/2006/relationships/hyperlink" Target="https://doi.org/10.1055/s-0035-1546125" TargetMode="External"/><Relationship Id="rId261" Type="http://schemas.openxmlformats.org/officeDocument/2006/relationships/hyperlink" Target="https://doi.org/10.1055/s-2006-957708" TargetMode="External"/><Relationship Id="rId119" Type="http://schemas.openxmlformats.org/officeDocument/2006/relationships/hyperlink" Target="https://doi.org/10.1073/pnas.1413127112" TargetMode="External"/><Relationship Id="rId357" Type="http://schemas.openxmlformats.org/officeDocument/2006/relationships/hyperlink" Target="https://doi.org/10.1074/jbc.M803090200" TargetMode="External"/><Relationship Id="rId311" Type="http://schemas.openxmlformats.org/officeDocument/2006/relationships/hyperlink" Target="https://doi.org/10.1080/03079457.2012.714459" TargetMode="External"/><Relationship Id="rId353" Type="http://schemas.openxmlformats.org/officeDocument/2006/relationships/hyperlink" Target="https://doi.org/10.1080/10286020.2018.1543281" TargetMode="External"/><Relationship Id="rId145" Type="http://schemas.openxmlformats.org/officeDocument/2006/relationships/hyperlink" Target="https://doi.org/10.1080/13880200490902482" TargetMode="External"/><Relationship Id="rId191" Type="http://schemas.openxmlformats.org/officeDocument/2006/relationships/hyperlink" Target="https://doi.org/10.1080/14786410701869564" TargetMode="External"/><Relationship Id="rId333" Type="http://schemas.openxmlformats.org/officeDocument/2006/relationships/hyperlink" Target="https://doi.org/10.1093/jas/skz258.458" TargetMode="External"/><Relationship Id="rId339" Type="http://schemas.openxmlformats.org/officeDocument/2006/relationships/hyperlink" Target="https://doi.org/10.1093/jxb/erz220" TargetMode="External"/><Relationship Id="rId205" Type="http://schemas.openxmlformats.org/officeDocument/2006/relationships/hyperlink" Target="https://doi.org/10.1093/pcp/pcw118" TargetMode="External"/><Relationship Id="rId225" Type="http://schemas.openxmlformats.org/officeDocument/2006/relationships/hyperlink" Target="https://doi.org/10.1105/tpc.114.134486" TargetMode="External"/><Relationship Id="rId201" Type="http://schemas.openxmlformats.org/officeDocument/2006/relationships/hyperlink" Target="https://doi.org/10.1111/nph.12207" TargetMode="External"/><Relationship Id="rId285" Type="http://schemas.openxmlformats.org/officeDocument/2006/relationships/hyperlink" Target="https://doi.org/10.1111/nph.14789" TargetMode="External"/><Relationship Id="rId111" Type="http://schemas.openxmlformats.org/officeDocument/2006/relationships/hyperlink" Target="https://doi.org/10.1111/nph.17351" TargetMode="External"/><Relationship Id="rId139" Type="http://schemas.openxmlformats.org/officeDocument/2006/relationships/hyperlink" Target="https://doi.org/10.1111/pbi.13974" TargetMode="External"/><Relationship Id="rId235" Type="http://schemas.openxmlformats.org/officeDocument/2006/relationships/hyperlink" Target="https://doi.org/10.1111/plb.13242" TargetMode="External"/><Relationship Id="rId87" Type="http://schemas.openxmlformats.org/officeDocument/2006/relationships/hyperlink" Target="https://doi.org/10.1128/AAC.02002-15" TargetMode="External"/><Relationship Id="rId263" Type="http://schemas.openxmlformats.org/officeDocument/2006/relationships/hyperlink" Target="https://doi.org/10.1128/AAC.02137-20" TargetMode="External"/><Relationship Id="rId265" Type="http://schemas.openxmlformats.org/officeDocument/2006/relationships/hyperlink" Target="https://doi.org/10.1128/msphere.00371-24" TargetMode="External"/><Relationship Id="rId233" Type="http://schemas.openxmlformats.org/officeDocument/2006/relationships/hyperlink" Target="https://doi.org/10.1155/2012/727032" TargetMode="External"/><Relationship Id="rId219" Type="http://schemas.openxmlformats.org/officeDocument/2006/relationships/hyperlink" Target="https://doi.org/10.1155/2014/825370" TargetMode="External"/><Relationship Id="rId167" Type="http://schemas.openxmlformats.org/officeDocument/2006/relationships/hyperlink" Target="https://doi.org/10.1155/2015/247685" TargetMode="External"/><Relationship Id="rId171" Type="http://schemas.openxmlformats.org/officeDocument/2006/relationships/hyperlink" Target="https://doi.org/10.1155/2016/7314971" TargetMode="External"/><Relationship Id="rId71" Type="http://schemas.openxmlformats.org/officeDocument/2006/relationships/hyperlink" Target="https://doi.org/10.1155/2016/9147096" TargetMode="External"/><Relationship Id="rId69" Type="http://schemas.openxmlformats.org/officeDocument/2006/relationships/hyperlink" Target="https://doi.org/10.1155/2016/9521349" TargetMode="External"/><Relationship Id="rId61" Type="http://schemas.openxmlformats.org/officeDocument/2006/relationships/hyperlink" Target="https://doi.org/10.1155/2020/4950196" TargetMode="External"/><Relationship Id="rId249" Type="http://schemas.openxmlformats.org/officeDocument/2006/relationships/hyperlink" Target="https://doi.org/10.1177/1934578X0900400622" TargetMode="External"/><Relationship Id="rId327" Type="http://schemas.openxmlformats.org/officeDocument/2006/relationships/hyperlink" Target="https://doi.org/10.1186/1471-2164-10-465" TargetMode="External"/><Relationship Id="rId239" Type="http://schemas.openxmlformats.org/officeDocument/2006/relationships/hyperlink" Target="https://doi.org/10.1186/1471-2229-11-45" TargetMode="External"/><Relationship Id="rId83" Type="http://schemas.openxmlformats.org/officeDocument/2006/relationships/hyperlink" Target="https://doi.org/10.1186/s12917-024-03983-3" TargetMode="External"/><Relationship Id="rId169" Type="http://schemas.openxmlformats.org/officeDocument/2006/relationships/hyperlink" Target="https://doi.org/10.1186/s13071-025-07018-0" TargetMode="External"/><Relationship Id="rId247" Type="http://schemas.openxmlformats.org/officeDocument/2006/relationships/hyperlink" Target="https://doi.org/10.1186/s13104-022-06135-8" TargetMode="External"/><Relationship Id="rId299" Type="http://schemas.openxmlformats.org/officeDocument/2006/relationships/hyperlink" Target="https://doi.org/10.1248/bpb.35.29" TargetMode="External"/><Relationship Id="rId121" Type="http://schemas.openxmlformats.org/officeDocument/2006/relationships/hyperlink" Target="https://doi.org/10.1371/journal.pone.0052746" TargetMode="External"/><Relationship Id="rId137" Type="http://schemas.openxmlformats.org/officeDocument/2006/relationships/hyperlink" Target="https://doi.org/10.1371/journal.pone.0240874" TargetMode="External"/><Relationship Id="rId75" Type="http://schemas.openxmlformats.org/officeDocument/2006/relationships/hyperlink" Target="https://doi.org/10.1371/journal.pone.0305155" TargetMode="External"/><Relationship Id="rId341" Type="http://schemas.openxmlformats.org/officeDocument/2006/relationships/hyperlink" Target="https://doi.org/10.1371/journal.pone.0322835" TargetMode="External"/><Relationship Id="rId81" Type="http://schemas.openxmlformats.org/officeDocument/2006/relationships/hyperlink" Target="https://doi.org/10.1371/journal.pone.0330682" TargetMode="External"/><Relationship Id="rId129" Type="http://schemas.openxmlformats.org/officeDocument/2006/relationships/hyperlink" Target="https://doi.org/10.1371/journal.pone.0331186" TargetMode="External"/><Relationship Id="rId237" Type="http://schemas.openxmlformats.org/officeDocument/2006/relationships/hyperlink" Target="https://doi.org/10.14202/vetworld.2023.1141-1153" TargetMode="External"/><Relationship Id="rId335" Type="http://schemas.openxmlformats.org/officeDocument/2006/relationships/hyperlink" Target="https://doi.org/10.14334/jitv.v22i4.1622" TargetMode="External"/><Relationship Id="rId135" Type="http://schemas.openxmlformats.org/officeDocument/2006/relationships/hyperlink" Target="https://doi.org/10.1515/znc-2015-0109" TargetMode="External"/><Relationship Id="rId211" Type="http://schemas.openxmlformats.org/officeDocument/2006/relationships/hyperlink" Target="https://doi.org/10.1590/0074-02760140129" TargetMode="External"/><Relationship Id="rId113" Type="http://schemas.openxmlformats.org/officeDocument/2006/relationships/hyperlink" Target="https://doi.org/10.1603/0022-0493-94.1.167" TargetMode="External"/><Relationship Id="rId89" Type="http://schemas.openxmlformats.org/officeDocument/2006/relationships/hyperlink" Target="https://doi.org/10.1645/GE-1501.1" TargetMode="External"/><Relationship Id="rId155" Type="http://schemas.openxmlformats.org/officeDocument/2006/relationships/hyperlink" Target="https://doi.org/10.2174/1568026623666230914104141" TargetMode="External"/><Relationship Id="rId79" Type="http://schemas.openxmlformats.org/officeDocument/2006/relationships/hyperlink" Target="https://doi.org/10.26508/lsa.202101237" TargetMode="External"/><Relationship Id="rId279" Type="http://schemas.openxmlformats.org/officeDocument/2006/relationships/hyperlink" Target="https://doi.org/10.2987/12-6275R.1" TargetMode="External"/><Relationship Id="rId269" Type="http://schemas.openxmlformats.org/officeDocument/2006/relationships/hyperlink" Target="https://doi.org/10.3389/fpls.2016.00638" TargetMode="External"/><Relationship Id="rId267" Type="http://schemas.openxmlformats.org/officeDocument/2006/relationships/hyperlink" Target="https://doi.org/10.3389/fpls.2016.01430" TargetMode="External"/><Relationship Id="rId133" Type="http://schemas.openxmlformats.org/officeDocument/2006/relationships/hyperlink" Target="https://doi.org/10.3389/fpls.2017.00723" TargetMode="External"/><Relationship Id="rId117" Type="http://schemas.openxmlformats.org/officeDocument/2006/relationships/hyperlink" Target="https://doi.org/10.3389/fpls.2019.00984" TargetMode="External"/><Relationship Id="rId229" Type="http://schemas.openxmlformats.org/officeDocument/2006/relationships/hyperlink" Target="https://doi.org/10.3390/ani10020219" TargetMode="External"/><Relationship Id="rId97" Type="http://schemas.openxmlformats.org/officeDocument/2006/relationships/hyperlink" Target="https://doi.org/10.3390/biology14121636" TargetMode="External"/><Relationship Id="rId319" Type="http://schemas.openxmlformats.org/officeDocument/2006/relationships/hyperlink" Target="https://doi.org/10.3390/cells9010202" TargetMode="External"/><Relationship Id="rId313" Type="http://schemas.openxmlformats.org/officeDocument/2006/relationships/hyperlink" Target="https://doi.org/10.3390/foods10010065" TargetMode="External"/><Relationship Id="rId283" Type="http://schemas.openxmlformats.org/officeDocument/2006/relationships/hyperlink" Target="https://doi.org/10.3390/ijms232314903" TargetMode="External"/><Relationship Id="rId123" Type="http://schemas.openxmlformats.org/officeDocument/2006/relationships/hyperlink" Target="https://doi.org/10.3390/insects17080837" TargetMode="External"/><Relationship Id="rId297" Type="http://schemas.openxmlformats.org/officeDocument/2006/relationships/hyperlink" Target="https://doi.org/10.3390/medicines4020038" TargetMode="External"/><Relationship Id="rId251" Type="http://schemas.openxmlformats.org/officeDocument/2006/relationships/hyperlink" Target="https://doi.org/10.3390/medicines4030068" TargetMode="External"/><Relationship Id="rId337"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53" Type="http://schemas.openxmlformats.org/officeDocument/2006/relationships/hyperlink" Target="https://doi.org/10.3390/molecules29061359" TargetMode="External"/><Relationship Id="rId187" Type="http://schemas.openxmlformats.org/officeDocument/2006/relationships/hyperlink" Target="https://doi.org/10.3390/molecules30163326" TargetMode="External"/><Relationship Id="rId85" Type="http://schemas.openxmlformats.org/officeDocument/2006/relationships/hyperlink" Target="https://doi.org/10.3390/pathogens11091065" TargetMode="External"/><Relationship Id="rId77" Type="http://schemas.openxmlformats.org/officeDocument/2006/relationships/hyperlink" Target="https://doi.org/10.3390/pathogens13060509" TargetMode="External"/><Relationship Id="rId115" Type="http://schemas.openxmlformats.org/officeDocument/2006/relationships/hyperlink" Target="https://doi.org/10.3390/pathogens14020105" TargetMode="External"/><Relationship Id="rId143" Type="http://schemas.openxmlformats.org/officeDocument/2006/relationships/hyperlink" Target="https://doi.org/10.3390/pathogens14121251" TargetMode="External"/><Relationship Id="rId349" Type="http://schemas.openxmlformats.org/officeDocument/2006/relationships/hyperlink" Target="https://doi.org/10.3390/plants11131627" TargetMode="External"/><Relationship Id="rId149" Type="http://schemas.openxmlformats.org/officeDocument/2006/relationships/hyperlink" Target="https://doi.org/10.3390/plants12040820" TargetMode="External"/><Relationship Id="rId359" Type="http://schemas.openxmlformats.org/officeDocument/2006/relationships/hyperlink" Target="https://doi.org/10.3390/plants12193422" TargetMode="External"/><Relationship Id="rId223" Type="http://schemas.openxmlformats.org/officeDocument/2006/relationships/hyperlink" Target="https://doi.org/10.3390/vetsci12100950" TargetMode="External"/><Relationship Id="rId281" Type="http://schemas.openxmlformats.org/officeDocument/2006/relationships/hyperlink" Target="https://doi.org/10.4238/2012.September.12.13" TargetMode="External"/><Relationship Id="rId345" Type="http://schemas.openxmlformats.org/officeDocument/2006/relationships/hyperlink" Target="https://doi.org/10.5152/tpd.2011.03" TargetMode="External"/><Relationship Id="rId65" Type="http://schemas.openxmlformats.org/officeDocument/2006/relationships/hyperlink" Target="https://doi.org/10.5281/zenodo.10887904" TargetMode="External"/><Relationship Id="rId277" Type="http://schemas.openxmlformats.org/officeDocument/2006/relationships/hyperlink" Target="https://doi.org/10.5897/JMPR.9000085" TargetMode="External"/><Relationship Id="rId28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5" Type="http://schemas.openxmlformats.org/officeDocument/2006/relationships/hyperlink" Target="https://pubmed.ncbi.nlm.nih.gov/10626375/" TargetMode="External"/><Relationship Id="rId207" Type="http://schemas.openxmlformats.org/officeDocument/2006/relationships/hyperlink" Target="https://pubmed.ncbi.nlm.nih.gov/11217106/" TargetMode="External"/><Relationship Id="rId203" Type="http://schemas.openxmlformats.org/officeDocument/2006/relationships/hyperlink" Target="https://pubmed.ncbi.nlm.nih.gov/11317598/" TargetMode="External"/><Relationship Id="rId231" Type="http://schemas.openxmlformats.org/officeDocument/2006/relationships/hyperlink" Target="https://pubmed.ncbi.nlm.nih.gov/22347230/" TargetMode="External"/><Relationship Id="rId257" Type="http://schemas.openxmlformats.org/officeDocument/2006/relationships/hyperlink" Target="https://pubmed.ncbi.nlm.nih.gov/22347275/" TargetMode="External"/><Relationship Id="rId221" Type="http://schemas.openxmlformats.org/officeDocument/2006/relationships/hyperlink" Target="https://pubmed.ncbi.nlm.nih.gov/25632489/" TargetMode="External"/><Relationship Id="rId217" Type="http://schemas.openxmlformats.org/officeDocument/2006/relationships/hyperlink" Target="https://pubmed.ncbi.nlm.nih.gov/25901169/" TargetMode="External"/><Relationship Id="rId185" Type="http://schemas.openxmlformats.org/officeDocument/2006/relationships/hyperlink" Target="https://www.ncbi.nlm.nih.gov/pubmed/26691254" TargetMode="External"/><Relationship Id="rId179" Type="http://schemas.openxmlformats.org/officeDocument/2006/relationships/hyperlink" Target="https://www.ncbi.nlm.nih.gov/pubmed/30807041" TargetMode="External"/><Relationship Id="rId159" Type="http://schemas.openxmlformats.org/officeDocument/2006/relationships/hyperlink" Target="https://www.ncbi.nlm.nih.gov/pubmed/7162537"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55" Type="http://schemas.openxmlformats.org/officeDocument/2006/relationships/hyperlink" Target="https://doi.org/10.1002/1873-3468.13350" TargetMode="External"/><Relationship Id="rId301" Type="http://schemas.openxmlformats.org/officeDocument/2006/relationships/hyperlink" Target="https://doi.org/10.1002/cbdv.200900375" TargetMode="External"/><Relationship Id="rId303" Type="http://schemas.openxmlformats.org/officeDocument/2006/relationships/hyperlink" Target="https://doi.org/10.1002/cbdv.201000331" TargetMode="External"/><Relationship Id="rId93" Type="http://schemas.openxmlformats.org/officeDocument/2006/relationships/hyperlink" Target="https://doi.org/10.1002/cbdv.201400288" TargetMode="External"/><Relationship Id="rId215" Type="http://schemas.openxmlformats.org/officeDocument/2006/relationships/hyperlink" Target="https://doi.org/10.1002/cbdv.202502799" TargetMode="External"/><Relationship Id="rId181" Type="http://schemas.openxmlformats.org/officeDocument/2006/relationships/hyperlink" Target="https://doi.org/10.1002/fsn3.71385" TargetMode="External"/><Relationship Id="rId59" Type="http://schemas.openxmlformats.org/officeDocument/2006/relationships/hyperlink" Target="https://doi.org/10.1002/ptr.4760" TargetMode="External"/><Relationship Id="rId189" Type="http://schemas.openxmlformats.org/officeDocument/2006/relationships/hyperlink" Target="https://doi.org/10.1002/ptr.6077" TargetMode="External"/><Relationship Id="rId107" Type="http://schemas.openxmlformats.org/officeDocument/2006/relationships/hyperlink" Target="https://doi.org/10.1006/abbi.2000.2061" TargetMode="External"/><Relationship Id="rId347" Type="http://schemas.openxmlformats.org/officeDocument/2006/relationships/hyperlink" Target="https://doi.org/10.1007/s00128-020-02812-1" TargetMode="External"/><Relationship Id="rId103" Type="http://schemas.openxmlformats.org/officeDocument/2006/relationships/hyperlink" Target="https://doi.org/10.1007/s00436-014-3891-z" TargetMode="External"/><Relationship Id="rId295" Type="http://schemas.openxmlformats.org/officeDocument/2006/relationships/hyperlink" Target="https://doi.org/10.1007/s00436-017-5431-0" TargetMode="External"/><Relationship Id="rId125" Type="http://schemas.openxmlformats.org/officeDocument/2006/relationships/hyperlink" Target="https://doi.org/10.1007/s00436-023-08052-6" TargetMode="External"/><Relationship Id="rId55" Type="http://schemas.openxmlformats.org/officeDocument/2006/relationships/hyperlink" Target="https://doi.org/10.1007/s10493-021-00618-2" TargetMode="External"/><Relationship Id="rId325" Type="http://schemas.openxmlformats.org/officeDocument/2006/relationships/hyperlink" Target="https://doi.org/10.1007/s11103-012-9986-y" TargetMode="External"/><Relationship Id="rId73" Type="http://schemas.openxmlformats.org/officeDocument/2006/relationships/hyperlink" Target="https://doi.org/10.1007/s11250-006-4390-8" TargetMode="External"/><Relationship Id="rId63" Type="http://schemas.openxmlformats.org/officeDocument/2006/relationships/hyperlink" Target="https://doi.org/10.1007/s11259-014-9609-y" TargetMode="External"/><Relationship Id="rId147" Type="http://schemas.openxmlformats.org/officeDocument/2006/relationships/hyperlink" Target="https://doi.org/10.1007/s11686-021-00364-w" TargetMode="External"/><Relationship Id="rId161" Type="http://schemas.openxmlformats.org/officeDocument/2006/relationships/hyperlink" Target="https://doi.org/10.1007/s12639-012-0137-9" TargetMode="External"/><Relationship Id="rId291" Type="http://schemas.openxmlformats.org/officeDocument/2006/relationships/hyperlink" Target="https://doi.org/10.1007/s12639-023-01569-8" TargetMode="External"/><Relationship Id="rId99" Type="http://schemas.openxmlformats.org/officeDocument/2006/relationships/hyperlink" Target="https://doi.org/10.1016/S0031-9422(03)00294-2" TargetMode="External"/><Relationship Id="rId271" Type="http://schemas.openxmlformats.org/officeDocument/2006/relationships/hyperlink" Target="https://doi.org/10.1016/j.aca.2015.11.010" TargetMode="External"/><Relationship Id="rId105" Type="http://schemas.openxmlformats.org/officeDocument/2006/relationships/hyperlink" Target="https://doi.org/10.1016/j.exppara.2008.01.012" TargetMode="External"/><Relationship Id="rId321" Type="http://schemas.openxmlformats.org/officeDocument/2006/relationships/hyperlink" Target="https://doi.org/10.1016/j.exppara.2018.10.009" TargetMode="External"/><Relationship Id="rId127" Type="http://schemas.openxmlformats.org/officeDocument/2006/relationships/hyperlink" Target="https://doi.org/10.1016/j.exppara.2023.108545" TargetMode="External"/><Relationship Id="rId157" Type="http://schemas.openxmlformats.org/officeDocument/2006/relationships/hyperlink" Target="https://doi.org/10.1016/j.exppara.2025.109030" TargetMode="External"/><Relationship Id="rId259" Type="http://schemas.openxmlformats.org/officeDocument/2006/relationships/hyperlink" Target="https://doi.org/10.1016/j.fct.2013.04.016" TargetMode="External"/><Relationship Id="rId309" Type="http://schemas.openxmlformats.org/officeDocument/2006/relationships/hyperlink" Target="https://doi.org/10.1016/j.febslet.2006.01.065" TargetMode="External"/><Relationship Id="rId317" Type="http://schemas.openxmlformats.org/officeDocument/2006/relationships/hyperlink" Target="https://doi.org/10.1016/j.fitote.2026.107218" TargetMode="External"/><Relationship Id="rId213" Type="http://schemas.openxmlformats.org/officeDocument/2006/relationships/hyperlink" Target="https://doi.org/10.1016/j.fochx.2025.103348" TargetMode="External"/><Relationship Id="rId153" Type="http://schemas.openxmlformats.org/officeDocument/2006/relationships/hyperlink" Target="https://doi.org/10.1016/j.jchromb.2021.122904" TargetMode="External"/><Relationship Id="rId163" Type="http://schemas.openxmlformats.org/officeDocument/2006/relationships/hyperlink" Target="https://doi.org/10.1016/j.jep.2004.03.046" TargetMode="External"/><Relationship Id="rId289" Type="http://schemas.openxmlformats.org/officeDocument/2006/relationships/hyperlink" Target="https://doi.org/10.1016/j.jep.2020.113638" TargetMode="External"/><Relationship Id="rId183" Type="http://schemas.openxmlformats.org/officeDocument/2006/relationships/hyperlink" Target="https://doi.org/10.1016/j.jep.2022.115587" TargetMode="External"/><Relationship Id="rId101" Type="http://schemas.openxmlformats.org/officeDocument/2006/relationships/hyperlink" Target="https://doi.org/10.1016/j.jep.2023.117612" TargetMode="External"/><Relationship Id="rId343" Type="http://schemas.openxmlformats.org/officeDocument/2006/relationships/hyperlink" Target="https://doi.org/10.1016/j.jep.2026.121688" TargetMode="External"/><Relationship Id="rId351" Type="http://schemas.openxmlformats.org/officeDocument/2006/relationships/hyperlink" Target="https://doi.org/10.1016/j.jpba.2025.117295" TargetMode="External"/><Relationship Id="rId177" Type="http://schemas.openxmlformats.org/officeDocument/2006/relationships/hyperlink" Target="https://doi.org/10.1016/j.phymed.2014.06.005" TargetMode="External"/><Relationship Id="rId323" Type="http://schemas.openxmlformats.org/officeDocument/2006/relationships/hyperlink" Target="https://doi.org/10.1016/j.phymed.2024.155644" TargetMode="External"/><Relationship Id="rId209" Type="http://schemas.openxmlformats.org/officeDocument/2006/relationships/hyperlink" Target="https://doi.org/10.1016/j.phymed.2025.156361" TargetMode="External"/><Relationship Id="rId245" Type="http://schemas.openxmlformats.org/officeDocument/2006/relationships/hyperlink" Target="https://doi.org/10.1016/j.phytochem.2008.09.022" TargetMode="External"/><Relationship Id="rId241" Type="http://schemas.openxmlformats.org/officeDocument/2006/relationships/hyperlink" Target="https://doi.org/10.1016/j.phytochem.2009.07.009" TargetMode="External"/><Relationship Id="rId275" Type="http://schemas.openxmlformats.org/officeDocument/2006/relationships/hyperlink" Target="https://doi.org/10.1016/j.phytochem.2009.10.015" TargetMode="External"/><Relationship Id="rId197" Type="http://schemas.openxmlformats.org/officeDocument/2006/relationships/hyperlink" Target="https://doi.org/10.1016/j.phytochem.2022.113428" TargetMode="External"/><Relationship Id="rId315" Type="http://schemas.openxmlformats.org/officeDocument/2006/relationships/hyperlink" Target="https://doi.org/10.1016/j.phytochem.2025.114602" TargetMode="External"/><Relationship Id="rId329" Type="http://schemas.openxmlformats.org/officeDocument/2006/relationships/hyperlink" Target="https://doi.org/10.1016/j.plantsci.2023.111754" TargetMode="External"/><Relationship Id="rId305" Type="http://schemas.openxmlformats.org/officeDocument/2006/relationships/hyperlink" Target="https://doi.org/10.1016/j.vetpar.2008.10.084" TargetMode="External"/><Relationship Id="rId293" Type="http://schemas.openxmlformats.org/officeDocument/2006/relationships/hyperlink" Target="https://doi.org/10.1016/j.vetpar.2010.09.011" TargetMode="External"/><Relationship Id="rId175" Type="http://schemas.openxmlformats.org/officeDocument/2006/relationships/hyperlink" Target="https://doi.org/10.1016/j.vetpar.2018.03.017" TargetMode="External"/><Relationship Id="rId57" Type="http://schemas.openxmlformats.org/officeDocument/2006/relationships/hyperlink" Target="https://doi.org/10.1016/j.vetpar.2018.10.003" TargetMode="External"/><Relationship Id="rId243" Type="http://schemas.openxmlformats.org/officeDocument/2006/relationships/hyperlink" Target="https://doi.org/10.1016/j.vetpar.2018.12.010" TargetMode="External"/><Relationship Id="rId331" Type="http://schemas.openxmlformats.org/officeDocument/2006/relationships/hyperlink" Target="https://doi.org/10.1016/j.vprsr.2026.101562" TargetMode="External"/><Relationship Id="rId91" Type="http://schemas.openxmlformats.org/officeDocument/2006/relationships/hyperlink" Target="https://doi.org/10.1017/S0022149X17000529" TargetMode="External"/><Relationship Id="rId165" Type="http://schemas.openxmlformats.org/officeDocument/2006/relationships/hyperlink" Target="https://doi.org/10.1017/S0022149X26102119" TargetMode="External"/><Relationship Id="rId195" Type="http://schemas.openxmlformats.org/officeDocument/2006/relationships/hyperlink" Target="https://doi.org/10.1021/acs.jpcb.6c01900" TargetMode="External"/><Relationship Id="rId131" Type="http://schemas.openxmlformats.org/officeDocument/2006/relationships/hyperlink" Target="https://doi.org/10.1021/cbe.3c00005" TargetMode="External"/><Relationship Id="rId193" Type="http://schemas.openxmlformats.org/officeDocument/2006/relationships/hyperlink" Target="https://doi.org/10.1021/np50069a018" TargetMode="External"/><Relationship Id="rId109" Type="http://schemas.openxmlformats.org/officeDocument/2006/relationships/hyperlink" Target="https://doi.org/10.1021/np980041x" TargetMode="External"/><Relationship Id="rId141" Type="http://schemas.openxmlformats.org/officeDocument/2006/relationships/hyperlink" Target="https://doi.org/10.1038/s41467-025-59312-1" TargetMode="External"/><Relationship Id="rId173" Type="http://schemas.openxmlformats.org/officeDocument/2006/relationships/hyperlink" Target="https://doi.org/10.1038/s41467-025-64039-0" TargetMode="External"/><Relationship Id="rId67" Type="http://schemas.openxmlformats.org/officeDocument/2006/relationships/hyperlink" Target="https://doi.org/10.1038/s41598-021-82201-8" TargetMode="External"/><Relationship Id="rId273" Type="http://schemas.openxmlformats.org/officeDocument/2006/relationships/hyperlink" Target="https://doi.org/10.1038/s41598-023-38284-6" TargetMode="External"/><Relationship Id="rId151" Type="http://schemas.openxmlformats.org/officeDocument/2006/relationships/hyperlink" Target="https://doi.org/10.1038/s41598-024-84656-x" TargetMode="External"/><Relationship Id="rId255" Type="http://schemas.openxmlformats.org/officeDocument/2006/relationships/hyperlink" Target="https://doi.org/10.1055/s-0029-1240940" TargetMode="External"/><Relationship Id="rId199" Type="http://schemas.openxmlformats.org/officeDocument/2006/relationships/hyperlink" Target="https://doi.org/10.1055/s-0031-1296709" TargetMode="External"/><Relationship Id="rId227" Type="http://schemas.openxmlformats.org/officeDocument/2006/relationships/hyperlink" Target="https://doi.org/10.1055/s-0032-1328324" TargetMode="External"/><Relationship Id="rId307" Type="http://schemas.openxmlformats.org/officeDocument/2006/relationships/hyperlink" Target="https://doi.org/10.1055/s-0035-1546125" TargetMode="External"/><Relationship Id="rId261" Type="http://schemas.openxmlformats.org/officeDocument/2006/relationships/hyperlink" Target="https://doi.org/10.1055/s-2006-957708" TargetMode="External"/><Relationship Id="rId119" Type="http://schemas.openxmlformats.org/officeDocument/2006/relationships/hyperlink" Target="https://doi.org/10.1073/pnas.1413127112" TargetMode="External"/><Relationship Id="rId357" Type="http://schemas.openxmlformats.org/officeDocument/2006/relationships/hyperlink" Target="https://doi.org/10.1074/jbc.M803090200" TargetMode="External"/><Relationship Id="rId311" Type="http://schemas.openxmlformats.org/officeDocument/2006/relationships/hyperlink" Target="https://doi.org/10.1080/03079457.2012.714459" TargetMode="External"/><Relationship Id="rId353" Type="http://schemas.openxmlformats.org/officeDocument/2006/relationships/hyperlink" Target="https://doi.org/10.1080/10286020.2018.1543281" TargetMode="External"/><Relationship Id="rId145" Type="http://schemas.openxmlformats.org/officeDocument/2006/relationships/hyperlink" Target="https://doi.org/10.1080/13880200490902482" TargetMode="External"/><Relationship Id="rId191" Type="http://schemas.openxmlformats.org/officeDocument/2006/relationships/hyperlink" Target="https://doi.org/10.1080/14786410701869564" TargetMode="External"/><Relationship Id="rId333" Type="http://schemas.openxmlformats.org/officeDocument/2006/relationships/hyperlink" Target="https://doi.org/10.1093/jas/skz258.458" TargetMode="External"/><Relationship Id="rId339" Type="http://schemas.openxmlformats.org/officeDocument/2006/relationships/hyperlink" Target="https://doi.org/10.1093/jxb/erz220" TargetMode="External"/><Relationship Id="rId205" Type="http://schemas.openxmlformats.org/officeDocument/2006/relationships/hyperlink" Target="https://doi.org/10.1093/pcp/pcw118" TargetMode="External"/><Relationship Id="rId225" Type="http://schemas.openxmlformats.org/officeDocument/2006/relationships/hyperlink" Target="https://doi.org/10.1105/tpc.114.134486" TargetMode="External"/><Relationship Id="rId201" Type="http://schemas.openxmlformats.org/officeDocument/2006/relationships/hyperlink" Target="https://doi.org/10.1111/nph.12207" TargetMode="External"/><Relationship Id="rId285" Type="http://schemas.openxmlformats.org/officeDocument/2006/relationships/hyperlink" Target="https://doi.org/10.1111/nph.14789" TargetMode="External"/><Relationship Id="rId111" Type="http://schemas.openxmlformats.org/officeDocument/2006/relationships/hyperlink" Target="https://doi.org/10.1111/nph.17351" TargetMode="External"/><Relationship Id="rId139" Type="http://schemas.openxmlformats.org/officeDocument/2006/relationships/hyperlink" Target="https://doi.org/10.1111/pbi.13974" TargetMode="External"/><Relationship Id="rId235" Type="http://schemas.openxmlformats.org/officeDocument/2006/relationships/hyperlink" Target="https://doi.org/10.1111/plb.13242" TargetMode="External"/><Relationship Id="rId87" Type="http://schemas.openxmlformats.org/officeDocument/2006/relationships/hyperlink" Target="https://doi.org/10.1128/AAC.02002-15" TargetMode="External"/><Relationship Id="rId263" Type="http://schemas.openxmlformats.org/officeDocument/2006/relationships/hyperlink" Target="https://doi.org/10.1128/AAC.02137-20" TargetMode="External"/><Relationship Id="rId265" Type="http://schemas.openxmlformats.org/officeDocument/2006/relationships/hyperlink" Target="https://doi.org/10.1128/msphere.00371-24" TargetMode="External"/><Relationship Id="rId233" Type="http://schemas.openxmlformats.org/officeDocument/2006/relationships/hyperlink" Target="https://doi.org/10.1155/2012/727032" TargetMode="External"/><Relationship Id="rId219" Type="http://schemas.openxmlformats.org/officeDocument/2006/relationships/hyperlink" Target="https://doi.org/10.1155/2014/825370" TargetMode="External"/><Relationship Id="rId167" Type="http://schemas.openxmlformats.org/officeDocument/2006/relationships/hyperlink" Target="https://doi.org/10.1155/2015/247685" TargetMode="External"/><Relationship Id="rId171" Type="http://schemas.openxmlformats.org/officeDocument/2006/relationships/hyperlink" Target="https://doi.org/10.1155/2016/7314971" TargetMode="External"/><Relationship Id="rId71" Type="http://schemas.openxmlformats.org/officeDocument/2006/relationships/hyperlink" Target="https://doi.org/10.1155/2016/9147096" TargetMode="External"/><Relationship Id="rId69" Type="http://schemas.openxmlformats.org/officeDocument/2006/relationships/hyperlink" Target="https://doi.org/10.1155/2016/9521349" TargetMode="External"/><Relationship Id="rId61" Type="http://schemas.openxmlformats.org/officeDocument/2006/relationships/hyperlink" Target="https://doi.org/10.1155/2020/4950196" TargetMode="External"/><Relationship Id="rId249" Type="http://schemas.openxmlformats.org/officeDocument/2006/relationships/hyperlink" Target="https://doi.org/10.1177/1934578X0900400622" TargetMode="External"/><Relationship Id="rId327" Type="http://schemas.openxmlformats.org/officeDocument/2006/relationships/hyperlink" Target="https://doi.org/10.1186/1471-2164-10-465" TargetMode="External"/><Relationship Id="rId239" Type="http://schemas.openxmlformats.org/officeDocument/2006/relationships/hyperlink" Target="https://doi.org/10.1186/1471-2229-11-45" TargetMode="External"/><Relationship Id="rId83" Type="http://schemas.openxmlformats.org/officeDocument/2006/relationships/hyperlink" Target="https://doi.org/10.1186/s12917-024-03983-3" TargetMode="External"/><Relationship Id="rId169" Type="http://schemas.openxmlformats.org/officeDocument/2006/relationships/hyperlink" Target="https://doi.org/10.1186/s13071-025-07018-0" TargetMode="External"/><Relationship Id="rId247" Type="http://schemas.openxmlformats.org/officeDocument/2006/relationships/hyperlink" Target="https://doi.org/10.1186/s13104-022-06135-8" TargetMode="External"/><Relationship Id="rId299" Type="http://schemas.openxmlformats.org/officeDocument/2006/relationships/hyperlink" Target="https://doi.org/10.1248/bpb.35.29" TargetMode="External"/><Relationship Id="rId121" Type="http://schemas.openxmlformats.org/officeDocument/2006/relationships/hyperlink" Target="https://doi.org/10.1371/journal.pone.0052746" TargetMode="External"/><Relationship Id="rId137" Type="http://schemas.openxmlformats.org/officeDocument/2006/relationships/hyperlink" Target="https://doi.org/10.1371/journal.pone.0240874" TargetMode="External"/><Relationship Id="rId75" Type="http://schemas.openxmlformats.org/officeDocument/2006/relationships/hyperlink" Target="https://doi.org/10.1371/journal.pone.0305155" TargetMode="External"/><Relationship Id="rId341" Type="http://schemas.openxmlformats.org/officeDocument/2006/relationships/hyperlink" Target="https://doi.org/10.1371/journal.pone.0322835" TargetMode="External"/><Relationship Id="rId81" Type="http://schemas.openxmlformats.org/officeDocument/2006/relationships/hyperlink" Target="https://doi.org/10.1371/journal.pone.0330682" TargetMode="External"/><Relationship Id="rId129" Type="http://schemas.openxmlformats.org/officeDocument/2006/relationships/hyperlink" Target="https://doi.org/10.1371/journal.pone.0331186" TargetMode="External"/><Relationship Id="rId237" Type="http://schemas.openxmlformats.org/officeDocument/2006/relationships/hyperlink" Target="https://doi.org/10.14202/vetworld.2023.1141-1153" TargetMode="External"/><Relationship Id="rId335" Type="http://schemas.openxmlformats.org/officeDocument/2006/relationships/hyperlink" Target="https://doi.org/10.14334/jitv.v22i4.1622" TargetMode="External"/><Relationship Id="rId135" Type="http://schemas.openxmlformats.org/officeDocument/2006/relationships/hyperlink" Target="https://doi.org/10.1515/znc-2015-0109" TargetMode="External"/><Relationship Id="rId211" Type="http://schemas.openxmlformats.org/officeDocument/2006/relationships/hyperlink" Target="https://doi.org/10.1590/0074-02760140129" TargetMode="External"/><Relationship Id="rId113" Type="http://schemas.openxmlformats.org/officeDocument/2006/relationships/hyperlink" Target="https://doi.org/10.1603/0022-0493-94.1.167" TargetMode="External"/><Relationship Id="rId89" Type="http://schemas.openxmlformats.org/officeDocument/2006/relationships/hyperlink" Target="https://doi.org/10.1645/GE-1501.1" TargetMode="External"/><Relationship Id="rId155" Type="http://schemas.openxmlformats.org/officeDocument/2006/relationships/hyperlink" Target="https://doi.org/10.2174/1568026623666230914104141" TargetMode="External"/><Relationship Id="rId79" Type="http://schemas.openxmlformats.org/officeDocument/2006/relationships/hyperlink" Target="https://doi.org/10.26508/lsa.202101237" TargetMode="External"/><Relationship Id="rId279" Type="http://schemas.openxmlformats.org/officeDocument/2006/relationships/hyperlink" Target="https://doi.org/10.2987/12-6275R.1" TargetMode="External"/><Relationship Id="rId269" Type="http://schemas.openxmlformats.org/officeDocument/2006/relationships/hyperlink" Target="https://doi.org/10.3389/fpls.2016.00638" TargetMode="External"/><Relationship Id="rId267" Type="http://schemas.openxmlformats.org/officeDocument/2006/relationships/hyperlink" Target="https://doi.org/10.3389/fpls.2016.01430" TargetMode="External"/><Relationship Id="rId133" Type="http://schemas.openxmlformats.org/officeDocument/2006/relationships/hyperlink" Target="https://doi.org/10.3389/fpls.2017.00723" TargetMode="External"/><Relationship Id="rId117" Type="http://schemas.openxmlformats.org/officeDocument/2006/relationships/hyperlink" Target="https://doi.org/10.3389/fpls.2019.00984" TargetMode="External"/><Relationship Id="rId229" Type="http://schemas.openxmlformats.org/officeDocument/2006/relationships/hyperlink" Target="https://doi.org/10.3390/ani10020219" TargetMode="External"/><Relationship Id="rId97" Type="http://schemas.openxmlformats.org/officeDocument/2006/relationships/hyperlink" Target="https://doi.org/10.3390/biology14121636" TargetMode="External"/><Relationship Id="rId319" Type="http://schemas.openxmlformats.org/officeDocument/2006/relationships/hyperlink" Target="https://doi.org/10.3390/cells9010202" TargetMode="External"/><Relationship Id="rId313" Type="http://schemas.openxmlformats.org/officeDocument/2006/relationships/hyperlink" Target="https://doi.org/10.3390/foods10010065" TargetMode="External"/><Relationship Id="rId283" Type="http://schemas.openxmlformats.org/officeDocument/2006/relationships/hyperlink" Target="https://doi.org/10.3390/ijms232314903" TargetMode="External"/><Relationship Id="rId123" Type="http://schemas.openxmlformats.org/officeDocument/2006/relationships/hyperlink" Target="https://doi.org/10.3390/insects17080837" TargetMode="External"/><Relationship Id="rId297" Type="http://schemas.openxmlformats.org/officeDocument/2006/relationships/hyperlink" Target="https://doi.org/10.3390/medicines4020038" TargetMode="External"/><Relationship Id="rId251" Type="http://schemas.openxmlformats.org/officeDocument/2006/relationships/hyperlink" Target="https://doi.org/10.3390/medicines4030068" TargetMode="External"/><Relationship Id="rId337"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53" Type="http://schemas.openxmlformats.org/officeDocument/2006/relationships/hyperlink" Target="https://doi.org/10.3390/molecules29061359" TargetMode="External"/><Relationship Id="rId187" Type="http://schemas.openxmlformats.org/officeDocument/2006/relationships/hyperlink" Target="https://doi.org/10.3390/molecules30163326" TargetMode="External"/><Relationship Id="rId85" Type="http://schemas.openxmlformats.org/officeDocument/2006/relationships/hyperlink" Target="https://doi.org/10.3390/pathogens11091065" TargetMode="External"/><Relationship Id="rId77" Type="http://schemas.openxmlformats.org/officeDocument/2006/relationships/hyperlink" Target="https://doi.org/10.3390/pathogens13060509" TargetMode="External"/><Relationship Id="rId115" Type="http://schemas.openxmlformats.org/officeDocument/2006/relationships/hyperlink" Target="https://doi.org/10.3390/pathogens14020105" TargetMode="External"/><Relationship Id="rId143" Type="http://schemas.openxmlformats.org/officeDocument/2006/relationships/hyperlink" Target="https://doi.org/10.3390/pathogens14121251" TargetMode="External"/><Relationship Id="rId349" Type="http://schemas.openxmlformats.org/officeDocument/2006/relationships/hyperlink" Target="https://doi.org/10.3390/plants11131627" TargetMode="External"/><Relationship Id="rId149" Type="http://schemas.openxmlformats.org/officeDocument/2006/relationships/hyperlink" Target="https://doi.org/10.3390/plants12040820" TargetMode="External"/><Relationship Id="rId359" Type="http://schemas.openxmlformats.org/officeDocument/2006/relationships/hyperlink" Target="https://doi.org/10.3390/plants12193422" TargetMode="External"/><Relationship Id="rId223" Type="http://schemas.openxmlformats.org/officeDocument/2006/relationships/hyperlink" Target="https://doi.org/10.3390/vetsci12100950" TargetMode="External"/><Relationship Id="rId281" Type="http://schemas.openxmlformats.org/officeDocument/2006/relationships/hyperlink" Target="https://doi.org/10.4238/2012.September.12.13" TargetMode="External"/><Relationship Id="rId345" Type="http://schemas.openxmlformats.org/officeDocument/2006/relationships/hyperlink" Target="https://doi.org/10.5152/tpd.2011.03" TargetMode="External"/><Relationship Id="rId65" Type="http://schemas.openxmlformats.org/officeDocument/2006/relationships/hyperlink" Target="https://doi.org/10.5281/zenodo.10887904" TargetMode="External"/><Relationship Id="rId277" Type="http://schemas.openxmlformats.org/officeDocument/2006/relationships/hyperlink" Target="https://doi.org/10.5897/JMPR.9000085" TargetMode="External"/><Relationship Id="rId28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5" Type="http://schemas.openxmlformats.org/officeDocument/2006/relationships/hyperlink" Target="https://pubmed.ncbi.nlm.nih.gov/10626375/" TargetMode="External"/><Relationship Id="rId207" Type="http://schemas.openxmlformats.org/officeDocument/2006/relationships/hyperlink" Target="https://pubmed.ncbi.nlm.nih.gov/11217106/" TargetMode="External"/><Relationship Id="rId203" Type="http://schemas.openxmlformats.org/officeDocument/2006/relationships/hyperlink" Target="https://pubmed.ncbi.nlm.nih.gov/11317598/" TargetMode="External"/><Relationship Id="rId231" Type="http://schemas.openxmlformats.org/officeDocument/2006/relationships/hyperlink" Target="https://pubmed.ncbi.nlm.nih.gov/22347230/" TargetMode="External"/><Relationship Id="rId257" Type="http://schemas.openxmlformats.org/officeDocument/2006/relationships/hyperlink" Target="https://pubmed.ncbi.nlm.nih.gov/22347275/" TargetMode="External"/><Relationship Id="rId221" Type="http://schemas.openxmlformats.org/officeDocument/2006/relationships/hyperlink" Target="https://pubmed.ncbi.nlm.nih.gov/25632489/" TargetMode="External"/><Relationship Id="rId217" Type="http://schemas.openxmlformats.org/officeDocument/2006/relationships/hyperlink" Target="https://pubmed.ncbi.nlm.nih.gov/25901169/" TargetMode="External"/><Relationship Id="rId185" Type="http://schemas.openxmlformats.org/officeDocument/2006/relationships/hyperlink" Target="https://www.ncbi.nlm.nih.gov/pubmed/26691254" TargetMode="External"/><Relationship Id="rId179" Type="http://schemas.openxmlformats.org/officeDocument/2006/relationships/hyperlink" Target="https://www.ncbi.nlm.nih.gov/pubmed/30807041" TargetMode="External"/><Relationship Id="rId159" Type="http://schemas.openxmlformats.org/officeDocument/2006/relationships/hyperlink" Target="https://www.ncbi.nlm.nih.gov/pubmed/71625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2026-09-04T05:37:03Z</dcterms:created>
  <dcterms:modified xsi:type="dcterms:W3CDTF">2026-09-04T05:37:03Z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