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542 sources, 557 source-linked evidence records, 133 antiparasitic records, 20 parasite–protein interaction records, 179 compound/specimen records, and 411 audited article claims; all 114 queued sources and 133 linked evidence rows have source-level verification, and a conservative audit finds no pooling-eligible row.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journal-submission synthesis with its complete provenance archive retained in Terpedia.</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1"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Start w:id="10" w:name="position-relative-to-prior-reviews"/>
    <w:p>
      <w:pPr>
        <w:pStyle w:val="Heading3"/>
        <w:spacing w:before="0" w:after="120" w:line="264" w:lineRule="auto"/>
      </w:pPr>
      <w:r>
        <w:t xml:space="preserve">1.1 Position relative to prior reviews</w:t>
      </w:r>
    </w:p>
    <w:p>
      <w:pPr>
        <w:pStyle w:val="FirstParagraph"/>
        <w:spacing w:before="0" w:after="120" w:line="264" w:lineRule="auto"/>
      </w:pPr>
      <w:r>
        <w:t xml:space="preserve">The contribution is best understood as an integration and audit layer over established review literatures, not as a replacement for them.</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Prior synthesis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Principal contribution</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Extension made here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Abad et al. (2012); Pandey and Singh (2017)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Genus-level essential-oil composition and reported biological activities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less-volatile terpenoids, specimen/preparation fields, parasite-stage stratification, and explicit mixture-versus-constituent attribution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Ivanescu et al. (2015)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Sesquiterpene-lactone chemistry, analysis, and biological-activity context</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Links structure-confirmed chemistry to pathway, compartment, host-control, and target-evidence levels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Trendafilova et al. (2021)</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Edible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species and selected sesquiterpene lactones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Separates edible-species context from malaria and wormwood vermifuge evidence and records preparation-specific boundaries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Hussain et al. (2024)</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Broad traditional-use, phytochemical, pharmacological, and toxicological synthesis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a frozen, source-linked evidence registry, claim audit, provisional appraisal, and bounded comparative-genomics diagnostic</w:t>
            </w:r>
          </w:p>
        </w:tc>
      </w:tr>
    </w:tbl>
    <w:p>
      <w:pPr>
        <w:pStyle w:val="BodyText"/>
        <w:spacing w:before="0" w:after="120" w:line="264" w:lineRule="auto"/>
      </w:pPr>
      <w:r>
        <w:t xml:space="preserve">This comparison also explains the manuscript’s deliberate restraint: the review literature establishes a substantial knowledge base, but it does not make an oil profile equivalent to a purified exposure, a pathway homolog equivalent to native flux, or an</w:t>
      </w:r>
      <w:r>
        <w:t xml:space="preserve"> </w:t>
      </w:r>
      <w:r>
        <w:rPr>
          <w:i/>
          <w:iCs/>
        </w:rPr>
        <w:t xml:space="preserve">A. absinthium</w:t>
      </w:r>
      <w:r>
        <w:t xml:space="preserve"> </w:t>
      </w:r>
      <w:r>
        <w:t xml:space="preserve">extract equivalent to an artemisinin-containing</w:t>
      </w:r>
      <w:r>
        <w:t xml:space="preserve"> </w:t>
      </w:r>
      <w:r>
        <w:rPr>
          <w:i/>
          <w:iCs/>
        </w:rPr>
        <w:t xml:space="preserve">A. annua</w:t>
      </w:r>
      <w:r>
        <w:t xml:space="preserve"> </w:t>
      </w:r>
      <w:r>
        <w:t xml:space="preserve">preparation</w:t>
      </w:r>
      <w:r>
        <w:t xml:space="preserve"> </w:t>
      </w:r>
      <w:r>
        <w:t xml:space="preserve">(Abad et al. 2012; Pandey and Singh 2017; Ivanescu, Miron, and Corciova 2015; Trendafilova et al. 2021; M. Hussain et al. 2024)</w:t>
      </w:r>
      <w:r>
        <w:t xml:space="preserve">.</w:t>
      </w:r>
    </w:p>
    <w:bookmarkEnd w:id="10"/>
    <w:bookmarkEnd w:id="11"/>
    <w:bookmarkStart w:id="14" w:name="review-scope-and-evidence-framework"/>
    <w:p>
      <w:pPr>
        <w:pStyle w:val="Heading2"/>
        <w:spacing w:before="0" w:after="120" w:line="264" w:lineRule="auto"/>
      </w:pPr>
      <w:r>
        <w:t xml:space="preserve">2. Review scope and evidence framework</w:t>
      </w:r>
    </w:p>
    <w:bookmarkStart w:id="12"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114 unique antiparasitic sources representing 133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Source-level verification now covers all 114 queued antiparasitic sources and all 133 linked evidence rows; the row-level quantitative audit is complete and found zero pooling candidates, while cross-study harmonization remains open.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the newly verified</w:t>
      </w:r>
      <w:r>
        <w:t xml:space="preserve"> </w:t>
      </w:r>
      <w:r>
        <w:rPr>
          <w:i/>
          <w:iCs/>
        </w:rPr>
        <w:t xml:space="preserve">A. annua</w:t>
      </w:r>
      <w:r>
        <w:t xml:space="preserve">/</w:t>
      </w:r>
      <w:r>
        <w:rPr>
          <w:i/>
          <w:iCs/>
        </w:rPr>
        <w:t xml:space="preserve">H. meleagridis</w:t>
      </w:r>
      <w:r>
        <w:t xml:space="preserve"> </w:t>
      </w:r>
      <w:r>
        <w:t xml:space="preserve">study provides a strong in-vitro/in-vivo discordance control but retains unresolved extract chemistry and a high-dose toxicity caveat, the newly verified</w:t>
      </w:r>
      <w:r>
        <w:t xml:space="preserve"> </w:t>
      </w:r>
      <w:r>
        <w:rPr>
          <w:i/>
          <w:iCs/>
        </w:rPr>
        <w:t xml:space="preserve">A. cina</w:t>
      </w:r>
      <w:r>
        <w:t xml:space="preserve">/</w:t>
      </w:r>
      <w:r>
        <w:rPr>
          <w:i/>
          <w:iCs/>
        </w:rPr>
        <w:t xml:space="preserve">H. contortus</w:t>
      </w:r>
      <w:r>
        <w:t xml:space="preserve"> </w:t>
      </w:r>
      <w:r>
        <w:t xml:space="preserve">study retains publisher-preview-only quantitative eligibility, unresolved extract chemistry, and a response-biomarker rather than direct-target interpretation, the newly verified</w:t>
      </w:r>
      <w:r>
        <w:t xml:space="preserve"> </w:t>
      </w:r>
      <w:r>
        <w:rPr>
          <w:i/>
          <w:iCs/>
        </w:rPr>
        <w:t xml:space="preserve">A. douglassiana</w:t>
      </w:r>
      <w:r>
        <w:t xml:space="preserve"> </w:t>
      </w:r>
      <w:r>
        <w:t xml:space="preserve">sesquiterpene-lactone study retains publisher-indexed full-text resolution but unresolved quantitative eligibility, the newly verified</w:t>
      </w:r>
      <w:r>
        <w:t xml:space="preserve"> </w:t>
      </w:r>
      <w:r>
        <w:rPr>
          <w:i/>
          <w:iCs/>
        </w:rPr>
        <w:t xml:space="preserve">A. douglassiana</w:t>
      </w:r>
      <w:r>
        <w:t xml:space="preserve">-associated sesquiterpene-lactone/</w:t>
      </w:r>
      <w:r>
        <w:rPr>
          <w:i/>
          <w:iCs/>
        </w:rPr>
        <w:t xml:space="preserve">L. mexicana</w:t>
      </w:r>
      <w:r>
        <w:t xml:space="preserve"> </w:t>
      </w:r>
      <w:r>
        <w:t xml:space="preserve">study supports a glutathione-sensitive parasite redox mechanism but remains promastigote-only and target-protein unresolved, the newly verified historical</w:t>
      </w:r>
      <w:r>
        <w:t xml:space="preserve"> </w:t>
      </w:r>
      <w:r>
        <w:rPr>
          <w:i/>
          <w:iCs/>
        </w:rPr>
        <w:t xml:space="preserve">A. annua</w:t>
      </w:r>
      <w:r>
        <w:t xml:space="preserve"> </w:t>
      </w:r>
      <w:r>
        <w:t xml:space="preserve">gelatin-capsule record retains abstract-level translated-content and chemical-standardization limitations, the newly verified 1987 artemisinin-combination record retains indexed-abstract strain-specific isobologram evidence with incomplete dose and exposure details, the newly verified</w:t>
      </w:r>
      <w:r>
        <w:t xml:space="preserve"> </w:t>
      </w:r>
      <w:r>
        <w:rPr>
          <w:i/>
          <w:iCs/>
        </w:rPr>
        <w:t xml:space="preserve">A. brevifolia</w:t>
      </w:r>
      <w:r>
        <w:t xml:space="preserve"> </w:t>
      </w:r>
      <w:r>
        <w:t xml:space="preserve">sheep and</w:t>
      </w:r>
      <w:r>
        <w:t xml:space="preserve"> </w:t>
      </w:r>
      <w:r>
        <w:rPr>
          <w:i/>
          <w:iCs/>
        </w:rPr>
        <w:t xml:space="preserve">A. herba-alba</w:t>
      </w:r>
      <w:r>
        <w:t xml:space="preserve"> </w:t>
      </w:r>
      <w:r>
        <w:t xml:space="preserve">goat records strengthen related-species veterinary comparisons but retain crude-preparation and small-study limits, the newly verified</w:t>
      </w:r>
      <w:r>
        <w:t xml:space="preserve"> </w:t>
      </w:r>
      <w:r>
        <w:rPr>
          <w:i/>
          <w:iCs/>
        </w:rPr>
        <w:t xml:space="preserve">A. gilvescens</w:t>
      </w:r>
      <w:r>
        <w:t xml:space="preserve"> </w:t>
      </w:r>
      <w:r>
        <w:t xml:space="preserve">oil record provides compound-resolved</w:t>
      </w:r>
      <w:r>
        <w:t xml:space="preserve"> </w:t>
      </w:r>
      <w:r>
        <w:rPr>
          <w:i/>
          <w:iCs/>
        </w:rPr>
        <w:t xml:space="preserve">Anopheles</w:t>
      </w:r>
      <w:r>
        <w:t xml:space="preserve"> </w:t>
      </w:r>
      <w:r>
        <w:t xml:space="preserve">larvicidal comparisons without mammalian or field-safety data, the newly verified thujone-rich</w:t>
      </w:r>
      <w:r>
        <w:t xml:space="preserve"> </w:t>
      </w:r>
      <w:r>
        <w:rPr>
          <w:i/>
          <w:iCs/>
        </w:rPr>
        <w:t xml:space="preserve">A. sieberi</w:t>
      </w:r>
      <w:r>
        <w:t xml:space="preserve"> </w:t>
      </w:r>
      <w:r>
        <w:t xml:space="preserve">oil record is a poultry-mite contact/fumigant phenotype rather than gastrointestinal vermifuge evidence, and the newly verified</w:t>
      </w:r>
      <w:r>
        <w:t xml:space="preserve"> </w:t>
      </w:r>
      <w:r>
        <w:rPr>
          <w:i/>
          <w:iCs/>
        </w:rPr>
        <w:t xml:space="preserve">A. absinthium</w:t>
      </w:r>
      <w:r>
        <w:t xml:space="preserve"> </w:t>
      </w:r>
      <w:r>
        <w:t xml:space="preserve">extraction-method study shows acaricidal potency differences with a candidate sesquiterpene association but no causal constituent; the newly verified</w:t>
      </w:r>
      <w:r>
        <w:t xml:space="preserve"> </w:t>
      </w:r>
      <w:r>
        <w:rPr>
          <w:i/>
          <w:iCs/>
        </w:rPr>
        <w:t xml:space="preserve">A. annua</w:t>
      </w:r>
      <w:r>
        <w:t xml:space="preserve">/</w:t>
      </w:r>
      <w:r>
        <w:rPr>
          <w:i/>
          <w:iCs/>
        </w:rPr>
        <w:t xml:space="preserve">E. tenella</w:t>
      </w:r>
      <w:r>
        <w:t xml:space="preserve"> </w:t>
      </w:r>
      <w:r>
        <w:t xml:space="preserve">record adds a host-response comparison of purified artemisinin and dried leaves without standardized leaf chemistry, the newly verified</w:t>
      </w:r>
      <w:r>
        <w:t xml:space="preserve"> </w:t>
      </w:r>
      <w:r>
        <w:rPr>
          <w:i/>
          <w:iCs/>
        </w:rPr>
        <w:t xml:space="preserve">A. inculta</w:t>
      </w:r>
      <w:r>
        <w:t xml:space="preserve"> </w:t>
      </w:r>
      <w:r>
        <w:t xml:space="preserve">record adds crude-extract schistosomiasis and marrow-safety context without broader organ toxicology, the newly verified</w:t>
      </w:r>
      <w:r>
        <w:t xml:space="preserve"> </w:t>
      </w:r>
      <w:r>
        <w:rPr>
          <w:i/>
          <w:iCs/>
        </w:rPr>
        <w:t xml:space="preserve">A. maritima</w:t>
      </w:r>
      <w:r>
        <w:t xml:space="preserve"> </w:t>
      </w:r>
      <w:r>
        <w:t xml:space="preserve">record adds a contemporary whole-powder sheep comparator with moderate FECR but no terpene profile, the newly verified</w:t>
      </w:r>
      <w:r>
        <w:t xml:space="preserve"> </w:t>
      </w:r>
      <w:r>
        <w:rPr>
          <w:i/>
          <w:iCs/>
        </w:rPr>
        <w:t xml:space="preserve">A. abyssinica</w:t>
      </w:r>
      <w:r>
        <w:t xml:space="preserve"> </w:t>
      </w:r>
      <w:r>
        <w:t xml:space="preserve">oil record adds oxygenated-monoterpene-rich</w:t>
      </w:r>
      <w:r>
        <w:t xml:space="preserve"> </w:t>
      </w:r>
      <w:r>
        <w:rPr>
          <w:i/>
          <w:iCs/>
        </w:rPr>
        <w:t xml:space="preserve">Leishmania</w:t>
      </w:r>
      <w:r>
        <w:t xml:space="preserve"> </w:t>
      </w:r>
      <w:r>
        <w:t xml:space="preserve">activity with variable mammalian/erythrocyte toxicity, the newly verified four-species Ethiopian extract record separates</w:t>
      </w:r>
      <w:r>
        <w:t xml:space="preserve"> </w:t>
      </w:r>
      <w:r>
        <w:rPr>
          <w:i/>
          <w:iCs/>
        </w:rPr>
        <w:t xml:space="preserve">A. absinthium</w:t>
      </w:r>
      <w:r>
        <w:t xml:space="preserve"> </w:t>
      </w:r>
      <w:r>
        <w:t xml:space="preserve">camphor-rich extract activity from purified artemisinin and other species, the newly verified purified-STL/</w:t>
      </w:r>
      <w:r>
        <w:rPr>
          <w:i/>
          <w:iCs/>
        </w:rPr>
        <w:t xml:space="preserve">L. mexicana</w:t>
      </w:r>
      <w:r>
        <w:t xml:space="preserve"> </w:t>
      </w:r>
      <w:r>
        <w:t xml:space="preserve">record remains promastigote-only and target-protein unresolved, and the newly verified</w:t>
      </w:r>
      <w:r>
        <w:t xml:space="preserve"> </w:t>
      </w:r>
      <w:r>
        <w:rPr>
          <w:i/>
          <w:iCs/>
        </w:rPr>
        <w:t xml:space="preserve">A. annua</w:t>
      </w:r>
      <w:r>
        <w:t xml:space="preserve">/</w:t>
      </w:r>
      <w:r>
        <w:rPr>
          <w:i/>
          <w:iCs/>
        </w:rPr>
        <w:t xml:space="preserve">Culex</w:t>
      </w:r>
      <w:r>
        <w:t xml:space="preserve"> </w:t>
      </w:r>
      <w:r>
        <w:t xml:space="preserve">record separates solvent extracts from purified artemisinin without non-target or field-safety data. The newly verified</w:t>
      </w:r>
      <w:r>
        <w:t xml:space="preserve"> </w:t>
      </w:r>
      <w:r>
        <w:rPr>
          <w:i/>
          <w:iCs/>
        </w:rPr>
        <w:t xml:space="preserve">A. herba-alba</w:t>
      </w:r>
      <w:r>
        <w:t xml:space="preserve"> </w:t>
      </w:r>
      <w:r>
        <w:t xml:space="preserve">tick nanoemulsion provides stage-resolved ectoparasite activity but also a formulation- and dose-specific mouse organ-toxicity signal; the newly verified</w:t>
      </w:r>
      <w:r>
        <w:t xml:space="preserve"> </w:t>
      </w:r>
      <w:r>
        <w:rPr>
          <w:i/>
          <w:iCs/>
        </w:rPr>
        <w:t xml:space="preserve">A. argyi</w:t>
      </w:r>
      <w:r>
        <w:t xml:space="preserve"> </w:t>
      </w:r>
      <w:r>
        <w:t xml:space="preserve">oil insecticidal study remains a high-concentration stored-product mixture phenotype; and the indexed</w:t>
      </w:r>
      <w:r>
        <w:t xml:space="preserve"> </w:t>
      </w:r>
      <w:r>
        <w:rPr>
          <w:i/>
          <w:iCs/>
        </w:rPr>
        <w:t xml:space="preserve">A. ludoviciana</w:t>
      </w:r>
      <w:r>
        <w:t xml:space="preserve"> </w:t>
      </w:r>
      <w:r>
        <w:t xml:space="preserve">fasciolicide and</w:t>
      </w:r>
      <w:r>
        <w:t xml:space="preserve"> </w:t>
      </w:r>
      <w:r>
        <w:rPr>
          <w:i/>
          <w:iCs/>
        </w:rPr>
        <w:t xml:space="preserve">A. afra</w:t>
      </w:r>
      <w:r>
        <w:t xml:space="preserve"> </w:t>
      </w:r>
      <w:r>
        <w:t xml:space="preserve">mosquito-biting records remain title/metadata-level leads with no quantitative synthesis. The associated</w:t>
      </w:r>
      <w:r>
        <w:t xml:space="preserve"> </w:t>
      </w:r>
      <w:r>
        <w:rPr>
          <w:i/>
          <w:iCs/>
        </w:rPr>
        <w:t xml:space="preserve">A. khorassanica</w:t>
      </w:r>
      <w:r>
        <w:t xml:space="preserve"> </w:t>
      </w:r>
      <w:r>
        <w:t xml:space="preserve">STL supplementary record retains an inaccessible main-article gate, the</w:t>
      </w:r>
      <w:r>
        <w:t xml:space="preserve"> </w:t>
      </w:r>
      <w:r>
        <w:rPr>
          <w:i/>
          <w:iCs/>
        </w:rPr>
        <w:t xml:space="preserve">A. indica</w:t>
      </w:r>
      <w:r>
        <w:t xml:space="preserve"> </w:t>
      </w:r>
      <w:r>
        <w:t xml:space="preserve">electronic reprint retains mixture-level attribution and partial host-control limits, and the white-wormwood poultry study retains preparation-specific activity without named-constituent attribution.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rather than being treated as included studies. A row-level quantitative eligibility audit is archived in</w:t>
      </w:r>
      <w:r>
        <w:t xml:space="preserve"> </w:t>
      </w:r>
      <w:r>
        <w:rPr>
          <w:rStyle w:val="VerbatimChar"/>
        </w:rPr>
        <w:t xml:space="preserve">quantitative-eligibility-audit.csv</w:t>
      </w:r>
      <w:r>
        <w:t xml:space="preserve">: 83 rows have numeric descriptive data, 25 have partial numeric resolution, and 25 are qualitative or metadata-level. No row met the conservative pooling gate requiring independent cross-study replication, matched taxon/preparation/parasite stage/outcome/unit, and dispersion or variance data. No pooled efficacy estimate is reported.</w:t>
      </w:r>
    </w:p>
    <w:p>
      <w:pPr>
        <w:pStyle w:val="BodyText"/>
        <w:spacing w:before="0" w:after="120" w:line="264" w:lineRule="auto"/>
      </w:pPr>
      <w:r>
        <w:t xml:space="preserve">The 68 manuscript claims containing substantive numeric values are crosswalked in</w:t>
      </w:r>
      <w:r>
        <w:t xml:space="preserve"> </w:t>
      </w:r>
      <w:r>
        <w:rPr>
          <w:rStyle w:val="VerbatimChar"/>
        </w:rPr>
        <w:t xml:space="preserve">quantitative-claim-audit.csv</w:t>
      </w:r>
      <w:r>
        <w:t xml:space="preserve">; 67 are anchored to primary or direct-assay records, and one network-meta-analysis statement is explicitly retained as secondary quantitative context. This audit verifies source linkage and inference scope without converting heterogeneous study values into a pooled estimate.</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2"/>
    <w:bookmarkStart w:id="13"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3"/>
    <w:bookmarkEnd w:id="14"/>
    <w:bookmarkStart w:id="18" w:name="Xd5cc3a80cb866f42efa343392fb67883f7da0bb"/>
    <w:p>
      <w:pPr>
        <w:pStyle w:val="Heading2"/>
        <w:spacing w:before="0" w:after="120" w:line="264" w:lineRule="auto"/>
      </w:pPr>
      <w:r>
        <w:t xml:space="preserve">3. From precursor supply to chemical phenotype</w:t>
      </w:r>
    </w:p>
    <w:bookmarkStart w:id="15"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5"/>
    <w:bookmarkStart w:id="16"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6"/>
    <w:bookmarkStart w:id="17"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7"/>
    <w:bookmarkEnd w:id="18"/>
    <w:bookmarkStart w:id="19"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9"/>
    <w:bookmarkStart w:id="25" w:name="Xf5fc4178821c20f4dfe44d001d2065628e9c114"/>
    <w:p>
      <w:pPr>
        <w:pStyle w:val="Heading2"/>
        <w:spacing w:before="0" w:after="120" w:line="264" w:lineRule="auto"/>
      </w:pPr>
      <w:r>
        <w:t xml:space="preserve">5. Comparative evolutionary genomics: what is supported</w:t>
      </w:r>
    </w:p>
    <w:bookmarkStart w:id="20"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20"/>
    <w:bookmarkStart w:id="24"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2" name="Picture"/>
            <a:graphic>
              <a:graphicData uri="http://schemas.openxmlformats.org/drawingml/2006/picture">
                <pic:pic>
                  <pic:nvPicPr>
                    <pic:cNvPr descr="figures/figure-1-pathway.png" id="23" name="Picture"/>
                    <pic:cNvPicPr>
                      <a:picLocks noChangeArrowheads="1" noChangeAspect="1"/>
                    </pic:cNvPicPr>
                  </pic:nvPicPr>
                  <pic:blipFill>
                    <a:blip r:embed="rId21"/>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4"/>
    <w:bookmarkEnd w:id="25"/>
    <w:bookmarkStart w:id="30" w:name="antiparasitic-evidence"/>
    <w:p>
      <w:pPr>
        <w:pStyle w:val="Heading2"/>
        <w:spacing w:before="0" w:after="120" w:line="264" w:lineRule="auto"/>
      </w:pPr>
      <w:r>
        <w:t xml:space="preserve">6. Antiparasitic evidence</w:t>
      </w:r>
    </w:p>
    <w:bookmarkStart w:id="26"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20-record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133 antiparasitic records. Twenty-two records had defined or purified chemistry, 37 had a profiled mixture, and 74 retained crude or unresolved attribution; 89 reported direct in-vitro parasite/vector assays, 40 included an in-vivo or organismal endpoint, and four were indirect or surrogate records, including three hemozoin assays. Explicit host/selectivity controls were present in 14 records, partial controls in 59, and absent or unresolved in 60. Only four records reached the E4/E5 functional-target-class level through the linked interaction map; 24 were hypothesis/stage-mechanism level and 105 were phenotype-only or unresolved. The overall appraisal therefore yielded 29 B-level characterized phenotypes and 104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6"/>
    <w:bookmarkStart w:id="27"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(A. 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publisher-indexed negative-control study tested five</w:t>
      </w:r>
      <w:r>
        <w:t xml:space="preserve"> </w:t>
      </w:r>
      <w:r>
        <w:rPr>
          <w:i/>
          <w:iCs/>
        </w:rPr>
        <w:t xml:space="preserve">A. annua</w:t>
      </w:r>
      <w:r>
        <w:t xml:space="preserve"> </w:t>
      </w:r>
      <w:r>
        <w:t xml:space="preserve">materials—dry leaves, pure artemisinin, and hexane, dichloromethane, and methanol leaf extracts—against six clonal</w:t>
      </w:r>
      <w:r>
        <w:t xml:space="preserve"> </w:t>
      </w:r>
      <w:r>
        <w:rPr>
          <w:i/>
          <w:iCs/>
        </w:rPr>
        <w:t xml:space="preserve">Histomonas meleagridis</w:t>
      </w:r>
      <w:r>
        <w:t xml:space="preserve"> </w:t>
      </w:r>
      <w:r>
        <w:t xml:space="preserve">cultures. Except for methanol, the materials were active in vitro; the dichloromethane extract had a reported minimum lethal concentration of 1.0 mg/mL and artemisinin an IC50 of 1.295 mg/mL. Yet neither selected treatment prevented experimental histomonosis in randomized groups of 65 turkey poults or 100 specific-pathogen-free chickens challenged with 3 × 10^5 histomonads. Bacterial-growth controls and ethics approval were reported, and high-dose artemisinin exposure produced a post-mortem toxicity signal. This is a strong in-vitro/in-vivo and exposure-context discordance control, not evidence for a non-artemisinin terpene mechanism or veterinary treatment</w:t>
      </w:r>
      <w:r>
        <w:t xml:space="preserve"> </w:t>
      </w:r>
      <w:r>
        <w:t xml:space="preserve">(Thøfner et al. 2012)</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A publisher-preview</w:t>
      </w:r>
      <w:r>
        <w:t xml:space="preserve"> </w:t>
      </w:r>
      <w:r>
        <w:rPr>
          <w:i/>
          <w:iCs/>
        </w:rPr>
        <w:t xml:space="preserve">A. cina</w:t>
      </w:r>
      <w:r>
        <w:t xml:space="preserve"> </w:t>
      </w:r>
      <w:r>
        <w:t xml:space="preserve">study adds a parasite-response biomarker lead. Three extracts were tested against</w:t>
      </w:r>
      <w:r>
        <w:t xml:space="preserve"> </w:t>
      </w:r>
      <w:r>
        <w:rPr>
          <w:i/>
          <w:iCs/>
        </w:rPr>
        <w:t xml:space="preserve">H. contortus</w:t>
      </w:r>
      <w:r>
        <w:t xml:space="preserve"> </w:t>
      </w:r>
      <w:r>
        <w:t xml:space="preserve">L3 and transitional L3–L4 larvae in 96-well assays, Hc29 expression was measured by RT-PCR, and six groups of five infected gerbils received 4 mg/kg oral extract. The preview reports 75% and 82.6% L3 activity for n-hexane extract at 1 and 2 mg/mL, 69% transitional-larvae activity for n-hexane extract, 13- and 80-fold Hc29-expression changes under reported exposure conditions, and 100% reported gerbil reduction. The complete article is subscription-gated, and no terpene-resolved extract profile, mammalian selectivity, systemic exposure, or direct Hc29-binding assay is exposed; the result is therefore a related-species comparative lead rather than evidence for a wormwood terpene mechanism</w:t>
      </w:r>
      <w:r>
        <w:t xml:space="preserve"> </w:t>
      </w:r>
      <w:r>
        <w:t xml:space="preserve">(R. Higuera-Piedrahita et al. 2021)</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(A. Ezeta-Miranda et al. 2023; Nurlaelasari et al. 2023)</w:t>
      </w:r>
      <w:r>
        <w:t xml:space="preserve">.</w:t>
      </w:r>
    </w:p>
    <w:bookmarkEnd w:id="27"/>
    <w:bookmarkStart w:id="28"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older related-species study supplies a useful dose-response and comparator boundary. Whole-plant</w:t>
      </w:r>
      <w:r>
        <w:t xml:space="preserve"> </w:t>
      </w:r>
      <w:r>
        <w:rPr>
          <w:i/>
          <w:iCs/>
        </w:rPr>
        <w:t xml:space="preserve">A. brevifolia</w:t>
      </w:r>
      <w:r>
        <w:t xml:space="preserve"> </w:t>
      </w:r>
      <w:r>
        <w:t xml:space="preserve">crude aqueous and methanol extracts caused paralysis or mortality of live</w:t>
      </w:r>
      <w:r>
        <w:t xml:space="preserve"> </w:t>
      </w:r>
      <w:r>
        <w:rPr>
          <w:i/>
          <w:iCs/>
        </w:rPr>
        <w:t xml:space="preserve">H. contortus</w:t>
      </w:r>
      <w:r>
        <w:t xml:space="preserve"> </w:t>
      </w:r>
      <w:r>
        <w:t xml:space="preserve">in vitro; in naturally infected sheep, the crude aqueous extract reached a maximum reported 67.2% day-14 fecal-egg-count reduction at 3 g/kg, compared with 99.2% for levamisole</w:t>
      </w:r>
      <w:r>
        <w:t xml:space="preserve"> </w:t>
      </w:r>
      <w:r>
        <w:t xml:space="preserve">(Z. Iqbal et al. 2004)</w:t>
      </w:r>
      <w:r>
        <w:t xml:space="preserve">. Because the study used whole-plant preparations, mixed gastrointestinal nematode infection, and a gated full article, it supports a comparative veterinary phenotype but not a terpene/STL attribution, standardized exposure, or human vermifuge claim.</w:t>
      </w:r>
    </w:p>
    <w:p>
      <w:pPr>
        <w:pStyle w:val="BodyText"/>
        <w:spacing w:before="0" w:after="120" w:line="264" w:lineRule="auto"/>
      </w:pPr>
      <w:r>
        <w:t xml:space="preserve">An older</w:t>
      </w:r>
      <w:r>
        <w:t xml:space="preserve"> </w:t>
      </w:r>
      <w:r>
        <w:rPr>
          <w:i/>
          <w:iCs/>
        </w:rPr>
        <w:t xml:space="preserve">A. herba-alba</w:t>
      </w:r>
      <w:r>
        <w:t xml:space="preserve"> </w:t>
      </w:r>
      <w:r>
        <w:t xml:space="preserve">goat study provides a second related-species anchor. Six experimentally infected Nubian goats received 2, 10, or 30 g of powdered shoots; most treated goats had no reported fecal eggs, adult worms, or significant lesions at necropsy, although two goats retained incomplete suppression and a few adult worms. The indexed abstract does not resolve chemistry, dose normalization, allocation, comparator, pharmacokinetics, or residues. It therefore strengthens the historical veterinary signal without supporting a thujone, santonin, STL, or human-use claim</w:t>
      </w:r>
      <w:r>
        <w:t xml:space="preserve"> </w:t>
      </w:r>
      <w:r>
        <w:t xml:space="preserve">(Idris, Adam, and Tartour 1982)</w:t>
      </w:r>
      <w:r>
        <w:t xml:space="preserve">.</w:t>
      </w:r>
    </w:p>
    <w:p>
      <w:pPr>
        <w:pStyle w:val="BodyText"/>
        <w:spacing w:before="0" w:after="120" w:line="264" w:lineRule="auto"/>
      </w:pPr>
      <w:r>
        <w:t xml:space="preserve">A full-text white-wormwood poultry study provides a host-level comparator. Crude aqueous extract prepared from leaves and stems by 24-hour soaking was delivered at 0.4 g/kg body weight for three days to experimentally infected turkey poults; across three repeated experiments, reported seven-day reductions were 97.78% in fecal eggs and 96.07% in worm burden, close to 97.31% and 95.08% for albendazole</w:t>
      </w:r>
      <w:r>
        <w:t xml:space="preserve"> </w:t>
      </w:r>
      <w:r>
        <w:t xml:space="preserve">(Seddiek et al. 2011)</w:t>
      </w:r>
      <w:r>
        <w:t xml:space="preserve">. The design included uninfected and infected controls, repeated experiments, serum biochemistry, and liver histology, but no terpene-resolved chemistry, thujone/santonin/STL quantitation, residue, PK, or mammalian selectivity. This strengthens preparation-specific</w:t>
      </w:r>
      <w:r>
        <w:t xml:space="preserve"> </w:t>
      </w:r>
      <w:r>
        <w:rPr>
          <w:i/>
          <w:iCs/>
        </w:rPr>
        <w:t xml:space="preserve">A. herba-alba</w:t>
      </w:r>
      <w:r>
        <w:t xml:space="preserve"> </w:t>
      </w:r>
      <w:r>
        <w:t xml:space="preserve">evidence while leaving named-constituent attribution, transfer to</w:t>
      </w:r>
      <w:r>
        <w:t xml:space="preserve"> </w:t>
      </w:r>
      <w:r>
        <w:rPr>
          <w:i/>
          <w:iCs/>
        </w:rPr>
        <w:t xml:space="preserve">A. absinthium</w:t>
      </w:r>
      <w:r>
        <w:t xml:space="preserve">, and human safety unresolved.</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8"/>
    <w:bookmarkStart w:id="29"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Publisher-indexed full-text sections provide a defined sesquiterpene-lactone comparator in</w:t>
      </w:r>
      <w:r>
        <w:t xml:space="preserve"> </w:t>
      </w:r>
      <w:r>
        <w:rPr>
          <w:i/>
          <w:iCs/>
        </w:rPr>
        <w:t xml:space="preserve">Trypanosoma cruzi</w:t>
      </w:r>
      <w:r>
        <w:t xml:space="preserve">. Dehydroleucodine from</w:t>
      </w:r>
      <w:r>
        <w:t xml:space="preserve"> </w:t>
      </w:r>
      <w:r>
        <w:rPr>
          <w:i/>
          <w:iCs/>
        </w:rPr>
        <w:t xml:space="preserve">A. douglassiana</w:t>
      </w:r>
      <w:r>
        <w:t xml:space="preserve"> </w:t>
      </w:r>
      <w:r>
        <w:t xml:space="preserve">aerial parts and helenalin from another Asteraceae were reported at greater than 95% purity, with identity/purity support from ^13C-NMR, melting point, and optical rotation. Both compounds induced phosphatidylserine exposure and TUNEL-positive DNA fragmentation in replicative epimastigotes and infective trypomastigotes, and dehydroleucodine combinations with benznidazole or nifurtimox increased the reported loss of parasite viability. These are defined-compound, stage-resolved phenotypes; they do not establish a parasite protein target, mammalian selectivity, infected-host efficacy, or an equivalent</w:t>
      </w:r>
      <w:r>
        <w:t xml:space="preserve"> </w:t>
      </w:r>
      <w:r>
        <w:rPr>
          <w:i/>
          <w:iCs/>
        </w:rPr>
        <w:t xml:space="preserve">A. absinthium</w:t>
      </w:r>
      <w:r>
        <w:t xml:space="preserve"> </w:t>
      </w:r>
      <w:r>
        <w:t xml:space="preserve">exposure</w:t>
      </w:r>
      <w:r>
        <w:t xml:space="preserve"> </w:t>
      </w:r>
      <w:r>
        <w:t xml:space="preserve">(Jimenez et al. 2014)</w:t>
      </w:r>
      <w:r>
        <w:t xml:space="preserve">.</w:t>
      </w:r>
    </w:p>
    <w:p>
      <w:pPr>
        <w:pStyle w:val="BodyText"/>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The newly verified records reinforce those separations. An oxygenated-monoterpene-rich</w:t>
      </w:r>
      <w:r>
        <w:t xml:space="preserve"> </w:t>
      </w:r>
      <w:r>
        <w:rPr>
          <w:i/>
          <w:iCs/>
        </w:rPr>
        <w:t xml:space="preserve">A. abyssinica</w:t>
      </w:r>
      <w:r>
        <w:t xml:space="preserve"> </w:t>
      </w:r>
      <w:r>
        <w:t xml:space="preserve">oil inhibited</w:t>
      </w:r>
      <w:r>
        <w:t xml:space="preserve"> </w:t>
      </w:r>
      <w:r>
        <w:rPr>
          <w:i/>
          <w:iCs/>
        </w:rPr>
        <w:t xml:space="preserve">Leishmania</w:t>
      </w:r>
      <w:r>
        <w:t xml:space="preserve"> </w:t>
      </w:r>
      <w:r>
        <w:t xml:space="preserve">promastigote and axenic-amastigote systems but showed highly variable THP-1 and erythrocyte toxicity. Purified helenalin, mexicanin, and dehydroleucodine inhibited</w:t>
      </w:r>
      <w:r>
        <w:t xml:space="preserve"> </w:t>
      </w:r>
      <w:r>
        <w:rPr>
          <w:i/>
          <w:iCs/>
        </w:rPr>
        <w:t xml:space="preserve">L. mexicana</w:t>
      </w:r>
      <w:r>
        <w:t xml:space="preserve"> </w:t>
      </w:r>
      <w:r>
        <w:t xml:space="preserve">promastigotes at estimated 2–4 micromolar IC50 values with rapid, irreversible effects and DNA fragmentation, but amastigote and protein-target evidence remained incomplete. A four-species Ethiopian extract comparison found</w:t>
      </w:r>
      <w:r>
        <w:t xml:space="preserve"> </w:t>
      </w:r>
      <w:r>
        <w:rPr>
          <w:i/>
          <w:iCs/>
        </w:rPr>
        <w:t xml:space="preserve">A. abyssinica</w:t>
      </w:r>
      <w:r>
        <w:t xml:space="preserve"> </w:t>
      </w:r>
      <w:r>
        <w:t xml:space="preserve">dichloromethane extract more active against bloodstream</w:t>
      </w:r>
      <w:r>
        <w:t xml:space="preserve"> </w:t>
      </w:r>
      <w:r>
        <w:rPr>
          <w:i/>
          <w:iCs/>
        </w:rPr>
        <w:t xml:space="preserve">T. brucei</w:t>
      </w:r>
      <w:r>
        <w:t xml:space="preserve"> </w:t>
      </w:r>
      <w:r>
        <w:t xml:space="preserve">than purified artemisinin, while</w:t>
      </w:r>
      <w:r>
        <w:t xml:space="preserve"> </w:t>
      </w:r>
      <w:r>
        <w:rPr>
          <w:i/>
          <w:iCs/>
        </w:rPr>
        <w:t xml:space="preserve">A. absinthium</w:t>
      </w:r>
      <w:r>
        <w:t xml:space="preserve"> </w:t>
      </w:r>
      <w:r>
        <w:t xml:space="preserve">camphor-rich extract composition did not establish camphor causality. In poultry coccidiosis, purified artemisinin and dried</w:t>
      </w:r>
      <w:r>
        <w:t xml:space="preserve"> </w:t>
      </w:r>
      <w:r>
        <w:rPr>
          <w:i/>
          <w:iCs/>
        </w:rPr>
        <w:t xml:space="preserve">A. annua</w:t>
      </w:r>
      <w:r>
        <w:t xml:space="preserve"> </w:t>
      </w:r>
      <w:r>
        <w:t xml:space="preserve">leaves were associated with apoptosis and inflammatory-response changes, but leaf chemistry and direct parasite action were unresolved. Crude ethanolic</w:t>
      </w:r>
      <w:r>
        <w:t xml:space="preserve"> </w:t>
      </w:r>
      <w:r>
        <w:rPr>
          <w:i/>
          <w:iCs/>
        </w:rPr>
        <w:t xml:space="preserve">A. inculta</w:t>
      </w:r>
      <w:r>
        <w:t xml:space="preserve"> </w:t>
      </w:r>
      <w:r>
        <w:t xml:space="preserve">reduced schistosome burden in mice at repeated 500–800 mg/kg regimens with preserved marrow morphology, whereas a contemporary</w:t>
      </w:r>
      <w:r>
        <w:t xml:space="preserve"> </w:t>
      </w:r>
      <w:r>
        <w:rPr>
          <w:i/>
          <w:iCs/>
        </w:rPr>
        <w:t xml:space="preserve">A. maritima</w:t>
      </w:r>
      <w:r>
        <w:t xml:space="preserve"> </w:t>
      </w:r>
      <w:r>
        <w:t xml:space="preserve">whole-powder trial produced moderate FECR in naturally infected sheep. These records strengthen comparative phenotype and safety context without creating evidence for a wormwood terpene mechanism or a universal</w:t>
      </w:r>
      <w:r>
        <w:t xml:space="preserve"> </w:t>
      </w:r>
      <w:r>
        <w:rPr>
          <w:i/>
          <w:iCs/>
        </w:rPr>
        <w:t xml:space="preserve">Artemisia</w:t>
      </w:r>
      <w:r>
        <w:t xml:space="preserve"> </w:t>
      </w:r>
      <w:r>
        <w:t xml:space="preserve">treatment effect.</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meleagridis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Dry leaves, artemisinin, and several extracts inhibited six clonal cultures in vitro, but selected dichloromethane extract and artemisinin treatments failed in experimentally infected turkeys and chickens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in-vitro/in-vivo discordance control; unresolved extract chemistry, poultry exposure, and a reported high-dose toxicity signal prevent terpene or treatment inference</w:t>
            </w:r>
            <w:r>
              <w:rPr>
                <w:rFonts w:ascii="Calibri" w:hAnsi="Calibri"/>
                <w:sz w:val="18"/>
              </w:rPr>
              <w:t xml:space="preserve"> </w:t>
            </w:r>
            <w:r>
              <w:rPr>
                <w:rFonts w:ascii="Calibri" w:hAnsi="Calibri"/>
                <w:sz w:val="18"/>
              </w:rPr>
              <w:t xml:space="preserve">(Thøfner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brevifolia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Whole-plant crude aqueous extract reached 67.2% day-14 fecal-egg-count reduction at 3 g/kg versus 99.2% for levamisole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dose-response comparator; publisher abstract supports the signal, while full-text chemistry and terpene attribution remain open</w:t>
            </w:r>
            <w:r>
              <w:rPr>
                <w:rFonts w:ascii="Calibri" w:hAnsi="Calibri"/>
                <w:sz w:val="18"/>
              </w:rPr>
              <w:t xml:space="preserve"> </w:t>
            </w:r>
            <w:r>
              <w:rPr>
                <w:rFonts w:ascii="Calibri" w:hAnsi="Calibri"/>
                <w:sz w:val="18"/>
              </w:rPr>
              <w:t xml:space="preserve">(Z. Iqbal et al. 2004)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herba-alba</w:t>
            </w:r>
            <w:r>
              <w:rPr>
                <w:rFonts w:ascii="Calibri" w:hAnsi="Calibri"/>
                <w:sz w:val="18"/>
              </w:rPr>
              <w:t xml:space="preserve"> </w:t>
            </w:r>
            <w:r>
              <w:rPr>
                <w:rFonts w:ascii="Calibri" w:hAnsi="Calibri"/>
                <w:sz w:val="18"/>
              </w:rPr>
              <w:t xml:space="preserve">/ caprine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Six infected goats received 2, 10, or 30 g of powdered shoots; most treated goats had absent fecal eggs and adult worms, but two retained incomplete suppression</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Older whole-shoot comparator with indexed-abstract resolution; no thujone/STL attribution, standardized exposure, PK, or residue evidence</w:t>
            </w:r>
            <w:r>
              <w:rPr>
                <w:rFonts w:ascii="Calibri" w:hAnsi="Calibri"/>
                <w:sz w:val="18"/>
              </w:rPr>
              <w:t xml:space="preserve"> </w:t>
            </w:r>
            <w:r>
              <w:rPr>
                <w:rFonts w:ascii="Calibri" w:hAnsi="Calibri"/>
                <w:sz w:val="18"/>
              </w:rPr>
              <w:t xml:space="preserve">(Idris, Adam, and Tartour 1982)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 tenella</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and dried leaves were associated with improved clinical/pathological outcomes and reversal of host apoptosis/inflammatory markers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Host-response comparison; leaf chemistry, exact dosing, direct parasite action, and standardized terpene attribution remain unresolved</w:t>
            </w:r>
            <w:r>
              <w:rPr>
                <w:rFonts w:ascii="Calibri" w:hAnsi="Calibri"/>
                <w:sz w:val="18"/>
              </w:rPr>
              <w:t xml:space="preserve"> </w:t>
            </w:r>
            <w:r>
              <w:rPr>
                <w:rFonts w:ascii="Calibri" w:hAnsi="Calibri"/>
                <w:sz w:val="18"/>
              </w:rPr>
              <w:t xml:space="preserve">(J. Jiao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inculta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Schistosoma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Repeated 500–800 mg/kg crude ethanolic extract regimens reduced worm load and damaged juvenile/adult tegument in infected mice; marrow morphology remained comparable to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Crude-extract helminth and partial safety comparator; broader organ toxicology, terpene attribution, and human efficacy remain unresolved</w:t>
            </w:r>
            <w:r>
              <w:rPr>
                <w:rFonts w:ascii="Calibri" w:hAnsi="Calibri"/>
                <w:sz w:val="18"/>
              </w:rPr>
              <w:t xml:space="preserve"> </w:t>
            </w:r>
            <w:r>
              <w:rPr>
                <w:rFonts w:ascii="Calibri" w:hAnsi="Calibri"/>
                <w:sz w:val="18"/>
              </w:rPr>
              <w:t xml:space="preserve">(Lotfy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abyssinica</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Leishmania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Oxygenated-monoterpene-rich oil showed promastigote and axenic-amastigote activity, with variable THP-1 and erythrocyte toxicity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Profiled mixture with host context; no single constituent or parasite-protein target is established</w:t>
            </w:r>
            <w:r>
              <w:rPr>
                <w:rFonts w:ascii="Calibri" w:hAnsi="Calibri"/>
                <w:sz w:val="18"/>
              </w:rPr>
              <w:t xml:space="preserve"> </w:t>
            </w:r>
            <w:r>
              <w:rPr>
                <w:rFonts w:ascii="Calibri" w:hAnsi="Calibri"/>
                <w:sz w:val="18"/>
              </w:rPr>
              <w:t xml:space="preserve">(Tariku et al. 2010)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STL /</w:t>
            </w:r>
            <w:r>
              <w:rPr>
                <w:rFonts w:ascii="Calibri" w:hAnsi="Calibri"/>
                <w:sz w:val="18"/>
              </w:rPr>
              <w:t xml:space="preserve"> </w:t>
            </w:r>
            <w:r>
              <w:rPr>
                <w:rFonts w:ascii="Calibri" w:hAnsi="Calibri"/>
                <w:i/>
                <w:iCs/>
                <w:sz w:val="18"/>
              </w:rPr>
              <w:t xml:space="preserve">L. mexicana</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Helenalin, mexicanin, and dehydroleucodine produced rapid, irreversible promastigote inhibition at estimated 2–4 micromolar IC50 values with DNA-fragmentation and vacuolization phenotypes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Defined-compound stage evidence; amastigote efficacy, native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exposure, and protein-target identity remain open</w:t>
            </w:r>
            <w:r>
              <w:rPr>
                <w:rFonts w:ascii="Calibri" w:hAnsi="Calibri"/>
                <w:sz w:val="18"/>
              </w:rPr>
              <w:t xml:space="preserve"> </w:t>
            </w:r>
            <w:r>
              <w:rPr>
                <w:rFonts w:ascii="Calibri" w:hAnsi="Calibri"/>
                <w:sz w:val="18"/>
              </w:rPr>
              <w:t xml:space="preserve">(Barrera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extracts and artemisinin /</w:t>
            </w:r>
            <w:r>
              <w:rPr>
                <w:rFonts w:ascii="Calibri" w:hAnsi="Calibri"/>
                <w:sz w:val="18"/>
              </w:rPr>
              <w:t xml:space="preserve"> </w:t>
            </w:r>
            <w:r>
              <w:rPr>
                <w:rFonts w:ascii="Calibri" w:hAnsi="Calibri"/>
                <w:i/>
                <w:iCs/>
                <w:sz w:val="18"/>
              </w:rPr>
              <w:t xml:space="preserve">Culex</w:t>
            </w:r>
            <w:r>
              <w:rPr>
                <w:rFonts w:ascii="Calibri" w:hAnsi="Calibri"/>
                <w:sz w:val="18"/>
              </w:rPr>
              <w:t xml:space="preserve"> </w:t>
            </w:r>
            <w:r>
              <w:rPr>
                <w:rFonts w:ascii="Calibri" w:hAnsi="Calibri"/>
                <w:sz w:val="18"/>
              </w:rPr>
              <w:t xml:space="preserve">larvae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Solvent-specific leaf extracts and purified artemisinin produced species-dependent LC50/LC90 values, with chloroform extract more potent than purified artemisinin in the indexed comparison</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Vector-control comparator; extract causality, non-target safety, persistence, and malaria-parasite relevance remain unresolved</w:t>
            </w:r>
            <w:r>
              <w:rPr>
                <w:rFonts w:ascii="Calibri" w:hAnsi="Calibri"/>
                <w:sz w:val="18"/>
              </w:rPr>
              <w:t xml:space="preserve"> </w:t>
            </w:r>
            <w:r>
              <w:rPr>
                <w:rFonts w:ascii="Calibri" w:hAnsi="Calibri"/>
                <w:sz w:val="18"/>
              </w:rPr>
              <w:t xml:space="preserve">(Sharma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herba-alba</w:t>
            </w:r>
            <w:r>
              <w:rPr>
                <w:rFonts w:ascii="Calibri" w:hAnsi="Calibri"/>
                <w:sz w:val="18"/>
              </w:rPr>
              <w:t xml:space="preserve"> </w:t>
            </w:r>
            <w:r>
              <w:rPr>
                <w:rFonts w:ascii="Calibri" w:hAnsi="Calibri"/>
                <w:sz w:val="18"/>
              </w:rPr>
              <w:t xml:space="preserve">oil nanoemulsion /</w:t>
            </w:r>
            <w:r>
              <w:rPr>
                <w:rFonts w:ascii="Calibri" w:hAnsi="Calibri"/>
                <w:sz w:val="18"/>
              </w:rPr>
              <w:t xml:space="preserve"> </w:t>
            </w:r>
            <w:r>
              <w:rPr>
                <w:rFonts w:ascii="Calibri" w:hAnsi="Calibri"/>
                <w:i/>
                <w:iCs/>
                <w:sz w:val="18"/>
              </w:rPr>
              <w:t xml:space="preserve">H. dromedarii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Stage-resolved tick immersion assays produced LC50 values of 0.3% for eggs, 0.7% for larvae, 0.3% for engorged nymphs, and 4.4% for unfed adults; mouse testing also found liver/kidney pathology at the tested oral dose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Formulation-specific ectoparasite signal with a mammalian organ-toxicity caveat; no named-terpene attribution or gastrointestinal vermifuge inference</w:t>
            </w:r>
            <w:r>
              <w:rPr>
                <w:rFonts w:ascii="Calibri" w:hAnsi="Calibri"/>
                <w:sz w:val="18"/>
              </w:rPr>
              <w:t xml:space="preserve"> </w:t>
            </w:r>
            <w:r>
              <w:rPr>
                <w:rFonts w:ascii="Calibri" w:hAnsi="Calibri"/>
                <w:sz w:val="18"/>
              </w:rPr>
              <w:t xml:space="preserve">(Abdel-Ghany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C. maculatus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Leaf oil dominated by 1,8-cineole, β-caryophyllene, and longifolene; fumigant mortality reached 99% at 100% oil concentration in triplicate assays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High-concentration stored-product mixture phenotype; not evidence for malaria, helminth, or human therapeutic activity</w:t>
            </w:r>
            <w:r>
              <w:rPr>
                <w:rFonts w:ascii="Calibri" w:hAnsi="Calibri"/>
                <w:sz w:val="18"/>
              </w:rPr>
              <w:t xml:space="preserve"> </w:t>
            </w:r>
            <w:r>
              <w:rPr>
                <w:rFonts w:ascii="Calibri" w:hAnsi="Calibri"/>
                <w:sz w:val="18"/>
              </w:rPr>
              <w:t xml:space="preserve">(Kačániová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ludoviciana</w:t>
            </w:r>
            <w:r>
              <w:rPr>
                <w:rFonts w:ascii="Calibri" w:hAnsi="Calibri"/>
                <w:sz w:val="18"/>
              </w:rPr>
              <w:t xml:space="preserve"> </w:t>
            </w:r>
            <w:r>
              <w:rPr>
                <w:rFonts w:ascii="Calibri" w:hAnsi="Calibri"/>
                <w:sz w:val="18"/>
              </w:rPr>
              <w:t xml:space="preserve">fasciolicide/safety record</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Indexed title reports ethyl acetate leaf extract, fasciolicidal efficacy, and acute/chronic toxicity/genotoxicity testing, but no abstract-level quantitative data were recoverable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Title/metadata-level lead only; no quantitative synthesis or terpene attribution</w:t>
            </w:r>
            <w:r>
              <w:rPr>
                <w:rFonts w:ascii="Calibri" w:hAnsi="Calibri"/>
                <w:sz w:val="18"/>
              </w:rPr>
              <w:t xml:space="preserve"> </w:t>
            </w:r>
            <w:r>
              <w:rPr>
                <w:rFonts w:ascii="Calibri" w:hAnsi="Calibri"/>
                <w:sz w:val="18"/>
              </w:rPr>
              <w:t xml:space="preserve">(Alonso Ezeta-Miranda et al. 2023)</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afra</w:t>
            </w:r>
            <w:r>
              <w:rPr>
                <w:rFonts w:ascii="Calibri" w:hAnsi="Calibri"/>
                <w:sz w:val="18"/>
              </w:rPr>
              <w:t xml:space="preserve"> </w:t>
            </w:r>
            <w:r>
              <w:rPr>
                <w:rFonts w:ascii="Calibri" w:hAnsi="Calibri"/>
                <w:sz w:val="18"/>
              </w:rPr>
              <w:t xml:space="preserve">oil / mosquito biting</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Indexed title reports ineffectiveness of essential oil in inhibiting mosquito biting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Negative, route-specific context record; does not establish absence of larvicidal/adulticidal activity or identify a terpene</w:t>
            </w:r>
            <w:r>
              <w:rPr>
                <w:rFonts w:ascii="Calibri" w:hAnsi="Calibri"/>
                <w:sz w:val="18"/>
              </w:rPr>
              <w:t xml:space="preserve"> </w:t>
            </w:r>
            <w:r>
              <w:rPr>
                <w:rFonts w:ascii="Calibri" w:hAnsi="Calibri"/>
                <w:sz w:val="18"/>
              </w:rPr>
              <w:t xml:space="preserve">(Lukwa et al. 2000)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9"/>
    <w:bookmarkEnd w:id="30"/>
    <w:bookmarkStart w:id="37"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2" name="Picture"/>
            <a:graphic>
              <a:graphicData uri="http://schemas.openxmlformats.org/drawingml/2006/picture">
                <pic:pic>
                  <pic:nvPicPr>
                    <pic:cNvPr descr="figures/figure-2-evidence-ladder.png" id="33" name="Picture"/>
                    <pic:cNvPicPr>
                      <a:picLocks noChangeArrowheads="1" noChangeAspect="1"/>
                    </pic:cNvPicPr>
                  </pic:nvPicPr>
                  <pic:blipFill>
                    <a:blip r:embed="rId31"/>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5" name="Picture"/>
            <a:graphic>
              <a:graphicData uri="http://schemas.openxmlformats.org/drawingml/2006/picture">
                <pic:pic>
                  <pic:nvPicPr>
                    <pic:cNvPr descr="figures/figure-3-review-flow.png" id="36" name="Picture"/>
                    <pic:cNvPicPr>
                      <a:picLocks noChangeArrowheads="1" noChangeAspect="1"/>
                    </pic:cNvPicPr>
                  </pic:nvPicPr>
                  <pic:blipFill>
                    <a:blip r:embed="rId34"/>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7"/>
    <w:bookmarkStart w:id="39"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8" w:name="X5686106d4127406f77151a42a58012681f3df65"/>
    <w:p>
      <w:pPr>
        <w:pStyle w:val="Heading3"/>
        <w:spacing w:before="0" w:after="120" w:line="264" w:lineRule="auto"/>
      </w:pPr>
      <w:r>
        <w:t xml:space="preserve">8.1 Quantitative synthesis decision and minimum reporting standard</w:t>
      </w:r>
    </w:p>
    <w:p>
      <w:pPr>
        <w:pStyle w:val="FirstParagraph"/>
        <w:spacing w:before="0" w:after="120" w:line="264" w:lineRule="auto"/>
      </w:pPr>
      <w:r>
        <w:t xml:space="preserve">The current</w:t>
      </w:r>
      <w:r>
        <w:t xml:space="preserve"> </w:t>
      </w:r>
      <w:r>
        <w:rPr>
          <w:rStyle w:val="VerbatimChar"/>
        </w:rPr>
        <w:t xml:space="preserve">quantitative-eligibility-audit.csv</w:t>
      </w:r>
      <w:r>
        <w:t xml:space="preserve"> </w:t>
      </w:r>
      <w:r>
        <w:t xml:space="preserve">records a conservative no-pooling decision for all 133 antiparasitic rows. Numeric results remain available for descriptive comparison, but same-source stage comparisons are not treated as independent replicates, and no row is pooled without matched taxon, preparation, parasite stage, outcome, units, and dispersion data. This prevents a superficially precise genus-wide estimate from combining purified artemisinin, oils, extracts, formulated products, surrogate assays, and heterogeneous host models.</w:t>
      </w:r>
    </w:p>
    <w:p>
      <w:pPr>
        <w:pStyle w:val="BodyText"/>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8"/>
    <w:bookmarkEnd w:id="39"/>
    <w:bookmarkStart w:id="40"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40"/>
    <w:bookmarkStart w:id="43"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w:t>
      </w:r>
      <w:r>
        <w:t xml:space="preserve"> </w:t>
      </w:r>
      <w:hyperlink r:id="rId41">
        <w:r>
          <w:rPr>
            <w:rStyle w:val="Hyperlink"/>
          </w:rPr>
          <w:t xml:space="preserve">Terpedia KB review package</w:t>
        </w:r>
      </w:hyperlink>
      <w:r>
        <w:t xml:space="preserve"> </w:t>
      </w:r>
      <w:r>
        <w:t xml:space="preserve">and linked to the public</w:t>
      </w:r>
      <w:r>
        <w:t xml:space="preserve"> </w:t>
      </w:r>
      <w:hyperlink r:id="rId42">
        <w:r>
          <w:rPr>
            <w:rStyle w:val="VerbatimChar"/>
          </w:rPr>
          <w:t xml:space="preserve">artemisia</w:t>
        </w:r>
        <w:r>
          <w:rPr>
            <w:rStyle w:val="Hyperlink"/>
          </w:rPr>
          <w:t xml:space="preserve"> </w:t>
        </w:r>
        <w:r>
          <w:rPr>
            <w:rStyle w:val="Hyperlink"/>
          </w:rPr>
          <w:t xml:space="preserve">source repository</w:t>
        </w:r>
      </w:hyperlink>
      <w:r>
        <w:t xml:space="preserve">.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quantitative eligibility and claim audits, screening exclusions, and SHA-256 manifests are versioned in the same package. The exact frozen source commit is recorded in the synchronized Terpedia snapshot metadata; the current Terpedia snapshot is maintained on the</w:t>
      </w:r>
      <w:r>
        <w:t xml:space="preserve"> </w:t>
      </w:r>
      <w:r>
        <w:rPr>
          <w:rStyle w:val="VerbatimChar"/>
        </w:rPr>
        <w:t xml:space="preserve">docs-clean</w:t>
      </w:r>
      <w:r>
        <w:t xml:space="preserve"> </w:t>
      </w:r>
      <w:r>
        <w:t xml:space="preserve">branch. No new human or animal data were generated for this review.</w:t>
      </w:r>
    </w:p>
    <w:bookmarkEnd w:id="43"/>
    <w:bookmarkStart w:id="51" w:name="statements-and-declarations"/>
    <w:p>
      <w:pPr>
        <w:pStyle w:val="Heading2"/>
        <w:spacing w:before="0" w:after="120" w:line="264" w:lineRule="auto"/>
      </w:pPr>
      <w:r>
        <w:t xml:space="preserve">Statements and Declarations</w:t>
      </w:r>
    </w:p>
    <w:bookmarkStart w:id="44"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4"/>
    <w:bookmarkStart w:id="45"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5"/>
    <w:bookmarkStart w:id="46"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6"/>
    <w:bookmarkStart w:id="47"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7"/>
    <w:bookmarkStart w:id="48"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8"/>
    <w:bookmarkStart w:id="49"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9"/>
    <w:bookmarkStart w:id="50"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50"/>
    <w:bookmarkEnd w:id="51"/>
    <w:bookmarkEnd w:id="52"/>
    <w:bookmarkStart w:id="362" w:name="references"/>
    <w:p>
      <w:pPr>
        <w:pStyle w:val="Heading1"/>
        <w:spacing w:before="0" w:after="120" w:line="264" w:lineRule="auto"/>
      </w:pPr>
      <w:r>
        <w:t xml:space="preserve">References</w:t>
      </w:r>
    </w:p>
    <w:bookmarkStart w:id="361" w:name="refs"/>
    <w:bookmarkStart w:id="54"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3">
        <w:r>
          <w:rPr>
            <w:rStyle w:val="Hyperlink"/>
          </w:rPr>
          <w:t xml:space="preserve">https://doi.org/10.3390/molecules17032542</w:t>
        </w:r>
      </w:hyperlink>
      <w:r>
        <w:t xml:space="preserve">.</w:t>
      </w:r>
    </w:p>
    <w:bookmarkEnd w:id="54"/>
    <w:bookmarkStart w:id="56" w:name="ref-abdelghany2021tick"/>
    <w:p>
      <w:pPr>
        <w:pStyle w:val="Bibliography"/>
        <w:spacing w:before="0" w:after="120" w:line="264" w:lineRule="auto"/>
      </w:pPr>
      <w:r>
        <w:t xml:space="preserve">Abdel-Ghany, H. S. M., S. Abdel-Shafy, M. Abuowarda, R. M. El-Khateeb, E. M. Hoballah, and M. M. Fahmy. 2021.</w:t>
      </w:r>
      <w:r>
        <w:t xml:space="preserve"> </w:t>
      </w:r>
      <w:r>
        <w:t xml:space="preserve">“Acaricidal Activity of</w:t>
      </w:r>
      <w:r>
        <w:t xml:space="preserve"> </w:t>
      </w:r>
      <w:r>
        <w:t xml:space="preserve">Artemisia herba-alba</w:t>
      </w:r>
      <w:r>
        <w:t xml:space="preserve"> </w:t>
      </w:r>
      <w:r>
        <w:t xml:space="preserve">and</w:t>
      </w:r>
      <w:r>
        <w:t xml:space="preserve"> </w:t>
      </w:r>
      <w:r>
        <w:t xml:space="preserve">Melia azedarach</w:t>
      </w:r>
      <w:r>
        <w:t xml:space="preserve"> </w:t>
      </w:r>
      <w:r>
        <w:t xml:space="preserve">Oil Nanoemulsion Against</w:t>
      </w:r>
      <w:r>
        <w:t xml:space="preserve"> </w:t>
      </w:r>
      <w:r>
        <w:t xml:space="preserve">Hyalomma dromedarii</w:t>
      </w:r>
      <w:r>
        <w:t xml:space="preserve"> </w:t>
      </w:r>
      <w:r>
        <w:t xml:space="preserve">and Their Toxicity on</w:t>
      </w:r>
      <w:r>
        <w:t xml:space="preserve"> </w:t>
      </w:r>
      <w:r>
        <w:t xml:space="preserve">Swiss albino</w:t>
      </w:r>
      <w:r>
        <w:t xml:space="preserve"> </w:t>
      </w:r>
      <w:r>
        <w:t xml:space="preserve">Mice.”</w:t>
      </w:r>
      <w:r>
        <w:t xml:space="preserve"> </w:t>
      </w:r>
      <w:r>
        <w:rPr>
          <w:i/>
          <w:iCs/>
        </w:rPr>
        <w:t xml:space="preserve">Experimental and Applied Acarology</w:t>
      </w:r>
      <w:r>
        <w:t xml:space="preserve"> </w:t>
      </w:r>
      <w:r>
        <w:t xml:space="preserve">84 (1): 241–62.</w:t>
      </w:r>
      <w:r>
        <w:t xml:space="preserve"> </w:t>
      </w:r>
      <w:hyperlink r:id="rId55">
        <w:r>
          <w:rPr>
            <w:rStyle w:val="Hyperlink"/>
          </w:rPr>
          <w:t xml:space="preserve">https://doi.org/10.1007/s10493-021-00618-2</w:t>
        </w:r>
      </w:hyperlink>
      <w:r>
        <w:t xml:space="preserve">.</w:t>
      </w:r>
    </w:p>
    <w:bookmarkEnd w:id="56"/>
    <w:bookmarkStart w:id="58"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7">
        <w:r>
          <w:rPr>
            <w:rStyle w:val="Hyperlink"/>
          </w:rPr>
          <w:t xml:space="preserve">https://doi.org/10.1016/j.vetpar.2018.10.003</w:t>
        </w:r>
      </w:hyperlink>
      <w:r>
        <w:t xml:space="preserve">.</w:t>
      </w:r>
    </w:p>
    <w:bookmarkEnd w:id="58"/>
    <w:bookmarkStart w:id="60"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9">
        <w:r>
          <w:rPr>
            <w:rStyle w:val="Hyperlink"/>
          </w:rPr>
          <w:t xml:space="preserve">https://doi.org/10.1002/ptr.4760</w:t>
        </w:r>
      </w:hyperlink>
      <w:r>
        <w:t xml:space="preserve">.</w:t>
      </w:r>
    </w:p>
    <w:bookmarkEnd w:id="60"/>
    <w:bookmarkStart w:id="62"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61">
        <w:r>
          <w:rPr>
            <w:rStyle w:val="Hyperlink"/>
          </w:rPr>
          <w:t xml:space="preserve">https://doi.org/10.1155/2020/4950196</w:t>
        </w:r>
      </w:hyperlink>
      <w:r>
        <w:t xml:space="preserve">.</w:t>
      </w:r>
    </w:p>
    <w:bookmarkEnd w:id="62"/>
    <w:bookmarkStart w:id="64"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63">
        <w:r>
          <w:rPr>
            <w:rStyle w:val="Hyperlink"/>
          </w:rPr>
          <w:t xml:space="preserve">https://doi.org/10.1007/s11259-014-9609-y</w:t>
        </w:r>
      </w:hyperlink>
      <w:r>
        <w:t xml:space="preserve">.</w:t>
      </w:r>
    </w:p>
    <w:bookmarkEnd w:id="64"/>
    <w:bookmarkStart w:id="66"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5">
        <w:r>
          <w:rPr>
            <w:rStyle w:val="Hyperlink"/>
          </w:rPr>
          <w:t xml:space="preserve">https://doi.org/10.5281/zenodo.10887904</w:t>
        </w:r>
      </w:hyperlink>
      <w:r>
        <w:t xml:space="preserve">.</w:t>
      </w:r>
    </w:p>
    <w:bookmarkEnd w:id="66"/>
    <w:bookmarkStart w:id="68"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7">
        <w:r>
          <w:rPr>
            <w:rStyle w:val="Hyperlink"/>
          </w:rPr>
          <w:t xml:space="preserve">https://doi.org/10.1038/s41598-021-82201-8</w:t>
        </w:r>
      </w:hyperlink>
      <w:r>
        <w:t xml:space="preserve">.</w:t>
      </w:r>
    </w:p>
    <w:bookmarkEnd w:id="68"/>
    <w:bookmarkStart w:id="70"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9">
        <w:r>
          <w:rPr>
            <w:rStyle w:val="Hyperlink"/>
          </w:rPr>
          <w:t xml:space="preserve">https://doi.org/10.1155/2016/9521349</w:t>
        </w:r>
      </w:hyperlink>
      <w:r>
        <w:t xml:space="preserve">.</w:t>
      </w:r>
    </w:p>
    <w:bookmarkEnd w:id="70"/>
    <w:bookmarkStart w:id="72"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71">
        <w:r>
          <w:rPr>
            <w:rStyle w:val="Hyperlink"/>
          </w:rPr>
          <w:t xml:space="preserve">https://doi.org/10.1155/2016/9147096</w:t>
        </w:r>
      </w:hyperlink>
      <w:r>
        <w:t xml:space="preserve">.</w:t>
      </w:r>
    </w:p>
    <w:bookmarkEnd w:id="72"/>
    <w:bookmarkStart w:id="74"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73">
        <w:r>
          <w:rPr>
            <w:rStyle w:val="Hyperlink"/>
          </w:rPr>
          <w:t xml:space="preserve">https://doi.org/10.1007/s11250-006-4390-8</w:t>
        </w:r>
      </w:hyperlink>
      <w:r>
        <w:t xml:space="preserve">.</w:t>
      </w:r>
    </w:p>
    <w:bookmarkEnd w:id="74"/>
    <w:bookmarkStart w:id="76"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5">
        <w:r>
          <w:rPr>
            <w:rStyle w:val="Hyperlink"/>
          </w:rPr>
          <w:t xml:space="preserve">https://doi.org/10.1371/journal.pone.0305155</w:t>
        </w:r>
      </w:hyperlink>
      <w:r>
        <w:t xml:space="preserve">.</w:t>
      </w:r>
    </w:p>
    <w:bookmarkEnd w:id="76"/>
    <w:bookmarkStart w:id="78"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7">
        <w:r>
          <w:rPr>
            <w:rStyle w:val="Hyperlink"/>
          </w:rPr>
          <w:t xml:space="preserve">https://doi.org/10.3390/pathogens13060509</w:t>
        </w:r>
      </w:hyperlink>
      <w:r>
        <w:t xml:space="preserve">.</w:t>
      </w:r>
    </w:p>
    <w:bookmarkEnd w:id="78"/>
    <w:bookmarkStart w:id="80"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9">
        <w:r>
          <w:rPr>
            <w:rStyle w:val="Hyperlink"/>
          </w:rPr>
          <w:t xml:space="preserve">https://doi.org/10.26508/lsa.202101237</w:t>
        </w:r>
      </w:hyperlink>
      <w:r>
        <w:t xml:space="preserve">.</w:t>
      </w:r>
    </w:p>
    <w:bookmarkEnd w:id="80"/>
    <w:bookmarkStart w:id="82"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81">
        <w:r>
          <w:rPr>
            <w:rStyle w:val="Hyperlink"/>
          </w:rPr>
          <w:t xml:space="preserve">https://doi.org/10.1371/journal.pone.0330682</w:t>
        </w:r>
      </w:hyperlink>
      <w:r>
        <w:t xml:space="preserve">.</w:t>
      </w:r>
    </w:p>
    <w:bookmarkEnd w:id="82"/>
    <w:bookmarkStart w:id="84"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83">
        <w:r>
          <w:rPr>
            <w:rStyle w:val="Hyperlink"/>
          </w:rPr>
          <w:t xml:space="preserve">https://doi.org/10.1186/s12917-024-03983-3</w:t>
        </w:r>
      </w:hyperlink>
      <w:r>
        <w:t xml:space="preserve">.</w:t>
      </w:r>
    </w:p>
    <w:bookmarkEnd w:id="84"/>
    <w:bookmarkStart w:id="86"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5">
        <w:r>
          <w:rPr>
            <w:rStyle w:val="Hyperlink"/>
          </w:rPr>
          <w:t xml:space="preserve">https://doi.org/10.3390/pathogens11091065</w:t>
        </w:r>
      </w:hyperlink>
      <w:r>
        <w:t xml:space="preserve">.</w:t>
      </w:r>
    </w:p>
    <w:bookmarkEnd w:id="86"/>
    <w:bookmarkStart w:id="88"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7">
        <w:r>
          <w:rPr>
            <w:rStyle w:val="Hyperlink"/>
          </w:rPr>
          <w:t xml:space="preserve">https://doi.org/10.1128/AAC.02002-15</w:t>
        </w:r>
      </w:hyperlink>
      <w:r>
        <w:t xml:space="preserve">.</w:t>
      </w:r>
    </w:p>
    <w:bookmarkEnd w:id="88"/>
    <w:bookmarkStart w:id="90" w:name="ref-barrera2008leishmania"/>
    <w:p>
      <w:pPr>
        <w:pStyle w:val="Bibliography"/>
        <w:spacing w:before="0" w:after="120" w:line="264" w:lineRule="auto"/>
      </w:pPr>
      <w:r>
        <w:t xml:space="preserve">Barrera, P A, V Jimenez-Ortiz, C Tonn, et al. 2008.</w:t>
      </w:r>
      <w:r>
        <w:t xml:space="preserve"> </w:t>
      </w:r>
      <w:r>
        <w:t xml:space="preserve">“Natural Sesquiterpene Lactones Are Active Against Leishmania Mexicana.”</w:t>
      </w:r>
      <w:r>
        <w:t xml:space="preserve"> </w:t>
      </w:r>
      <w:r>
        <w:rPr>
          <w:i/>
          <w:iCs/>
        </w:rPr>
        <w:t xml:space="preserve">The Journal of Parasitology</w:t>
      </w:r>
      <w:r>
        <w:t xml:space="preserve"> </w:t>
      </w:r>
      <w:r>
        <w:t xml:space="preserve">94 (5): 1143–49.</w:t>
      </w:r>
      <w:r>
        <w:t xml:space="preserve"> </w:t>
      </w:r>
      <w:hyperlink r:id="rId89">
        <w:r>
          <w:rPr>
            <w:rStyle w:val="Hyperlink"/>
          </w:rPr>
          <w:t xml:space="preserve">https://doi.org/10.1645/GE-1501.1</w:t>
        </w:r>
      </w:hyperlink>
      <w:r>
        <w:t xml:space="preserve">.</w:t>
      </w:r>
    </w:p>
    <w:bookmarkEnd w:id="90"/>
    <w:bookmarkStart w:id="92"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91">
        <w:r>
          <w:rPr>
            <w:rStyle w:val="Hyperlink"/>
          </w:rPr>
          <w:t xml:space="preserve">https://doi.org/10.1017/S0022149X17000529</w:t>
        </w:r>
      </w:hyperlink>
      <w:r>
        <w:t xml:space="preserve">.</w:t>
      </w:r>
    </w:p>
    <w:bookmarkEnd w:id="92"/>
    <w:bookmarkStart w:id="94"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93">
        <w:r>
          <w:rPr>
            <w:rStyle w:val="Hyperlink"/>
          </w:rPr>
          <w:t xml:space="preserve">https://doi.org/10.1002/cbdv.201400288</w:t>
        </w:r>
      </w:hyperlink>
      <w:r>
        <w:t xml:space="preserve">.</w:t>
      </w:r>
    </w:p>
    <w:bookmarkEnd w:id="94"/>
    <w:bookmarkStart w:id="96"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95">
        <w:r>
          <w:rPr>
            <w:rStyle w:val="Hyperlink"/>
          </w:rPr>
          <w:t xml:space="preserve">https://pubmed.ncbi.nlm.nih.gov/10626375/</w:t>
        </w:r>
      </w:hyperlink>
      <w:r>
        <w:t xml:space="preserve">.</w:t>
      </w:r>
    </w:p>
    <w:bookmarkEnd w:id="96"/>
    <w:bookmarkStart w:id="98"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7">
        <w:r>
          <w:rPr>
            <w:rStyle w:val="Hyperlink"/>
          </w:rPr>
          <w:t xml:space="preserve">https://doi.org/10.3390/biology14121636</w:t>
        </w:r>
      </w:hyperlink>
      <w:r>
        <w:t xml:space="preserve">.</w:t>
      </w:r>
    </w:p>
    <w:bookmarkEnd w:id="98"/>
    <w:bookmarkStart w:id="100"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9">
        <w:r>
          <w:rPr>
            <w:rStyle w:val="Hyperlink"/>
          </w:rPr>
          <w:t xml:space="preserve">https://doi.org/10.1016/S0031-9422(03)00294-2</w:t>
        </w:r>
      </w:hyperlink>
      <w:r>
        <w:t xml:space="preserve">.</w:t>
      </w:r>
    </w:p>
    <w:bookmarkEnd w:id="100"/>
    <w:bookmarkStart w:id="102"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101">
        <w:r>
          <w:rPr>
            <w:rStyle w:val="Hyperlink"/>
          </w:rPr>
          <w:t xml:space="preserve">https://doi.org/10.1016/j.jep.2023.117612</w:t>
        </w:r>
      </w:hyperlink>
      <w:r>
        <w:t xml:space="preserve">.</w:t>
      </w:r>
    </w:p>
    <w:bookmarkEnd w:id="102"/>
    <w:bookmarkStart w:id="104"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103">
        <w:r>
          <w:rPr>
            <w:rStyle w:val="Hyperlink"/>
          </w:rPr>
          <w:t xml:space="preserve">https://doi.org/10.1007/s00436-014-3891-z</w:t>
        </w:r>
      </w:hyperlink>
      <w:r>
        <w:t xml:space="preserve">.</w:t>
      </w:r>
    </w:p>
    <w:bookmarkEnd w:id="104"/>
    <w:bookmarkStart w:id="106"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105">
        <w:r>
          <w:rPr>
            <w:rStyle w:val="Hyperlink"/>
          </w:rPr>
          <w:t xml:space="preserve">https://doi.org/10.1016/j.exppara.2008.01.012</w:t>
        </w:r>
      </w:hyperlink>
      <w:r>
        <w:t xml:space="preserve">.</w:t>
      </w:r>
    </w:p>
    <w:bookmarkEnd w:id="106"/>
    <w:bookmarkStart w:id="108"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7">
        <w:r>
          <w:rPr>
            <w:rStyle w:val="Hyperlink"/>
          </w:rPr>
          <w:t xml:space="preserve">https://doi.org/10.1006/abbi.2000.2061</w:t>
        </w:r>
      </w:hyperlink>
      <w:r>
        <w:t xml:space="preserve">.</w:t>
      </w:r>
    </w:p>
    <w:bookmarkEnd w:id="108"/>
    <w:bookmarkStart w:id="110"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9">
        <w:r>
          <w:rPr>
            <w:rStyle w:val="Hyperlink"/>
          </w:rPr>
          <w:t xml:space="preserve">https://doi.org/10.1021/np980041x</w:t>
        </w:r>
      </w:hyperlink>
      <w:r>
        <w:t xml:space="preserve">.</w:t>
      </w:r>
    </w:p>
    <w:bookmarkEnd w:id="110"/>
    <w:bookmarkStart w:id="112"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11">
        <w:r>
          <w:rPr>
            <w:rStyle w:val="Hyperlink"/>
          </w:rPr>
          <w:t xml:space="preserve">https://doi.org/10.1111/nph.17351</w:t>
        </w:r>
      </w:hyperlink>
      <w:r>
        <w:t xml:space="preserve">.</w:t>
      </w:r>
    </w:p>
    <w:bookmarkEnd w:id="112"/>
    <w:bookmarkStart w:id="114"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13">
        <w:r>
          <w:rPr>
            <w:rStyle w:val="Hyperlink"/>
          </w:rPr>
          <w:t xml:space="preserve">https://doi.org/10.1603/0022-0493-94.1.167</w:t>
        </w:r>
      </w:hyperlink>
      <w:r>
        <w:t xml:space="preserve">.</w:t>
      </w:r>
    </w:p>
    <w:bookmarkEnd w:id="114"/>
    <w:bookmarkStart w:id="116"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15">
        <w:r>
          <w:rPr>
            <w:rStyle w:val="Hyperlink"/>
          </w:rPr>
          <w:t xml:space="preserve">https://doi.org/10.3390/pathogens14020105</w:t>
        </w:r>
      </w:hyperlink>
      <w:r>
        <w:t xml:space="preserve">.</w:t>
      </w:r>
    </w:p>
    <w:bookmarkEnd w:id="116"/>
    <w:bookmarkStart w:id="118"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7">
        <w:r>
          <w:rPr>
            <w:rStyle w:val="Hyperlink"/>
          </w:rPr>
          <w:t xml:space="preserve">https://doi.org/10.3389/fpls.2019.00984</w:t>
        </w:r>
      </w:hyperlink>
      <w:r>
        <w:t xml:space="preserve">.</w:t>
      </w:r>
    </w:p>
    <w:bookmarkEnd w:id="118"/>
    <w:bookmarkStart w:id="120"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9">
        <w:r>
          <w:rPr>
            <w:rStyle w:val="Hyperlink"/>
          </w:rPr>
          <w:t xml:space="preserve">https://doi.org/10.1073/pnas.1413127112</w:t>
        </w:r>
      </w:hyperlink>
      <w:r>
        <w:t xml:space="preserve">.</w:t>
      </w:r>
    </w:p>
    <w:bookmarkEnd w:id="120"/>
    <w:bookmarkStart w:id="122"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21">
        <w:r>
          <w:rPr>
            <w:rStyle w:val="Hyperlink"/>
          </w:rPr>
          <w:t xml:space="preserve">https://doi.org/10.1371/journal.pone.0052746</w:t>
        </w:r>
      </w:hyperlink>
      <w:r>
        <w:t xml:space="preserve">.</w:t>
      </w:r>
    </w:p>
    <w:bookmarkEnd w:id="122"/>
    <w:bookmarkStart w:id="124"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23">
        <w:r>
          <w:rPr>
            <w:rStyle w:val="Hyperlink"/>
          </w:rPr>
          <w:t xml:space="preserve">https://doi.org/10.3390/insects17080837</w:t>
        </w:r>
      </w:hyperlink>
      <w:r>
        <w:t xml:space="preserve">.</w:t>
      </w:r>
    </w:p>
    <w:bookmarkEnd w:id="124"/>
    <w:bookmarkStart w:id="126"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25">
        <w:r>
          <w:rPr>
            <w:rStyle w:val="Hyperlink"/>
          </w:rPr>
          <w:t xml:space="preserve">https://doi.org/10.1007/s00436-023-08052-6</w:t>
        </w:r>
      </w:hyperlink>
      <w:r>
        <w:t xml:space="preserve">.</w:t>
      </w:r>
    </w:p>
    <w:bookmarkEnd w:id="126"/>
    <w:bookmarkStart w:id="128" w:name="ref-ezeta2023ludovicianatoxicity"/>
    <w:p>
      <w:pPr>
        <w:pStyle w:val="Bibliography"/>
        <w:spacing w:before="0" w:after="120" w:line="264" w:lineRule="auto"/>
      </w:pPr>
      <w:r>
        <w:t xml:space="preserve">Ezeta-Miranda, Alonso, Yolanda Vera Montenegro, José Guillermo Ávila Acevedo, Ana María García Bores, and Gerardo Francisco Márquez. 2023.</w:t>
      </w:r>
      <w:r>
        <w:t xml:space="preserve"> </w:t>
      </w:r>
      <w:r>
        <w:t xml:space="preserve">“Genotoxicity, Acute Toxicity and Chronic Toxicities of Ethyl Acetate Leaf Extract of</w:t>
      </w:r>
      <w:r>
        <w:t xml:space="preserve"> </w:t>
      </w:r>
      <w:r>
        <w:t xml:space="preserve">Artemisia ludoviciana</w:t>
      </w:r>
      <w:r>
        <w:t xml:space="preserve"> </w:t>
      </w:r>
      <w:r>
        <w:t xml:space="preserve">Nutt. Spp Mexicana, on Fasciolicidal Efficacy.”</w:t>
      </w:r>
      <w:r>
        <w:t xml:space="preserve"> </w:t>
      </w:r>
      <w:r>
        <w:rPr>
          <w:i/>
          <w:iCs/>
        </w:rPr>
        <w:t xml:space="preserve">Experimental Parasitology</w:t>
      </w:r>
      <w:r>
        <w:t xml:space="preserve"> </w:t>
      </w:r>
      <w:r>
        <w:t xml:space="preserve">250: 108545.</w:t>
      </w:r>
      <w:r>
        <w:t xml:space="preserve"> </w:t>
      </w:r>
      <w:hyperlink r:id="rId127">
        <w:r>
          <w:rPr>
            <w:rStyle w:val="Hyperlink"/>
          </w:rPr>
          <w:t xml:space="preserve">https://doi.org/10.1016/j.exppara.2023.108545</w:t>
        </w:r>
      </w:hyperlink>
      <w:r>
        <w:t xml:space="preserve">.</w:t>
      </w:r>
    </w:p>
    <w:bookmarkEnd w:id="128"/>
    <w:bookmarkStart w:id="130"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9">
        <w:r>
          <w:rPr>
            <w:rStyle w:val="Hyperlink"/>
          </w:rPr>
          <w:t xml:space="preserve">https://doi.org/10.1371/journal.pone.0331186</w:t>
        </w:r>
      </w:hyperlink>
      <w:r>
        <w:t xml:space="preserve">.</w:t>
      </w:r>
    </w:p>
    <w:bookmarkEnd w:id="130"/>
    <w:bookmarkStart w:id="132"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31">
        <w:r>
          <w:rPr>
            <w:rStyle w:val="Hyperlink"/>
          </w:rPr>
          <w:t xml:space="preserve">https://doi.org/10.1021/cbe.3c00005</w:t>
        </w:r>
      </w:hyperlink>
      <w:r>
        <w:t xml:space="preserve">.</w:t>
      </w:r>
    </w:p>
    <w:bookmarkEnd w:id="132"/>
    <w:bookmarkStart w:id="134"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33">
        <w:r>
          <w:rPr>
            <w:rStyle w:val="Hyperlink"/>
          </w:rPr>
          <w:t xml:space="preserve">https://doi.org/10.3389/fpls.2017.00723</w:t>
        </w:r>
      </w:hyperlink>
      <w:r>
        <w:t xml:space="preserve">.</w:t>
      </w:r>
    </w:p>
    <w:bookmarkEnd w:id="134"/>
    <w:bookmarkStart w:id="136"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35">
        <w:r>
          <w:rPr>
            <w:rStyle w:val="Hyperlink"/>
          </w:rPr>
          <w:t xml:space="preserve">https://doi.org/10.1515/znc-2015-0109</w:t>
        </w:r>
      </w:hyperlink>
      <w:r>
        <w:t xml:space="preserve">.</w:t>
      </w:r>
    </w:p>
    <w:bookmarkEnd w:id="136"/>
    <w:bookmarkStart w:id="138"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37">
        <w:r>
          <w:rPr>
            <w:rStyle w:val="Hyperlink"/>
          </w:rPr>
          <w:t xml:space="preserve">https://doi.org/10.1371/journal.pone.0240874</w:t>
        </w:r>
      </w:hyperlink>
      <w:r>
        <w:t xml:space="preserve">.</w:t>
      </w:r>
    </w:p>
    <w:bookmarkEnd w:id="138"/>
    <w:bookmarkStart w:id="140"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9">
        <w:r>
          <w:rPr>
            <w:rStyle w:val="Hyperlink"/>
          </w:rPr>
          <w:t xml:space="preserve">https://doi.org/10.1111/pbi.13974</w:t>
        </w:r>
      </w:hyperlink>
      <w:r>
        <w:t xml:space="preserve">.</w:t>
      </w:r>
    </w:p>
    <w:bookmarkEnd w:id="140"/>
    <w:bookmarkStart w:id="142"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41">
        <w:r>
          <w:rPr>
            <w:rStyle w:val="Hyperlink"/>
          </w:rPr>
          <w:t xml:space="preserve">https://doi.org/10.1038/s41467-025-59312-1</w:t>
        </w:r>
      </w:hyperlink>
      <w:r>
        <w:t xml:space="preserve">.</w:t>
      </w:r>
    </w:p>
    <w:bookmarkEnd w:id="142"/>
    <w:bookmarkStart w:id="144"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43">
        <w:r>
          <w:rPr>
            <w:rStyle w:val="Hyperlink"/>
          </w:rPr>
          <w:t xml:space="preserve">https://doi.org/10.3390/pathogens14121251</w:t>
        </w:r>
      </w:hyperlink>
      <w:r>
        <w:t xml:space="preserve">.</w:t>
      </w:r>
    </w:p>
    <w:bookmarkEnd w:id="144"/>
    <w:bookmarkStart w:id="146"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45">
        <w:r>
          <w:rPr>
            <w:rStyle w:val="Hyperlink"/>
          </w:rPr>
          <w:t xml:space="preserve">https://doi.org/10.1080/13880200490902482</w:t>
        </w:r>
      </w:hyperlink>
      <w:r>
        <w:t xml:space="preserve">.</w:t>
      </w:r>
    </w:p>
    <w:bookmarkEnd w:id="146"/>
    <w:bookmarkStart w:id="148"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47">
        <w:r>
          <w:rPr>
            <w:rStyle w:val="Hyperlink"/>
          </w:rPr>
          <w:t xml:space="preserve">https://doi.org/10.1007/s11686-021-00364-w</w:t>
        </w:r>
      </w:hyperlink>
      <w:r>
        <w:t xml:space="preserve">.</w:t>
      </w:r>
    </w:p>
    <w:bookmarkEnd w:id="148"/>
    <w:bookmarkStart w:id="150"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9">
        <w:r>
          <w:rPr>
            <w:rStyle w:val="Hyperlink"/>
          </w:rPr>
          <w:t xml:space="preserve">https://doi.org/10.3390/plants12040820</w:t>
        </w:r>
      </w:hyperlink>
      <w:r>
        <w:t xml:space="preserve">.</w:t>
      </w:r>
    </w:p>
    <w:bookmarkEnd w:id="150"/>
    <w:bookmarkStart w:id="152"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51">
        <w:r>
          <w:rPr>
            <w:rStyle w:val="Hyperlink"/>
          </w:rPr>
          <w:t xml:space="preserve">https://doi.org/10.1038/s41598-024-84656-x</w:t>
        </w:r>
      </w:hyperlink>
      <w:r>
        <w:t xml:space="preserve">.</w:t>
      </w:r>
    </w:p>
    <w:bookmarkEnd w:id="152"/>
    <w:bookmarkStart w:id="154"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53">
        <w:r>
          <w:rPr>
            <w:rStyle w:val="Hyperlink"/>
          </w:rPr>
          <w:t xml:space="preserve">https://doi.org/10.1016/j.jchromb.2021.122904</w:t>
        </w:r>
      </w:hyperlink>
      <w:r>
        <w:t xml:space="preserve">.</w:t>
      </w:r>
    </w:p>
    <w:bookmarkEnd w:id="154"/>
    <w:bookmarkStart w:id="156"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55">
        <w:r>
          <w:rPr>
            <w:rStyle w:val="Hyperlink"/>
          </w:rPr>
          <w:t xml:space="preserve">https://doi.org/10.2174/1568026623666230914104141</w:t>
        </w:r>
      </w:hyperlink>
      <w:r>
        <w:t xml:space="preserve">.</w:t>
      </w:r>
    </w:p>
    <w:bookmarkEnd w:id="156"/>
    <w:bookmarkStart w:id="158"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57">
        <w:r>
          <w:rPr>
            <w:rStyle w:val="Hyperlink"/>
          </w:rPr>
          <w:t xml:space="preserve">https://doi.org/10.1016/j.exppara.2025.109030</w:t>
        </w:r>
      </w:hyperlink>
      <w:r>
        <w:t xml:space="preserve">.</w:t>
      </w:r>
    </w:p>
    <w:bookmarkEnd w:id="158"/>
    <w:bookmarkStart w:id="160" w:name="ref-idris1982herbaalbagoats"/>
    <w:p>
      <w:pPr>
        <w:pStyle w:val="Bibliography"/>
        <w:spacing w:before="0" w:after="120" w:line="264" w:lineRule="auto"/>
      </w:pPr>
      <w:r>
        <w:t xml:space="preserve">Idris, UE, SE Adam, and G Tartour. 1982.</w:t>
      </w:r>
      <w:r>
        <w:t xml:space="preserve"> </w:t>
      </w:r>
      <w:r>
        <w:t xml:space="preserve">“</w:t>
      </w:r>
      <w:hyperlink r:id="rId159">
        <w:r>
          <w:rPr>
            <w:rStyle w:val="Hyperlink"/>
          </w:rPr>
          <w:t xml:space="preserve">The Anthelmintic Efficacy of</w:t>
        </w:r>
        <w:r>
          <w:rPr>
            <w:rStyle w:val="Hyperlink"/>
          </w:rPr>
          <w:t xml:space="preserve"> </w:t>
        </w:r>
        <w:r>
          <w:rPr>
            <w:rStyle w:val="Hyperlink"/>
          </w:rPr>
          <w:t xml:space="preserve">Artemisia herba-alba</w:t>
        </w:r>
        <w:r>
          <w:rPr>
            <w:rStyle w:val="Hyperlink"/>
          </w:rPr>
          <w:t xml:space="preserve"> </w:t>
        </w:r>
        <w:r>
          <w:rPr>
            <w:rStyle w:val="Hyperlink"/>
          </w:rPr>
          <w:t xml:space="preserve">Against</w:t>
        </w:r>
        <w:r>
          <w:rPr>
            <w:rStyle w:val="Hyperlink"/>
          </w:rPr>
          <w:t xml:space="preserve"> </w:t>
        </w:r>
        <w:r>
          <w:rPr>
            <w:rStyle w:val="Hyperlink"/>
          </w:rPr>
          <w:t xml:space="preserve">Haemonchus contortus</w:t>
        </w:r>
        <w:r>
          <w:rPr>
            <w:rStyle w:val="Hyperlink"/>
          </w:rPr>
          <w:t xml:space="preserve"> </w:t>
        </w:r>
        <w:r>
          <w:rPr>
            <w:rStyle w:val="Hyperlink"/>
          </w:rPr>
          <w:t xml:space="preserve">Infection in Goats</w:t>
        </w:r>
      </w:hyperlink>
      <w:r>
        <w:t xml:space="preserve">.”</w:t>
      </w:r>
      <w:r>
        <w:t xml:space="preserve"> </w:t>
      </w:r>
      <w:r>
        <w:rPr>
          <w:i/>
          <w:iCs/>
        </w:rPr>
        <w:t xml:space="preserve">National Institute of Animal Health Quarterly</w:t>
      </w:r>
      <w:r>
        <w:t xml:space="preserve"> </w:t>
      </w:r>
      <w:r>
        <w:t xml:space="preserve">22 (3): 138–43.</w:t>
      </w:r>
    </w:p>
    <w:bookmarkEnd w:id="160"/>
    <w:bookmarkStart w:id="162"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61">
        <w:r>
          <w:rPr>
            <w:rStyle w:val="Hyperlink"/>
          </w:rPr>
          <w:t xml:space="preserve">https://doi.org/10.1007/s12639-012-0137-9</w:t>
        </w:r>
      </w:hyperlink>
      <w:r>
        <w:t xml:space="preserve">.</w:t>
      </w:r>
    </w:p>
    <w:bookmarkEnd w:id="162"/>
    <w:bookmarkStart w:id="164" w:name="ref-iqbal2004brevifolia"/>
    <w:p>
      <w:pPr>
        <w:pStyle w:val="Bibliography"/>
        <w:spacing w:before="0" w:after="120" w:line="264" w:lineRule="auto"/>
      </w:pPr>
      <w:r>
        <w:t xml:space="preserve">Iqbal, Zafar, Muhammad Lateef, Muhammad Ashraf, and Abdul Jabbar. 2004.</w:t>
      </w:r>
      <w:r>
        <w:t xml:space="preserve"> </w:t>
      </w:r>
      <w:r>
        <w:t xml:space="preserve">“Anthelmintic Activity of</w:t>
      </w:r>
      <w:r>
        <w:t xml:space="preserve"> </w:t>
      </w:r>
      <w:r>
        <w:t xml:space="preserve">Artemisia brevifolia</w:t>
      </w:r>
      <w:r>
        <w:t xml:space="preserve"> </w:t>
      </w:r>
      <w:r>
        <w:t xml:space="preserve">in Sheep.”</w:t>
      </w:r>
      <w:r>
        <w:t xml:space="preserve"> </w:t>
      </w:r>
      <w:r>
        <w:rPr>
          <w:i/>
          <w:iCs/>
        </w:rPr>
        <w:t xml:space="preserve">Journal of Ethnopharmacology</w:t>
      </w:r>
      <w:r>
        <w:t xml:space="preserve"> </w:t>
      </w:r>
      <w:r>
        <w:t xml:space="preserve">93 (2–3): 265–68.</w:t>
      </w:r>
      <w:r>
        <w:t xml:space="preserve"> </w:t>
      </w:r>
      <w:hyperlink r:id="rId163">
        <w:r>
          <w:rPr>
            <w:rStyle w:val="Hyperlink"/>
          </w:rPr>
          <w:t xml:space="preserve">https://doi.org/10.1016/j.jep.2004.03.046</w:t>
        </w:r>
      </w:hyperlink>
      <w:r>
        <w:t xml:space="preserve">.</w:t>
      </w:r>
    </w:p>
    <w:bookmarkEnd w:id="164"/>
    <w:bookmarkStart w:id="166"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65">
        <w:r>
          <w:rPr>
            <w:rStyle w:val="Hyperlink"/>
          </w:rPr>
          <w:t xml:space="preserve">https://doi.org/10.1017/S0022149X26102119</w:t>
        </w:r>
      </w:hyperlink>
      <w:r>
        <w:t xml:space="preserve">.</w:t>
      </w:r>
    </w:p>
    <w:bookmarkEnd w:id="166"/>
    <w:bookmarkStart w:id="168"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67">
        <w:r>
          <w:rPr>
            <w:rStyle w:val="Hyperlink"/>
          </w:rPr>
          <w:t xml:space="preserve">https://doi.org/10.1155/2015/247685</w:t>
        </w:r>
      </w:hyperlink>
      <w:r>
        <w:t xml:space="preserve">.</w:t>
      </w:r>
    </w:p>
    <w:bookmarkEnd w:id="168"/>
    <w:bookmarkStart w:id="170"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69">
        <w:r>
          <w:rPr>
            <w:rStyle w:val="Hyperlink"/>
          </w:rPr>
          <w:t xml:space="preserve">https://doi.org/10.1186/s13071-025-07018-0</w:t>
        </w:r>
      </w:hyperlink>
      <w:r>
        <w:t xml:space="preserve">.</w:t>
      </w:r>
    </w:p>
    <w:bookmarkEnd w:id="170"/>
    <w:bookmarkStart w:id="172"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71">
        <w:r>
          <w:rPr>
            <w:rStyle w:val="Hyperlink"/>
          </w:rPr>
          <w:t xml:space="preserve">https://doi.org/10.1155/2016/7314971</w:t>
        </w:r>
      </w:hyperlink>
      <w:r>
        <w:t xml:space="preserve">.</w:t>
      </w:r>
    </w:p>
    <w:bookmarkEnd w:id="172"/>
    <w:bookmarkStart w:id="174"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73">
        <w:r>
          <w:rPr>
            <w:rStyle w:val="Hyperlink"/>
          </w:rPr>
          <w:t xml:space="preserve">https://doi.org/10.1038/s41467-025-64039-0</w:t>
        </w:r>
      </w:hyperlink>
      <w:r>
        <w:t xml:space="preserve">.</w:t>
      </w:r>
    </w:p>
    <w:bookmarkEnd w:id="174"/>
    <w:bookmarkStart w:id="176"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75">
        <w:r>
          <w:rPr>
            <w:rStyle w:val="Hyperlink"/>
          </w:rPr>
          <w:t xml:space="preserve">https://doi.org/10.1016/j.vetpar.2018.03.017</w:t>
        </w:r>
      </w:hyperlink>
      <w:r>
        <w:t xml:space="preserve">.</w:t>
      </w:r>
    </w:p>
    <w:bookmarkEnd w:id="176"/>
    <w:bookmarkStart w:id="178" w:name="ref-jimenez2014tcruzipcd"/>
    <w:p>
      <w:pPr>
        <w:pStyle w:val="Bibliography"/>
        <w:spacing w:before="0" w:after="120" w:line="264" w:lineRule="auto"/>
      </w:pPr>
      <w:r>
        <w:t xml:space="preserve">Jimenez, V, U Kemmerling, R Paredes, JD Maya, MA Sosa, and N Galanti. 2014.</w:t>
      </w:r>
      <w:r>
        <w:t xml:space="preserve"> </w:t>
      </w:r>
      <w:r>
        <w:t xml:space="preserve">“Natural Sesquiterpene Lactones Induce Programmed Cell Death in</w:t>
      </w:r>
      <w:r>
        <w:t xml:space="preserve"> </w:t>
      </w:r>
      <w:r>
        <w:t xml:space="preserve">Trypanosoma cruzi</w:t>
      </w:r>
      <w:r>
        <w:t xml:space="preserve">: A New Therapeutic Target?”</w:t>
      </w:r>
      <w:r>
        <w:t xml:space="preserve"> </w:t>
      </w:r>
      <w:r>
        <w:rPr>
          <w:i/>
          <w:iCs/>
        </w:rPr>
        <w:t xml:space="preserve">Phytomedicine</w:t>
      </w:r>
      <w:r>
        <w:t xml:space="preserve"> </w:t>
      </w:r>
      <w:r>
        <w:t xml:space="preserve">21 (11): 1411–18.</w:t>
      </w:r>
      <w:r>
        <w:t xml:space="preserve"> </w:t>
      </w:r>
      <w:hyperlink r:id="rId177">
        <w:r>
          <w:rPr>
            <w:rStyle w:val="Hyperlink"/>
          </w:rPr>
          <w:t xml:space="preserve">https://doi.org/10.1016/j.phymed.2014.06.005</w:t>
        </w:r>
      </w:hyperlink>
      <w:r>
        <w:t xml:space="preserve">.</w:t>
      </w:r>
    </w:p>
    <w:bookmarkEnd w:id="178"/>
    <w:bookmarkStart w:id="180" w:name="ref-judzentiene2016vulgaris"/>
    <w:p>
      <w:pPr>
        <w:pStyle w:val="Bibliography"/>
        <w:spacing w:before="0" w:after="120" w:line="264" w:lineRule="auto"/>
      </w:pPr>
      <w:r>
        <w:t xml:space="preserve">Judzentiene, Asta, and Rasa Garjonyte. 2016.</w:t>
      </w:r>
      <w:r>
        <w:t xml:space="preserve"> </w:t>
      </w:r>
      <w:r>
        <w:t xml:space="preserve">“</w:t>
      </w:r>
      <w:hyperlink r:id="rId179">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80"/>
    <w:bookmarkStart w:id="182" w:name="ref-kacaniova2026argyi"/>
    <w:p>
      <w:pPr>
        <w:pStyle w:val="Bibliography"/>
        <w:spacing w:before="0" w:after="120" w:line="264" w:lineRule="auto"/>
      </w:pPr>
      <w:r>
        <w:t xml:space="preserve">Kačániová, M., Z. Ban, L. Li, J. Lou, J. H. Elizondo-Luevano, A. Ben Hsouna, R. Ben Saad, A. Bianchi, L. Bakay, and S. Garzoli. 2026.</w:t>
      </w:r>
      <w:r>
        <w:t xml:space="preserve"> </w:t>
      </w:r>
      <w:r>
        <w:t xml:space="preserve">“Comprehensive Analysis of</w:t>
      </w:r>
      <w:r>
        <w:t xml:space="preserve"> </w:t>
      </w:r>
      <w:r>
        <w:t xml:space="preserve">Artemisia argyi</w:t>
      </w:r>
      <w:r>
        <w:t xml:space="preserve"> </w:t>
      </w:r>
      <w:r>
        <w:t xml:space="preserve">Essential Oil: Chemical Composition, Antimicrobial Efficacy, Biofilm Disruption, and Insecticidal Potential.”</w:t>
      </w:r>
      <w:r>
        <w:t xml:space="preserve"> </w:t>
      </w:r>
      <w:r>
        <w:rPr>
          <w:i/>
          <w:iCs/>
        </w:rPr>
        <w:t xml:space="preserve">Food Science and Nutrition</w:t>
      </w:r>
      <w:r>
        <w:t xml:space="preserve"> </w:t>
      </w:r>
      <w:r>
        <w:t xml:space="preserve">14 (6): e71385.</w:t>
      </w:r>
      <w:r>
        <w:t xml:space="preserve"> </w:t>
      </w:r>
      <w:hyperlink r:id="rId181">
        <w:r>
          <w:rPr>
            <w:rStyle w:val="Hyperlink"/>
          </w:rPr>
          <w:t xml:space="preserve">https://doi.org/10.1002/fsn3.71385</w:t>
        </w:r>
      </w:hyperlink>
      <w:r>
        <w:t xml:space="preserve">.</w:t>
      </w:r>
    </w:p>
    <w:bookmarkEnd w:id="182"/>
    <w:bookmarkStart w:id="184"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83">
        <w:r>
          <w:rPr>
            <w:rStyle w:val="Hyperlink"/>
          </w:rPr>
          <w:t xml:space="preserve">https://doi.org/10.1016/j.jep.2022.115587</w:t>
        </w:r>
      </w:hyperlink>
      <w:r>
        <w:t xml:space="preserve">.</w:t>
      </w:r>
    </w:p>
    <w:bookmarkEnd w:id="184"/>
    <w:bookmarkStart w:id="186"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85">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86"/>
    <w:bookmarkStart w:id="188"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87">
        <w:r>
          <w:rPr>
            <w:rStyle w:val="Hyperlink"/>
          </w:rPr>
          <w:t xml:space="preserve">https://doi.org/10.3390/molecules30163326</w:t>
        </w:r>
      </w:hyperlink>
      <w:r>
        <w:t xml:space="preserve">.</w:t>
      </w:r>
    </w:p>
    <w:bookmarkEnd w:id="188"/>
    <w:bookmarkStart w:id="190"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89">
        <w:r>
          <w:rPr>
            <w:rStyle w:val="Hyperlink"/>
          </w:rPr>
          <w:t xml:space="preserve">https://doi.org/10.1002/ptr.6077</w:t>
        </w:r>
      </w:hyperlink>
      <w:r>
        <w:t xml:space="preserve">.</w:t>
      </w:r>
    </w:p>
    <w:bookmarkEnd w:id="190"/>
    <w:bookmarkStart w:id="192"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91">
        <w:r>
          <w:rPr>
            <w:rStyle w:val="Hyperlink"/>
          </w:rPr>
          <w:t xml:space="preserve">https://doi.org/10.1080/14786410701869564</w:t>
        </w:r>
      </w:hyperlink>
      <w:r>
        <w:t xml:space="preserve">.</w:t>
      </w:r>
    </w:p>
    <w:bookmarkEnd w:id="192"/>
    <w:bookmarkStart w:id="194"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93">
        <w:r>
          <w:rPr>
            <w:rStyle w:val="Hyperlink"/>
          </w:rPr>
          <w:t xml:space="preserve">https://doi.org/10.1021/np50069a018</w:t>
        </w:r>
      </w:hyperlink>
      <w:r>
        <w:t xml:space="preserve">.</w:t>
      </w:r>
    </w:p>
    <w:bookmarkEnd w:id="194"/>
    <w:bookmarkStart w:id="196"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95">
        <w:r>
          <w:rPr>
            <w:rStyle w:val="Hyperlink"/>
          </w:rPr>
          <w:t xml:space="preserve">https://doi.org/10.1021/acs.jpcb.6c01900</w:t>
        </w:r>
      </w:hyperlink>
      <w:r>
        <w:t xml:space="preserve">.</w:t>
      </w:r>
    </w:p>
    <w:bookmarkEnd w:id="196"/>
    <w:bookmarkStart w:id="198"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97">
        <w:r>
          <w:rPr>
            <w:rStyle w:val="Hyperlink"/>
          </w:rPr>
          <w:t xml:space="preserve">https://doi.org/10.1016/j.phytochem.2022.113428</w:t>
        </w:r>
      </w:hyperlink>
      <w:r>
        <w:t xml:space="preserve">.</w:t>
      </w:r>
    </w:p>
    <w:bookmarkEnd w:id="198"/>
    <w:bookmarkStart w:id="200" w:name="ref-lotfy2006inculta"/>
    <w:p>
      <w:pPr>
        <w:pStyle w:val="Bibliography"/>
        <w:spacing w:before="0" w:after="120" w:line="264" w:lineRule="auto"/>
      </w:pPr>
      <w:r>
        <w:t xml:space="preserve">Lotfy, A. A., L. Y. Ghanem, A. M. Shennawy, N. A. Gomaa, and H. H. El-Said. 2006.</w:t>
      </w:r>
      <w:r>
        <w:t xml:space="preserve"> </w:t>
      </w:r>
      <w:r>
        <w:t xml:space="preserve">“Assessment of the Toxicity of</w:t>
      </w:r>
      <w:r>
        <w:t xml:space="preserve"> </w:t>
      </w:r>
      <w:r>
        <w:t xml:space="preserve">Artemisia inculta</w:t>
      </w:r>
      <w:r>
        <w:t xml:space="preserve"> </w:t>
      </w:r>
      <w:r>
        <w:t xml:space="preserve">Extract on the Bone Marrow of Mice Infected with Schistosomiasis.”</w:t>
      </w:r>
      <w:r>
        <w:t xml:space="preserve"> </w:t>
      </w:r>
      <w:r>
        <w:rPr>
          <w:i/>
          <w:iCs/>
        </w:rPr>
        <w:t xml:space="preserve">Arzneimittelforschung</w:t>
      </w:r>
      <w:r>
        <w:t xml:space="preserve"> </w:t>
      </w:r>
      <w:r>
        <w:t xml:space="preserve">56 (2): 104–7.</w:t>
      </w:r>
      <w:r>
        <w:t xml:space="preserve"> </w:t>
      </w:r>
      <w:hyperlink r:id="rId199">
        <w:r>
          <w:rPr>
            <w:rStyle w:val="Hyperlink"/>
          </w:rPr>
          <w:t xml:space="preserve">https://doi.org/10.1055/s-0031-1296709</w:t>
        </w:r>
      </w:hyperlink>
      <w:r>
        <w:t xml:space="preserve">.</w:t>
      </w:r>
    </w:p>
    <w:bookmarkEnd w:id="200"/>
    <w:bookmarkStart w:id="202"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201">
        <w:r>
          <w:rPr>
            <w:rStyle w:val="Hyperlink"/>
          </w:rPr>
          <w:t xml:space="preserve">https://doi.org/10.1111/nph.12207</w:t>
        </w:r>
      </w:hyperlink>
      <w:r>
        <w:t xml:space="preserve">.</w:t>
      </w:r>
    </w:p>
    <w:bookmarkEnd w:id="202"/>
    <w:bookmarkStart w:id="204" w:name="ref-lukwa2000aframosquitobiting"/>
    <w:p>
      <w:pPr>
        <w:pStyle w:val="Bibliography"/>
        <w:spacing w:before="0" w:after="120" w:line="264" w:lineRule="auto"/>
      </w:pPr>
      <w:r>
        <w:t xml:space="preserve">Lukwa, N., P. Molgaard, P. Furu, C. Bogh, and M. Gundidza. 2000.</w:t>
      </w:r>
      <w:r>
        <w:t xml:space="preserve"> </w:t>
      </w:r>
      <w:r>
        <w:t xml:space="preserve">“Ineffectiveness of Essential Oils from</w:t>
      </w:r>
      <w:r>
        <w:t xml:space="preserve"> </w:t>
      </w:r>
      <w:r>
        <w:t xml:space="preserve">Artemisia afra</w:t>
      </w:r>
      <w:r>
        <w:t xml:space="preserve"> </w:t>
      </w:r>
      <w:r>
        <w:t xml:space="preserve">(Asteraceae),</w:t>
      </w:r>
      <w:r>
        <w:t xml:space="preserve"> </w:t>
      </w:r>
      <w:r>
        <w:t xml:space="preserve">Lantana angiolensis</w:t>
      </w:r>
      <w:r>
        <w:t xml:space="preserve"> </w:t>
      </w:r>
      <w:r>
        <w:t xml:space="preserve">(Verbenaceae) and</w:t>
      </w:r>
      <w:r>
        <w:t xml:space="preserve"> </w:t>
      </w:r>
      <w:r>
        <w:t xml:space="preserve">Syzygium hiullense</w:t>
      </w:r>
      <w:r>
        <w:t xml:space="preserve"> </w:t>
      </w:r>
      <w:r>
        <w:t xml:space="preserve">(Myrtaceae) in Inhibiting Mosquito Biting.”</w:t>
      </w:r>
      <w:r>
        <w:t xml:space="preserve"> </w:t>
      </w:r>
      <w:r>
        <w:rPr>
          <w:i/>
          <w:iCs/>
        </w:rPr>
        <w:t xml:space="preserve">The Central African Journal of Medicine</w:t>
      </w:r>
      <w:r>
        <w:t xml:space="preserve"> </w:t>
      </w:r>
      <w:r>
        <w:t xml:space="preserve">46 (8): 232–33.</w:t>
      </w:r>
      <w:r>
        <w:t xml:space="preserve"> </w:t>
      </w:r>
      <w:hyperlink r:id="rId203">
        <w:r>
          <w:rPr>
            <w:rStyle w:val="Hyperlink"/>
          </w:rPr>
          <w:t xml:space="preserve">https://pubmed.ncbi.nlm.nih.gov/11317598/</w:t>
        </w:r>
      </w:hyperlink>
      <w:r>
        <w:t xml:space="preserve">.</w:t>
      </w:r>
    </w:p>
    <w:bookmarkEnd w:id="204"/>
    <w:bookmarkStart w:id="206"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205">
        <w:r>
          <w:rPr>
            <w:rStyle w:val="Hyperlink"/>
          </w:rPr>
          <w:t xml:space="preserve">https://doi.org/10.1093/pcp/pcw118</w:t>
        </w:r>
      </w:hyperlink>
      <w:r>
        <w:t xml:space="preserve">.</w:t>
      </w:r>
    </w:p>
    <w:bookmarkEnd w:id="206"/>
    <w:bookmarkStart w:id="208"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207">
        <w:r>
          <w:rPr>
            <w:rStyle w:val="Hyperlink"/>
          </w:rPr>
          <w:t xml:space="preserve">https://pubmed.ncbi.nlm.nih.gov/11217106/</w:t>
        </w:r>
      </w:hyperlink>
      <w:r>
        <w:t xml:space="preserve">.</w:t>
      </w:r>
    </w:p>
    <w:bookmarkEnd w:id="208"/>
    <w:bookmarkStart w:id="210"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209">
        <w:r>
          <w:rPr>
            <w:rStyle w:val="Hyperlink"/>
          </w:rPr>
          <w:t xml:space="preserve">https://doi.org/10.1016/j.phymed.2025.156361</w:t>
        </w:r>
      </w:hyperlink>
      <w:r>
        <w:t xml:space="preserve">.</w:t>
      </w:r>
    </w:p>
    <w:bookmarkEnd w:id="210"/>
    <w:bookmarkStart w:id="212"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211">
        <w:r>
          <w:rPr>
            <w:rStyle w:val="Hyperlink"/>
          </w:rPr>
          <w:t xml:space="preserve">https://doi.org/10.1590/0074-02760140129</w:t>
        </w:r>
      </w:hyperlink>
      <w:r>
        <w:t xml:space="preserve">.</w:t>
      </w:r>
    </w:p>
    <w:bookmarkEnd w:id="212"/>
    <w:bookmarkStart w:id="214"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213">
        <w:r>
          <w:rPr>
            <w:rStyle w:val="Hyperlink"/>
          </w:rPr>
          <w:t xml:space="preserve">https://doi.org/10.1016/j.fochx.2025.103348</w:t>
        </w:r>
      </w:hyperlink>
      <w:r>
        <w:t xml:space="preserve">.</w:t>
      </w:r>
    </w:p>
    <w:bookmarkEnd w:id="214"/>
    <w:bookmarkStart w:id="216"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215">
        <w:r>
          <w:rPr>
            <w:rStyle w:val="Hyperlink"/>
          </w:rPr>
          <w:t xml:space="preserve">https://doi.org/10.1002/cbdv.202502799</w:t>
        </w:r>
      </w:hyperlink>
      <w:r>
        <w:t xml:space="preserve">.</w:t>
      </w:r>
    </w:p>
    <w:bookmarkEnd w:id="216"/>
    <w:bookmarkStart w:id="218"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217">
        <w:r>
          <w:rPr>
            <w:rStyle w:val="Hyperlink"/>
          </w:rPr>
          <w:t xml:space="preserve">https://pubmed.ncbi.nlm.nih.gov/25901169/</w:t>
        </w:r>
      </w:hyperlink>
      <w:r>
        <w:t xml:space="preserve">.</w:t>
      </w:r>
    </w:p>
    <w:bookmarkEnd w:id="218"/>
    <w:bookmarkStart w:id="220"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219">
        <w:r>
          <w:rPr>
            <w:rStyle w:val="Hyperlink"/>
          </w:rPr>
          <w:t xml:space="preserve">https://doi.org/10.1155/2014/825370</w:t>
        </w:r>
      </w:hyperlink>
      <w:r>
        <w:t xml:space="preserve">.</w:t>
      </w:r>
    </w:p>
    <w:bookmarkEnd w:id="220"/>
    <w:bookmarkStart w:id="222"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21">
        <w:r>
          <w:rPr>
            <w:rStyle w:val="Hyperlink"/>
          </w:rPr>
          <w:t xml:space="preserve">https://pubmed.ncbi.nlm.nih.gov/25632489/</w:t>
        </w:r>
      </w:hyperlink>
      <w:r>
        <w:t xml:space="preserve">.</w:t>
      </w:r>
    </w:p>
    <w:bookmarkEnd w:id="222"/>
    <w:bookmarkStart w:id="224"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23">
        <w:r>
          <w:rPr>
            <w:rStyle w:val="Hyperlink"/>
          </w:rPr>
          <w:t xml:space="preserve">https://doi.org/10.3390/vetsci12100950</w:t>
        </w:r>
      </w:hyperlink>
      <w:r>
        <w:t xml:space="preserve">.</w:t>
      </w:r>
    </w:p>
    <w:bookmarkEnd w:id="224"/>
    <w:bookmarkStart w:id="226"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25">
        <w:r>
          <w:rPr>
            <w:rStyle w:val="Hyperlink"/>
          </w:rPr>
          <w:t xml:space="preserve">https://doi.org/10.1105/tpc.114.134486</w:t>
        </w:r>
      </w:hyperlink>
      <w:r>
        <w:t xml:space="preserve">.</w:t>
      </w:r>
    </w:p>
    <w:bookmarkEnd w:id="226"/>
    <w:bookmarkStart w:id="228"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27">
        <w:r>
          <w:rPr>
            <w:rStyle w:val="Hyperlink"/>
          </w:rPr>
          <w:t xml:space="preserve">https://doi.org/10.1055/s-0032-1328324</w:t>
        </w:r>
      </w:hyperlink>
      <w:r>
        <w:t xml:space="preserve">.</w:t>
      </w:r>
    </w:p>
    <w:bookmarkEnd w:id="228"/>
    <w:bookmarkStart w:id="230"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29">
        <w:r>
          <w:rPr>
            <w:rStyle w:val="Hyperlink"/>
          </w:rPr>
          <w:t xml:space="preserve">https://doi.org/10.3390/ani10020219</w:t>
        </w:r>
      </w:hyperlink>
      <w:r>
        <w:t xml:space="preserve">.</w:t>
      </w:r>
    </w:p>
    <w:bookmarkEnd w:id="230"/>
    <w:bookmarkStart w:id="232"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31">
        <w:r>
          <w:rPr>
            <w:rStyle w:val="Hyperlink"/>
          </w:rPr>
          <w:t xml:space="preserve">https://pubmed.ncbi.nlm.nih.gov/22347230/</w:t>
        </w:r>
      </w:hyperlink>
      <w:r>
        <w:t xml:space="preserve">.</w:t>
      </w:r>
    </w:p>
    <w:bookmarkEnd w:id="232"/>
    <w:bookmarkStart w:id="234"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33">
        <w:r>
          <w:rPr>
            <w:rStyle w:val="Hyperlink"/>
          </w:rPr>
          <w:t xml:space="preserve">https://doi.org/10.1155/2012/727032</w:t>
        </w:r>
      </w:hyperlink>
      <w:r>
        <w:t xml:space="preserve">.</w:t>
      </w:r>
    </w:p>
    <w:bookmarkEnd w:id="234"/>
    <w:bookmarkStart w:id="236"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35">
        <w:r>
          <w:rPr>
            <w:rStyle w:val="Hyperlink"/>
          </w:rPr>
          <w:t xml:space="preserve">https://doi.org/10.1111/plb.13242</w:t>
        </w:r>
      </w:hyperlink>
      <w:r>
        <w:t xml:space="preserve">.</w:t>
      </w:r>
    </w:p>
    <w:bookmarkEnd w:id="236"/>
    <w:bookmarkStart w:id="238"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37">
        <w:r>
          <w:rPr>
            <w:rStyle w:val="Hyperlink"/>
          </w:rPr>
          <w:t xml:space="preserve">https://doi.org/10.14202/vetworld.2023.1141-1153</w:t>
        </w:r>
      </w:hyperlink>
      <w:r>
        <w:t xml:space="preserve">.</w:t>
      </w:r>
    </w:p>
    <w:bookmarkEnd w:id="238"/>
    <w:bookmarkStart w:id="240"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39">
        <w:r>
          <w:rPr>
            <w:rStyle w:val="Hyperlink"/>
          </w:rPr>
          <w:t xml:space="preserve">https://doi.org/10.1186/1471-2229-11-45</w:t>
        </w:r>
      </w:hyperlink>
      <w:r>
        <w:t xml:space="preserve">.</w:t>
      </w:r>
    </w:p>
    <w:bookmarkEnd w:id="240"/>
    <w:bookmarkStart w:id="242"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41">
        <w:r>
          <w:rPr>
            <w:rStyle w:val="Hyperlink"/>
          </w:rPr>
          <w:t xml:space="preserve">https://doi.org/10.1016/j.phytochem.2009.07.009</w:t>
        </w:r>
      </w:hyperlink>
      <w:r>
        <w:t xml:space="preserve">.</w:t>
      </w:r>
    </w:p>
    <w:bookmarkEnd w:id="242"/>
    <w:bookmarkStart w:id="244"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43">
        <w:r>
          <w:rPr>
            <w:rStyle w:val="Hyperlink"/>
          </w:rPr>
          <w:t xml:space="preserve">https://doi.org/10.1016/j.vetpar.2018.12.010</w:t>
        </w:r>
      </w:hyperlink>
      <w:r>
        <w:t xml:space="preserve">.</w:t>
      </w:r>
    </w:p>
    <w:bookmarkEnd w:id="244"/>
    <w:bookmarkStart w:id="246"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45">
        <w:r>
          <w:rPr>
            <w:rStyle w:val="Hyperlink"/>
          </w:rPr>
          <w:t xml:space="preserve">https://doi.org/10.1016/j.phytochem.2008.09.022</w:t>
        </w:r>
      </w:hyperlink>
      <w:r>
        <w:t xml:space="preserve">.</w:t>
      </w:r>
    </w:p>
    <w:bookmarkEnd w:id="246"/>
    <w:bookmarkStart w:id="248"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47">
        <w:r>
          <w:rPr>
            <w:rStyle w:val="Hyperlink"/>
          </w:rPr>
          <w:t xml:space="preserve">https://doi.org/10.1186/s13104-022-06135-8</w:t>
        </w:r>
      </w:hyperlink>
      <w:r>
        <w:t xml:space="preserve">.</w:t>
      </w:r>
    </w:p>
    <w:bookmarkEnd w:id="248"/>
    <w:bookmarkStart w:id="250"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49">
        <w:r>
          <w:rPr>
            <w:rStyle w:val="Hyperlink"/>
          </w:rPr>
          <w:t xml:space="preserve">https://doi.org/10.1177/1934578X0900400622</w:t>
        </w:r>
      </w:hyperlink>
      <w:r>
        <w:t xml:space="preserve">.</w:t>
      </w:r>
    </w:p>
    <w:bookmarkEnd w:id="250"/>
    <w:bookmarkStart w:id="252"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51">
        <w:r>
          <w:rPr>
            <w:rStyle w:val="Hyperlink"/>
          </w:rPr>
          <w:t xml:space="preserve">https://doi.org/10.3390/medicines4030068</w:t>
        </w:r>
      </w:hyperlink>
      <w:r>
        <w:t xml:space="preserve">.</w:t>
      </w:r>
    </w:p>
    <w:bookmarkEnd w:id="252"/>
    <w:bookmarkStart w:id="254"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53">
        <w:r>
          <w:rPr>
            <w:rStyle w:val="Hyperlink"/>
          </w:rPr>
          <w:t xml:space="preserve">https://doi.org/10.3390/molecules29061359</w:t>
        </w:r>
      </w:hyperlink>
      <w:r>
        <w:t xml:space="preserve">.</w:t>
      </w:r>
    </w:p>
    <w:bookmarkEnd w:id="254"/>
    <w:bookmarkStart w:id="256"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55">
        <w:r>
          <w:rPr>
            <w:rStyle w:val="Hyperlink"/>
          </w:rPr>
          <w:t xml:space="preserve">https://doi.org/10.1055/s-0029-1240940</w:t>
        </w:r>
      </w:hyperlink>
      <w:r>
        <w:t xml:space="preserve">.</w:t>
      </w:r>
    </w:p>
    <w:bookmarkEnd w:id="256"/>
    <w:bookmarkStart w:id="258"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57">
        <w:r>
          <w:rPr>
            <w:rStyle w:val="Hyperlink"/>
          </w:rPr>
          <w:t xml:space="preserve">https://pubmed.ncbi.nlm.nih.gov/22347275/</w:t>
        </w:r>
      </w:hyperlink>
      <w:r>
        <w:t xml:space="preserve">.</w:t>
      </w:r>
    </w:p>
    <w:bookmarkEnd w:id="258"/>
    <w:bookmarkStart w:id="260"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59">
        <w:r>
          <w:rPr>
            <w:rStyle w:val="Hyperlink"/>
          </w:rPr>
          <w:t xml:space="preserve">https://doi.org/10.1016/j.fct.2013.04.016</w:t>
        </w:r>
      </w:hyperlink>
      <w:r>
        <w:t xml:space="preserve">.</w:t>
      </w:r>
    </w:p>
    <w:bookmarkEnd w:id="260"/>
    <w:bookmarkStart w:id="262"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61">
        <w:r>
          <w:rPr>
            <w:rStyle w:val="Hyperlink"/>
          </w:rPr>
          <w:t xml:space="preserve">https://doi.org/10.1055/s-2006-957708</w:t>
        </w:r>
      </w:hyperlink>
      <w:r>
        <w:t xml:space="preserve">.</w:t>
      </w:r>
    </w:p>
    <w:bookmarkEnd w:id="262"/>
    <w:bookmarkStart w:id="264"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63">
        <w:r>
          <w:rPr>
            <w:rStyle w:val="Hyperlink"/>
          </w:rPr>
          <w:t xml:space="preserve">https://doi.org/10.1128/AAC.02137-20</w:t>
        </w:r>
      </w:hyperlink>
      <w:r>
        <w:t xml:space="preserve">.</w:t>
      </w:r>
    </w:p>
    <w:bookmarkEnd w:id="264"/>
    <w:bookmarkStart w:id="266"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65">
        <w:r>
          <w:rPr>
            <w:rStyle w:val="Hyperlink"/>
          </w:rPr>
          <w:t xml:space="preserve">https://doi.org/10.1128/msphere.00371-24</w:t>
        </w:r>
      </w:hyperlink>
      <w:r>
        <w:t xml:space="preserve">.</w:t>
      </w:r>
    </w:p>
    <w:bookmarkEnd w:id="266"/>
    <w:bookmarkStart w:id="268"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67">
        <w:r>
          <w:rPr>
            <w:rStyle w:val="Hyperlink"/>
          </w:rPr>
          <w:t xml:space="preserve">https://doi.org/10.3389/fpls.2016.01430</w:t>
        </w:r>
      </w:hyperlink>
      <w:r>
        <w:t xml:space="preserve">.</w:t>
      </w:r>
    </w:p>
    <w:bookmarkEnd w:id="268"/>
    <w:bookmarkStart w:id="270"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69">
        <w:r>
          <w:rPr>
            <w:rStyle w:val="Hyperlink"/>
          </w:rPr>
          <w:t xml:space="preserve">https://doi.org/10.3389/fpls.2016.00638</w:t>
        </w:r>
      </w:hyperlink>
      <w:r>
        <w:t xml:space="preserve">.</w:t>
      </w:r>
    </w:p>
    <w:bookmarkEnd w:id="270"/>
    <w:bookmarkStart w:id="272"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71">
        <w:r>
          <w:rPr>
            <w:rStyle w:val="Hyperlink"/>
          </w:rPr>
          <w:t xml:space="preserve">https://doi.org/10.1016/j.aca.2015.11.010</w:t>
        </w:r>
      </w:hyperlink>
      <w:r>
        <w:t xml:space="preserve">.</w:t>
      </w:r>
    </w:p>
    <w:bookmarkEnd w:id="272"/>
    <w:bookmarkStart w:id="274"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73">
        <w:r>
          <w:rPr>
            <w:rStyle w:val="Hyperlink"/>
          </w:rPr>
          <w:t xml:space="preserve">https://doi.org/10.1038/s41598-023-38284-6</w:t>
        </w:r>
      </w:hyperlink>
      <w:r>
        <w:t xml:space="preserve">.</w:t>
      </w:r>
    </w:p>
    <w:bookmarkEnd w:id="274"/>
    <w:bookmarkStart w:id="276"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75">
        <w:r>
          <w:rPr>
            <w:rStyle w:val="Hyperlink"/>
          </w:rPr>
          <w:t xml:space="preserve">https://doi.org/10.1016/j.phytochem.2009.10.015</w:t>
        </w:r>
      </w:hyperlink>
      <w:r>
        <w:t xml:space="preserve">.</w:t>
      </w:r>
    </w:p>
    <w:bookmarkEnd w:id="276"/>
    <w:bookmarkStart w:id="278" w:name="ref-seddiek2011herbaalba"/>
    <w:p>
      <w:pPr>
        <w:pStyle w:val="Bibliography"/>
        <w:spacing w:before="0" w:after="120" w:line="264" w:lineRule="auto"/>
      </w:pPr>
      <w:r>
        <w:t xml:space="preserve">Seddiek, Shaker A., Mohamed M. Ali, Hanem F. Khater, and Mohamed M. El-Shorbagy. 2011.</w:t>
      </w:r>
      <w:r>
        <w:t xml:space="preserve"> </w:t>
      </w:r>
      <w:r>
        <w:t xml:space="preserve">“Anthelmintic Activity of the White Wormwood,</w:t>
      </w:r>
      <w:r>
        <w:t xml:space="preserve"> </w:t>
      </w:r>
      <w:r>
        <w:t xml:space="preserve">Artemisia herba-alba</w:t>
      </w:r>
      <w:r>
        <w:t xml:space="preserve"> </w:t>
      </w:r>
      <w:r>
        <w:t xml:space="preserve">Against</w:t>
      </w:r>
      <w:r>
        <w:t xml:space="preserve"> </w:t>
      </w:r>
      <w:r>
        <w:t xml:space="preserve">Heterakis gallinarum</w:t>
      </w:r>
      <w:r>
        <w:t xml:space="preserve"> </w:t>
      </w:r>
      <w:r>
        <w:t xml:space="preserve">Infecting Turkey Poults.”</w:t>
      </w:r>
      <w:r>
        <w:t xml:space="preserve"> </w:t>
      </w:r>
      <w:r>
        <w:rPr>
          <w:i/>
          <w:iCs/>
        </w:rPr>
        <w:t xml:space="preserve">Journal of Medicinal Plants Research</w:t>
      </w:r>
      <w:r>
        <w:t xml:space="preserve"> </w:t>
      </w:r>
      <w:r>
        <w:t xml:space="preserve">5 (16): 3946–57.</w:t>
      </w:r>
      <w:r>
        <w:t xml:space="preserve"> </w:t>
      </w:r>
      <w:hyperlink r:id="rId277">
        <w:r>
          <w:rPr>
            <w:rStyle w:val="Hyperlink"/>
          </w:rPr>
          <w:t xml:space="preserve">https://doi.org/10.5897/JMPR.9000085</w:t>
        </w:r>
      </w:hyperlink>
      <w:r>
        <w:t xml:space="preserve">.</w:t>
      </w:r>
    </w:p>
    <w:bookmarkEnd w:id="278"/>
    <w:bookmarkStart w:id="280" w:name="ref-sharma2012culex"/>
    <w:p>
      <w:pPr>
        <w:pStyle w:val="Bibliography"/>
        <w:spacing w:before="0" w:after="120" w:line="264" w:lineRule="auto"/>
      </w:pPr>
      <w:r>
        <w:t xml:space="preserve">Sharma, Gaurav, Kaushal Kumar, Abhay Sharma, and Veena Agrawal. 2012.</w:t>
      </w:r>
      <w:r>
        <w:t xml:space="preserve"> </w:t>
      </w:r>
      <w:r>
        <w:t xml:space="preserve">“Bioassay of</w:t>
      </w:r>
      <w:r>
        <w:t xml:space="preserve"> </w:t>
      </w:r>
      <w:r>
        <w:t xml:space="preserve">Artemisia annua</w:t>
      </w:r>
      <w:r>
        <w:t xml:space="preserve"> </w:t>
      </w:r>
      <w:r>
        <w:t xml:space="preserve">Leaf Extracts and Artemisinin Against Larvae of</w:t>
      </w:r>
      <w:r>
        <w:t xml:space="preserve"> </w:t>
      </w:r>
      <w:r>
        <w:t xml:space="preserve">Culex quinquefasciatus</w:t>
      </w:r>
      <w:r>
        <w:t xml:space="preserve"> </w:t>
      </w:r>
      <w:r>
        <w:t xml:space="preserve">and</w:t>
      </w:r>
      <w:r>
        <w:t xml:space="preserve"> </w:t>
      </w:r>
      <w:r>
        <w:t xml:space="preserve">Culex tritaeniorhynchus</w:t>
      </w:r>
      <w:r>
        <w:t xml:space="preserve">.”</w:t>
      </w:r>
      <w:r>
        <w:t xml:space="preserve"> </w:t>
      </w:r>
      <w:r>
        <w:rPr>
          <w:i/>
          <w:iCs/>
        </w:rPr>
        <w:t xml:space="preserve">Journal of the American Mosquito Control Association</w:t>
      </w:r>
      <w:r>
        <w:t xml:space="preserve"> </w:t>
      </w:r>
      <w:r>
        <w:t xml:space="preserve">28.</w:t>
      </w:r>
      <w:r>
        <w:t xml:space="preserve"> </w:t>
      </w:r>
      <w:hyperlink r:id="rId279">
        <w:r>
          <w:rPr>
            <w:rStyle w:val="Hyperlink"/>
          </w:rPr>
          <w:t xml:space="preserve">https://doi.org/10.2987/12-6275R.1</w:t>
        </w:r>
      </w:hyperlink>
      <w:r>
        <w:t xml:space="preserve">.</w:t>
      </w:r>
    </w:p>
    <w:bookmarkEnd w:id="280"/>
    <w:bookmarkStart w:id="282"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81">
        <w:r>
          <w:rPr>
            <w:rStyle w:val="Hyperlink"/>
          </w:rPr>
          <w:t xml:space="preserve">https://doi.org/10.4238/2012.September.12.13</w:t>
        </w:r>
      </w:hyperlink>
      <w:r>
        <w:t xml:space="preserve">.</w:t>
      </w:r>
    </w:p>
    <w:bookmarkEnd w:id="282"/>
    <w:bookmarkStart w:id="284"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83">
        <w:r>
          <w:rPr>
            <w:rStyle w:val="Hyperlink"/>
          </w:rPr>
          <w:t xml:space="preserve">https://doi.org/10.3390/ijms232314903</w:t>
        </w:r>
      </w:hyperlink>
      <w:r>
        <w:t xml:space="preserve">.</w:t>
      </w:r>
    </w:p>
    <w:bookmarkEnd w:id="284"/>
    <w:bookmarkStart w:id="286"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85">
        <w:r>
          <w:rPr>
            <w:rStyle w:val="Hyperlink"/>
          </w:rPr>
          <w:t xml:space="preserve">https://doi.org/10.1111/nph.14789</w:t>
        </w:r>
      </w:hyperlink>
      <w:r>
        <w:t xml:space="preserve">.</w:t>
      </w:r>
    </w:p>
    <w:bookmarkEnd w:id="286"/>
    <w:bookmarkStart w:id="288"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87">
        <w:r>
          <w:rPr>
            <w:rStyle w:val="Hyperlink"/>
          </w:rPr>
          <w:t xml:space="preserve">https://doi.org/10.5897/JMPR2016.6318</w:t>
        </w:r>
      </w:hyperlink>
      <w:r>
        <w:t xml:space="preserve">.</w:t>
      </w:r>
    </w:p>
    <w:bookmarkEnd w:id="288"/>
    <w:bookmarkStart w:id="290"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89">
        <w:r>
          <w:rPr>
            <w:rStyle w:val="Hyperlink"/>
          </w:rPr>
          <w:t xml:space="preserve">https://doi.org/10.1016/j.jep.2020.113638</w:t>
        </w:r>
      </w:hyperlink>
      <w:r>
        <w:t xml:space="preserve">.</w:t>
      </w:r>
    </w:p>
    <w:bookmarkEnd w:id="290"/>
    <w:bookmarkStart w:id="292"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91">
        <w:r>
          <w:rPr>
            <w:rStyle w:val="Hyperlink"/>
          </w:rPr>
          <w:t xml:space="preserve">https://doi.org/10.1007/s12639-023-01569-8</w:t>
        </w:r>
      </w:hyperlink>
      <w:r>
        <w:t xml:space="preserve">.</w:t>
      </w:r>
    </w:p>
    <w:bookmarkEnd w:id="292"/>
    <w:bookmarkStart w:id="294"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93">
        <w:r>
          <w:rPr>
            <w:rStyle w:val="Hyperlink"/>
          </w:rPr>
          <w:t xml:space="preserve">https://doi.org/10.1016/j.vetpar.2010.09.011</w:t>
        </w:r>
      </w:hyperlink>
      <w:r>
        <w:t xml:space="preserve">.</w:t>
      </w:r>
    </w:p>
    <w:bookmarkEnd w:id="294"/>
    <w:bookmarkStart w:id="296"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95">
        <w:r>
          <w:rPr>
            <w:rStyle w:val="Hyperlink"/>
          </w:rPr>
          <w:t xml:space="preserve">https://doi.org/10.1007/s00436-017-5431-0</w:t>
        </w:r>
      </w:hyperlink>
      <w:r>
        <w:t xml:space="preserve">.</w:t>
      </w:r>
    </w:p>
    <w:bookmarkEnd w:id="296"/>
    <w:bookmarkStart w:id="298"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97">
        <w:r>
          <w:rPr>
            <w:rStyle w:val="Hyperlink"/>
          </w:rPr>
          <w:t xml:space="preserve">https://doi.org/10.3390/medicines4020038</w:t>
        </w:r>
      </w:hyperlink>
      <w:r>
        <w:t xml:space="preserve">.</w:t>
      </w:r>
    </w:p>
    <w:bookmarkEnd w:id="298"/>
    <w:bookmarkStart w:id="300"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99">
        <w:r>
          <w:rPr>
            <w:rStyle w:val="Hyperlink"/>
          </w:rPr>
          <w:t xml:space="preserve">https://doi.org/10.1248/bpb.35.29</w:t>
        </w:r>
      </w:hyperlink>
      <w:r>
        <w:t xml:space="preserve">.</w:t>
      </w:r>
    </w:p>
    <w:bookmarkEnd w:id="300"/>
    <w:bookmarkStart w:id="302" w:name="ref-desta2010abyssinica"/>
    <w:p>
      <w:pPr>
        <w:pStyle w:val="Bibliography"/>
        <w:spacing w:before="0" w:after="120" w:line="264" w:lineRule="auto"/>
      </w:pPr>
      <w:r>
        <w:t xml:space="preserve">Tariku, Y, A Hymete, A Hailu, et al. 2010.</w:t>
      </w:r>
      <w:r>
        <w:t xml:space="preserve"> </w:t>
      </w:r>
      <w:r>
        <w:t xml:space="preserve">“Essential-Oil Composition, Antileishmanial, and Toxicity Study of Artemisia Abyssinica.”</w:t>
      </w:r>
      <w:r>
        <w:t xml:space="preserve"> </w:t>
      </w:r>
      <w:r>
        <w:rPr>
          <w:i/>
          <w:iCs/>
        </w:rPr>
        <w:t xml:space="preserve">Chemistry &amp; Biodiversity</w:t>
      </w:r>
      <w:r>
        <w:t xml:space="preserve"> </w:t>
      </w:r>
      <w:r>
        <w:t xml:space="preserve">7 (4): 1009–18.</w:t>
      </w:r>
      <w:r>
        <w:t xml:space="preserve"> </w:t>
      </w:r>
      <w:hyperlink r:id="rId301">
        <w:r>
          <w:rPr>
            <w:rStyle w:val="Hyperlink"/>
          </w:rPr>
          <w:t xml:space="preserve">https://doi.org/10.1002/cbdv.200900375</w:t>
        </w:r>
      </w:hyperlink>
      <w:r>
        <w:t xml:space="preserve">.</w:t>
      </w:r>
    </w:p>
    <w:bookmarkEnd w:id="302"/>
    <w:bookmarkStart w:id="304"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303">
        <w:r>
          <w:rPr>
            <w:rStyle w:val="Hyperlink"/>
          </w:rPr>
          <w:t xml:space="preserve">https://doi.org/10.1002/cbdv.201000331</w:t>
        </w:r>
      </w:hyperlink>
      <w:r>
        <w:t xml:space="preserve">.</w:t>
      </w:r>
    </w:p>
    <w:bookmarkEnd w:id="304"/>
    <w:bookmarkStart w:id="306"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305">
        <w:r>
          <w:rPr>
            <w:rStyle w:val="Hyperlink"/>
          </w:rPr>
          <w:t xml:space="preserve">https://doi.org/10.1016/j.vetpar.2008.10.084</w:t>
        </w:r>
      </w:hyperlink>
      <w:r>
        <w:t xml:space="preserve">.</w:t>
      </w:r>
    </w:p>
    <w:bookmarkEnd w:id="306"/>
    <w:bookmarkStart w:id="308"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307">
        <w:r>
          <w:rPr>
            <w:rStyle w:val="Hyperlink"/>
          </w:rPr>
          <w:t xml:space="preserve">https://doi.org/10.1055/s-0035-1546125</w:t>
        </w:r>
      </w:hyperlink>
      <w:r>
        <w:t xml:space="preserve">.</w:t>
      </w:r>
    </w:p>
    <w:bookmarkEnd w:id="308"/>
    <w:bookmarkStart w:id="310"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309">
        <w:r>
          <w:rPr>
            <w:rStyle w:val="Hyperlink"/>
          </w:rPr>
          <w:t xml:space="preserve">https://doi.org/10.1016/j.febslet.2006.01.065</w:t>
        </w:r>
      </w:hyperlink>
      <w:r>
        <w:t xml:space="preserve">.</w:t>
      </w:r>
    </w:p>
    <w:bookmarkEnd w:id="310"/>
    <w:bookmarkStart w:id="312" w:name="ref-thofner2012histomonas"/>
    <w:p>
      <w:pPr>
        <w:pStyle w:val="Bibliography"/>
        <w:spacing w:before="0" w:after="120" w:line="264" w:lineRule="auto"/>
      </w:pPr>
      <w:r>
        <w:t xml:space="preserve">Thøfner, I. C. N., D. Liebhart, M. Hess, and T. W. Schou. 2012.</w:t>
      </w:r>
      <w:r>
        <w:t xml:space="preserve"> </w:t>
      </w:r>
      <w:r>
        <w:t xml:space="preserve">“Antihistomonal Effects of Artemisinin and</w:t>
      </w:r>
      <w:r>
        <w:t xml:space="preserve"> </w:t>
      </w:r>
      <w:r>
        <w:t xml:space="preserve">Artemisia annua</w:t>
      </w:r>
      <w:r>
        <w:t xml:space="preserve"> </w:t>
      </w:r>
      <w:r>
        <w:t xml:space="preserve">Extracts in Vitro Could Not Be Confirmed by in Vivo Experiments in Turkeys and Chickens.”</w:t>
      </w:r>
      <w:r>
        <w:t xml:space="preserve"> </w:t>
      </w:r>
      <w:r>
        <w:rPr>
          <w:i/>
          <w:iCs/>
        </w:rPr>
        <w:t xml:space="preserve">Avian Pathology</w:t>
      </w:r>
      <w:r>
        <w:t xml:space="preserve"> </w:t>
      </w:r>
      <w:r>
        <w:t xml:space="preserve">41.</w:t>
      </w:r>
      <w:r>
        <w:t xml:space="preserve"> </w:t>
      </w:r>
      <w:hyperlink r:id="rId311">
        <w:r>
          <w:rPr>
            <w:rStyle w:val="Hyperlink"/>
          </w:rPr>
          <w:t xml:space="preserve">https://doi.org/10.1080/03079457.2012.714459</w:t>
        </w:r>
      </w:hyperlink>
      <w:r>
        <w:t xml:space="preserve">.</w:t>
      </w:r>
    </w:p>
    <w:bookmarkEnd w:id="312"/>
    <w:bookmarkStart w:id="314"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313">
        <w:r>
          <w:rPr>
            <w:rStyle w:val="Hyperlink"/>
          </w:rPr>
          <w:t xml:space="preserve">https://doi.org/10.3390/foods10010065</w:t>
        </w:r>
      </w:hyperlink>
      <w:r>
        <w:t xml:space="preserve">.</w:t>
      </w:r>
    </w:p>
    <w:bookmarkEnd w:id="314"/>
    <w:bookmarkStart w:id="316"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315">
        <w:r>
          <w:rPr>
            <w:rStyle w:val="Hyperlink"/>
          </w:rPr>
          <w:t xml:space="preserve">https://doi.org/10.1016/j.phytochem.2025.114602</w:t>
        </w:r>
      </w:hyperlink>
      <w:r>
        <w:t xml:space="preserve">.</w:t>
      </w:r>
    </w:p>
    <w:bookmarkEnd w:id="316"/>
    <w:bookmarkStart w:id="318"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317">
        <w:r>
          <w:rPr>
            <w:rStyle w:val="Hyperlink"/>
          </w:rPr>
          <w:t xml:space="preserve">https://doi.org/10.1016/j.fitote.2026.107218</w:t>
        </w:r>
      </w:hyperlink>
      <w:r>
        <w:t xml:space="preserve">.</w:t>
      </w:r>
    </w:p>
    <w:bookmarkEnd w:id="318"/>
    <w:bookmarkStart w:id="320"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319">
        <w:r>
          <w:rPr>
            <w:rStyle w:val="Hyperlink"/>
          </w:rPr>
          <w:t xml:space="preserve">https://doi.org/10.3390/cells9010202</w:t>
        </w:r>
      </w:hyperlink>
      <w:r>
        <w:t xml:space="preserve">.</w:t>
      </w:r>
    </w:p>
    <w:bookmarkEnd w:id="320"/>
    <w:bookmarkStart w:id="322"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321">
        <w:r>
          <w:rPr>
            <w:rStyle w:val="Hyperlink"/>
          </w:rPr>
          <w:t xml:space="preserve">https://doi.org/10.1016/j.exppara.2018.10.009</w:t>
        </w:r>
      </w:hyperlink>
      <w:r>
        <w:t xml:space="preserve">.</w:t>
      </w:r>
    </w:p>
    <w:bookmarkEnd w:id="322"/>
    <w:bookmarkStart w:id="324"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323">
        <w:r>
          <w:rPr>
            <w:rStyle w:val="Hyperlink"/>
          </w:rPr>
          <w:t xml:space="preserve">https://doi.org/10.1016/j.phymed.2024.155644</w:t>
        </w:r>
      </w:hyperlink>
      <w:r>
        <w:t xml:space="preserve">.</w:t>
      </w:r>
    </w:p>
    <w:bookmarkEnd w:id="324"/>
    <w:bookmarkStart w:id="326"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325">
        <w:r>
          <w:rPr>
            <w:rStyle w:val="Hyperlink"/>
          </w:rPr>
          <w:t xml:space="preserve">https://doi.org/10.1007/s11103-012-9986-y</w:t>
        </w:r>
      </w:hyperlink>
      <w:r>
        <w:t xml:space="preserve">.</w:t>
      </w:r>
    </w:p>
    <w:bookmarkEnd w:id="326"/>
    <w:bookmarkStart w:id="328"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327">
        <w:r>
          <w:rPr>
            <w:rStyle w:val="Hyperlink"/>
          </w:rPr>
          <w:t xml:space="preserve">https://doi.org/10.1186/1471-2164-10-465</w:t>
        </w:r>
      </w:hyperlink>
      <w:r>
        <w:t xml:space="preserve">.</w:t>
      </w:r>
    </w:p>
    <w:bookmarkEnd w:id="328"/>
    <w:bookmarkStart w:id="330"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29">
        <w:r>
          <w:rPr>
            <w:rStyle w:val="Hyperlink"/>
          </w:rPr>
          <w:t xml:space="preserve">https://doi.org/10.1016/j.plantsci.2023.111754</w:t>
        </w:r>
      </w:hyperlink>
      <w:r>
        <w:t xml:space="preserve">.</w:t>
      </w:r>
    </w:p>
    <w:bookmarkEnd w:id="330"/>
    <w:bookmarkStart w:id="332"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31">
        <w:r>
          <w:rPr>
            <w:rStyle w:val="Hyperlink"/>
          </w:rPr>
          <w:t xml:space="preserve">https://doi.org/10.1016/j.vprsr.2026.101562</w:t>
        </w:r>
      </w:hyperlink>
      <w:r>
        <w:t xml:space="preserve">.</w:t>
      </w:r>
    </w:p>
    <w:bookmarkEnd w:id="332"/>
    <w:bookmarkStart w:id="334"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33">
        <w:r>
          <w:rPr>
            <w:rStyle w:val="Hyperlink"/>
          </w:rPr>
          <w:t xml:space="preserve">https://doi.org/10.1093/jas/skz258.458</w:t>
        </w:r>
      </w:hyperlink>
      <w:r>
        <w:t xml:space="preserve">.</w:t>
      </w:r>
    </w:p>
    <w:bookmarkEnd w:id="334"/>
    <w:bookmarkStart w:id="336"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35">
        <w:r>
          <w:rPr>
            <w:rStyle w:val="Hyperlink"/>
          </w:rPr>
          <w:t xml:space="preserve">https://doi.org/10.14334/jitv.v22i4.1622</w:t>
        </w:r>
      </w:hyperlink>
      <w:r>
        <w:t xml:space="preserve">.</w:t>
      </w:r>
    </w:p>
    <w:bookmarkEnd w:id="336"/>
    <w:bookmarkStart w:id="338"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37">
        <w:r>
          <w:rPr>
            <w:rStyle w:val="Hyperlink"/>
          </w:rPr>
          <w:t xml:space="preserve">https://doi.org/10.3390/molecules15020804</w:t>
        </w:r>
      </w:hyperlink>
      <w:r>
        <w:t xml:space="preserve">.</w:t>
      </w:r>
    </w:p>
    <w:bookmarkEnd w:id="338"/>
    <w:bookmarkStart w:id="340"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39">
        <w:r>
          <w:rPr>
            <w:rStyle w:val="Hyperlink"/>
          </w:rPr>
          <w:t xml:space="preserve">https://doi.org/10.1093/jxb/erz220</w:t>
        </w:r>
      </w:hyperlink>
      <w:r>
        <w:t xml:space="preserve">.</w:t>
      </w:r>
    </w:p>
    <w:bookmarkEnd w:id="340"/>
    <w:bookmarkStart w:id="342"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41">
        <w:r>
          <w:rPr>
            <w:rStyle w:val="Hyperlink"/>
          </w:rPr>
          <w:t xml:space="preserve">https://doi.org/10.1371/journal.pone.0322835</w:t>
        </w:r>
      </w:hyperlink>
      <w:r>
        <w:t xml:space="preserve">.</w:t>
      </w:r>
    </w:p>
    <w:bookmarkEnd w:id="342"/>
    <w:bookmarkStart w:id="344"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43">
        <w:r>
          <w:rPr>
            <w:rStyle w:val="Hyperlink"/>
          </w:rPr>
          <w:t xml:space="preserve">https://doi.org/10.1016/j.jep.2026.121688</w:t>
        </w:r>
      </w:hyperlink>
      <w:r>
        <w:t xml:space="preserve">.</w:t>
      </w:r>
    </w:p>
    <w:bookmarkEnd w:id="344"/>
    <w:bookmarkStart w:id="346"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45">
        <w:r>
          <w:rPr>
            <w:rStyle w:val="Hyperlink"/>
          </w:rPr>
          <w:t xml:space="preserve">https://doi.org/10.5152/tpd.2011.03</w:t>
        </w:r>
      </w:hyperlink>
      <w:r>
        <w:t xml:space="preserve">.</w:t>
      </w:r>
    </w:p>
    <w:bookmarkEnd w:id="346"/>
    <w:bookmarkStart w:id="348"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47">
        <w:r>
          <w:rPr>
            <w:rStyle w:val="Hyperlink"/>
          </w:rPr>
          <w:t xml:space="preserve">https://doi.org/10.1007/s00128-020-02812-1</w:t>
        </w:r>
      </w:hyperlink>
      <w:r>
        <w:t xml:space="preserve">.</w:t>
      </w:r>
    </w:p>
    <w:bookmarkEnd w:id="348"/>
    <w:bookmarkStart w:id="350"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49">
        <w:r>
          <w:rPr>
            <w:rStyle w:val="Hyperlink"/>
          </w:rPr>
          <w:t xml:space="preserve">https://doi.org/10.3390/plants11131627</w:t>
        </w:r>
      </w:hyperlink>
      <w:r>
        <w:t xml:space="preserve">.</w:t>
      </w:r>
    </w:p>
    <w:bookmarkEnd w:id="350"/>
    <w:bookmarkStart w:id="352"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51">
        <w:r>
          <w:rPr>
            <w:rStyle w:val="Hyperlink"/>
          </w:rPr>
          <w:t xml:space="preserve">https://doi.org/10.1016/j.jpba.2025.117295</w:t>
        </w:r>
      </w:hyperlink>
      <w:r>
        <w:t xml:space="preserve">.</w:t>
      </w:r>
    </w:p>
    <w:bookmarkEnd w:id="352"/>
    <w:bookmarkStart w:id="354"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53">
        <w:r>
          <w:rPr>
            <w:rStyle w:val="Hyperlink"/>
          </w:rPr>
          <w:t xml:space="preserve">https://doi.org/10.1080/10286020.2018.1543281</w:t>
        </w:r>
      </w:hyperlink>
      <w:r>
        <w:t xml:space="preserve">.</w:t>
      </w:r>
    </w:p>
    <w:bookmarkEnd w:id="354"/>
    <w:bookmarkStart w:id="356"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55">
        <w:r>
          <w:rPr>
            <w:rStyle w:val="Hyperlink"/>
          </w:rPr>
          <w:t xml:space="preserve">https://doi.org/10.1002/1873-3468.13350</w:t>
        </w:r>
      </w:hyperlink>
      <w:r>
        <w:t xml:space="preserve">.</w:t>
      </w:r>
    </w:p>
    <w:bookmarkEnd w:id="356"/>
    <w:bookmarkStart w:id="358"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57">
        <w:r>
          <w:rPr>
            <w:rStyle w:val="Hyperlink"/>
          </w:rPr>
          <w:t xml:space="preserve">https://doi.org/10.1074/jbc.M803090200</w:t>
        </w:r>
      </w:hyperlink>
      <w:r>
        <w:t xml:space="preserve">.</w:t>
      </w:r>
    </w:p>
    <w:bookmarkEnd w:id="358"/>
    <w:bookmarkStart w:id="360"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59">
        <w:r>
          <w:rPr>
            <w:rStyle w:val="Hyperlink"/>
          </w:rPr>
          <w:t xml:space="preserve">https://doi.org/10.3390/plants12193422</w:t>
        </w:r>
      </w:hyperlink>
      <w:r>
        <w:t xml:space="preserve">.</w:t>
      </w:r>
    </w:p>
    <w:bookmarkEnd w:id="360"/>
    <w:bookmarkEnd w:id="361"/>
    <w:bookmarkEnd w:id="362"/>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1" Type="http://schemas.openxmlformats.org/officeDocument/2006/relationships/image" Target="media/rId31.png"/><Relationship Id="rId34" Type="http://schemas.openxmlformats.org/officeDocument/2006/relationships/image" Target="media/rId34.png"/><Relationship Id="rId355" Type="http://schemas.openxmlformats.org/officeDocument/2006/relationships/hyperlink" Target="https://doi.org/10.1002/1873-3468.13350" TargetMode="External"/><Relationship Id="rId301" Type="http://schemas.openxmlformats.org/officeDocument/2006/relationships/hyperlink" Target="https://doi.org/10.1002/cbdv.200900375" TargetMode="External"/><Relationship Id="rId303" Type="http://schemas.openxmlformats.org/officeDocument/2006/relationships/hyperlink" Target="https://doi.org/10.1002/cbdv.201000331" TargetMode="External"/><Relationship Id="rId93" Type="http://schemas.openxmlformats.org/officeDocument/2006/relationships/hyperlink" Target="https://doi.org/10.1002/cbdv.201400288" TargetMode="External"/><Relationship Id="rId215" Type="http://schemas.openxmlformats.org/officeDocument/2006/relationships/hyperlink" Target="https://doi.org/10.1002/cbdv.202502799" TargetMode="External"/><Relationship Id="rId181" Type="http://schemas.openxmlformats.org/officeDocument/2006/relationships/hyperlink" Target="https://doi.org/10.1002/fsn3.71385" TargetMode="External"/><Relationship Id="rId59" Type="http://schemas.openxmlformats.org/officeDocument/2006/relationships/hyperlink" Target="https://doi.org/10.1002/ptr.4760" TargetMode="External"/><Relationship Id="rId189" Type="http://schemas.openxmlformats.org/officeDocument/2006/relationships/hyperlink" Target="https://doi.org/10.1002/ptr.6077" TargetMode="External"/><Relationship Id="rId107" Type="http://schemas.openxmlformats.org/officeDocument/2006/relationships/hyperlink" Target="https://doi.org/10.1006/abbi.2000.2061" TargetMode="External"/><Relationship Id="rId347" Type="http://schemas.openxmlformats.org/officeDocument/2006/relationships/hyperlink" Target="https://doi.org/10.1007/s00128-020-02812-1" TargetMode="External"/><Relationship Id="rId103" Type="http://schemas.openxmlformats.org/officeDocument/2006/relationships/hyperlink" Target="https://doi.org/10.1007/s00436-014-3891-z" TargetMode="External"/><Relationship Id="rId295" Type="http://schemas.openxmlformats.org/officeDocument/2006/relationships/hyperlink" Target="https://doi.org/10.1007/s00436-017-5431-0" TargetMode="External"/><Relationship Id="rId125" Type="http://schemas.openxmlformats.org/officeDocument/2006/relationships/hyperlink" Target="https://doi.org/10.1007/s00436-023-08052-6" TargetMode="External"/><Relationship Id="rId55" Type="http://schemas.openxmlformats.org/officeDocument/2006/relationships/hyperlink" Target="https://doi.org/10.1007/s10493-021-00618-2" TargetMode="External"/><Relationship Id="rId325" Type="http://schemas.openxmlformats.org/officeDocument/2006/relationships/hyperlink" Target="https://doi.org/10.1007/s11103-012-9986-y" TargetMode="External"/><Relationship Id="rId73" Type="http://schemas.openxmlformats.org/officeDocument/2006/relationships/hyperlink" Target="https://doi.org/10.1007/s11250-006-4390-8" TargetMode="External"/><Relationship Id="rId63" Type="http://schemas.openxmlformats.org/officeDocument/2006/relationships/hyperlink" Target="https://doi.org/10.1007/s11259-014-9609-y" TargetMode="External"/><Relationship Id="rId147" Type="http://schemas.openxmlformats.org/officeDocument/2006/relationships/hyperlink" Target="https://doi.org/10.1007/s11686-021-00364-w" TargetMode="External"/><Relationship Id="rId161" Type="http://schemas.openxmlformats.org/officeDocument/2006/relationships/hyperlink" Target="https://doi.org/10.1007/s12639-012-0137-9" TargetMode="External"/><Relationship Id="rId291" Type="http://schemas.openxmlformats.org/officeDocument/2006/relationships/hyperlink" Target="https://doi.org/10.1007/s12639-023-01569-8" TargetMode="External"/><Relationship Id="rId99" Type="http://schemas.openxmlformats.org/officeDocument/2006/relationships/hyperlink" Target="https://doi.org/10.1016/S0031-9422(03)00294-2" TargetMode="External"/><Relationship Id="rId271" Type="http://schemas.openxmlformats.org/officeDocument/2006/relationships/hyperlink" Target="https://doi.org/10.1016/j.aca.2015.11.010" TargetMode="External"/><Relationship Id="rId105" Type="http://schemas.openxmlformats.org/officeDocument/2006/relationships/hyperlink" Target="https://doi.org/10.1016/j.exppara.2008.01.012" TargetMode="External"/><Relationship Id="rId321" Type="http://schemas.openxmlformats.org/officeDocument/2006/relationships/hyperlink" Target="https://doi.org/10.1016/j.exppara.2018.10.009" TargetMode="External"/><Relationship Id="rId127" Type="http://schemas.openxmlformats.org/officeDocument/2006/relationships/hyperlink" Target="https://doi.org/10.1016/j.exppara.2023.108545" TargetMode="External"/><Relationship Id="rId157" Type="http://schemas.openxmlformats.org/officeDocument/2006/relationships/hyperlink" Target="https://doi.org/10.1016/j.exppara.2025.109030" TargetMode="External"/><Relationship Id="rId259" Type="http://schemas.openxmlformats.org/officeDocument/2006/relationships/hyperlink" Target="https://doi.org/10.1016/j.fct.2013.04.016" TargetMode="External"/><Relationship Id="rId309" Type="http://schemas.openxmlformats.org/officeDocument/2006/relationships/hyperlink" Target="https://doi.org/10.1016/j.febslet.2006.01.065" TargetMode="External"/><Relationship Id="rId317" Type="http://schemas.openxmlformats.org/officeDocument/2006/relationships/hyperlink" Target="https://doi.org/10.1016/j.fitote.2026.107218" TargetMode="External"/><Relationship Id="rId213" Type="http://schemas.openxmlformats.org/officeDocument/2006/relationships/hyperlink" Target="https://doi.org/10.1016/j.fochx.2025.103348" TargetMode="External"/><Relationship Id="rId153" Type="http://schemas.openxmlformats.org/officeDocument/2006/relationships/hyperlink" Target="https://doi.org/10.1016/j.jchromb.2021.122904" TargetMode="External"/><Relationship Id="rId163" Type="http://schemas.openxmlformats.org/officeDocument/2006/relationships/hyperlink" Target="https://doi.org/10.1016/j.jep.2004.03.046" TargetMode="External"/><Relationship Id="rId289" Type="http://schemas.openxmlformats.org/officeDocument/2006/relationships/hyperlink" Target="https://doi.org/10.1016/j.jep.2020.113638" TargetMode="External"/><Relationship Id="rId183" Type="http://schemas.openxmlformats.org/officeDocument/2006/relationships/hyperlink" Target="https://doi.org/10.1016/j.jep.2022.115587" TargetMode="External"/><Relationship Id="rId101" Type="http://schemas.openxmlformats.org/officeDocument/2006/relationships/hyperlink" Target="https://doi.org/10.1016/j.jep.2023.117612" TargetMode="External"/><Relationship Id="rId343" Type="http://schemas.openxmlformats.org/officeDocument/2006/relationships/hyperlink" Target="https://doi.org/10.1016/j.jep.2026.121688" TargetMode="External"/><Relationship Id="rId351" Type="http://schemas.openxmlformats.org/officeDocument/2006/relationships/hyperlink" Target="https://doi.org/10.1016/j.jpba.2025.117295" TargetMode="External"/><Relationship Id="rId177" Type="http://schemas.openxmlformats.org/officeDocument/2006/relationships/hyperlink" Target="https://doi.org/10.1016/j.phymed.2014.06.005" TargetMode="External"/><Relationship Id="rId323" Type="http://schemas.openxmlformats.org/officeDocument/2006/relationships/hyperlink" Target="https://doi.org/10.1016/j.phymed.2024.155644" TargetMode="External"/><Relationship Id="rId209" Type="http://schemas.openxmlformats.org/officeDocument/2006/relationships/hyperlink" Target="https://doi.org/10.1016/j.phymed.2025.156361" TargetMode="External"/><Relationship Id="rId245" Type="http://schemas.openxmlformats.org/officeDocument/2006/relationships/hyperlink" Target="https://doi.org/10.1016/j.phytochem.2008.09.022" TargetMode="External"/><Relationship Id="rId241" Type="http://schemas.openxmlformats.org/officeDocument/2006/relationships/hyperlink" Target="https://doi.org/10.1016/j.phytochem.2009.07.009" TargetMode="External"/><Relationship Id="rId275" Type="http://schemas.openxmlformats.org/officeDocument/2006/relationships/hyperlink" Target="https://doi.org/10.1016/j.phytochem.2009.10.015" TargetMode="External"/><Relationship Id="rId197" Type="http://schemas.openxmlformats.org/officeDocument/2006/relationships/hyperlink" Target="https://doi.org/10.1016/j.phytochem.2022.113428" TargetMode="External"/><Relationship Id="rId315" Type="http://schemas.openxmlformats.org/officeDocument/2006/relationships/hyperlink" Target="https://doi.org/10.1016/j.phytochem.2025.114602" TargetMode="External"/><Relationship Id="rId329" Type="http://schemas.openxmlformats.org/officeDocument/2006/relationships/hyperlink" Target="https://doi.org/10.1016/j.plantsci.2023.111754" TargetMode="External"/><Relationship Id="rId305" Type="http://schemas.openxmlformats.org/officeDocument/2006/relationships/hyperlink" Target="https://doi.org/10.1016/j.vetpar.2008.10.084" TargetMode="External"/><Relationship Id="rId293" Type="http://schemas.openxmlformats.org/officeDocument/2006/relationships/hyperlink" Target="https://doi.org/10.1016/j.vetpar.2010.09.011" TargetMode="External"/><Relationship Id="rId175" Type="http://schemas.openxmlformats.org/officeDocument/2006/relationships/hyperlink" Target="https://doi.org/10.1016/j.vetpar.2018.03.017" TargetMode="External"/><Relationship Id="rId57" Type="http://schemas.openxmlformats.org/officeDocument/2006/relationships/hyperlink" Target="https://doi.org/10.1016/j.vetpar.2018.10.003" TargetMode="External"/><Relationship Id="rId243" Type="http://schemas.openxmlformats.org/officeDocument/2006/relationships/hyperlink" Target="https://doi.org/10.1016/j.vetpar.2018.12.010" TargetMode="External"/><Relationship Id="rId331" Type="http://schemas.openxmlformats.org/officeDocument/2006/relationships/hyperlink" Target="https://doi.org/10.1016/j.vprsr.2026.101562" TargetMode="External"/><Relationship Id="rId91" Type="http://schemas.openxmlformats.org/officeDocument/2006/relationships/hyperlink" Target="https://doi.org/10.1017/S0022149X17000529" TargetMode="External"/><Relationship Id="rId165" Type="http://schemas.openxmlformats.org/officeDocument/2006/relationships/hyperlink" Target="https://doi.org/10.1017/S0022149X26102119" TargetMode="External"/><Relationship Id="rId195" Type="http://schemas.openxmlformats.org/officeDocument/2006/relationships/hyperlink" Target="https://doi.org/10.1021/acs.jpcb.6c01900" TargetMode="External"/><Relationship Id="rId131" Type="http://schemas.openxmlformats.org/officeDocument/2006/relationships/hyperlink" Target="https://doi.org/10.1021/cbe.3c00005" TargetMode="External"/><Relationship Id="rId193" Type="http://schemas.openxmlformats.org/officeDocument/2006/relationships/hyperlink" Target="https://doi.org/10.1021/np50069a018" TargetMode="External"/><Relationship Id="rId109" Type="http://schemas.openxmlformats.org/officeDocument/2006/relationships/hyperlink" Target="https://doi.org/10.1021/np980041x" TargetMode="External"/><Relationship Id="rId141" Type="http://schemas.openxmlformats.org/officeDocument/2006/relationships/hyperlink" Target="https://doi.org/10.1038/s41467-025-59312-1" TargetMode="External"/><Relationship Id="rId173" Type="http://schemas.openxmlformats.org/officeDocument/2006/relationships/hyperlink" Target="https://doi.org/10.1038/s41467-025-64039-0" TargetMode="External"/><Relationship Id="rId67" Type="http://schemas.openxmlformats.org/officeDocument/2006/relationships/hyperlink" Target="https://doi.org/10.1038/s41598-021-82201-8" TargetMode="External"/><Relationship Id="rId273" Type="http://schemas.openxmlformats.org/officeDocument/2006/relationships/hyperlink" Target="https://doi.org/10.1038/s41598-023-38284-6" TargetMode="External"/><Relationship Id="rId151" Type="http://schemas.openxmlformats.org/officeDocument/2006/relationships/hyperlink" Target="https://doi.org/10.1038/s41598-024-84656-x" TargetMode="External"/><Relationship Id="rId255" Type="http://schemas.openxmlformats.org/officeDocument/2006/relationships/hyperlink" Target="https://doi.org/10.1055/s-0029-1240940" TargetMode="External"/><Relationship Id="rId199" Type="http://schemas.openxmlformats.org/officeDocument/2006/relationships/hyperlink" Target="https://doi.org/10.1055/s-0031-1296709" TargetMode="External"/><Relationship Id="rId227" Type="http://schemas.openxmlformats.org/officeDocument/2006/relationships/hyperlink" Target="https://doi.org/10.1055/s-0032-1328324" TargetMode="External"/><Relationship Id="rId307" Type="http://schemas.openxmlformats.org/officeDocument/2006/relationships/hyperlink" Target="https://doi.org/10.1055/s-0035-1546125" TargetMode="External"/><Relationship Id="rId261" Type="http://schemas.openxmlformats.org/officeDocument/2006/relationships/hyperlink" Target="https://doi.org/10.1055/s-2006-957708" TargetMode="External"/><Relationship Id="rId119" Type="http://schemas.openxmlformats.org/officeDocument/2006/relationships/hyperlink" Target="https://doi.org/10.1073/pnas.1413127112" TargetMode="External"/><Relationship Id="rId357" Type="http://schemas.openxmlformats.org/officeDocument/2006/relationships/hyperlink" Target="https://doi.org/10.1074/jbc.M803090200" TargetMode="External"/><Relationship Id="rId311" Type="http://schemas.openxmlformats.org/officeDocument/2006/relationships/hyperlink" Target="https://doi.org/10.1080/03079457.2012.714459" TargetMode="External"/><Relationship Id="rId353" Type="http://schemas.openxmlformats.org/officeDocument/2006/relationships/hyperlink" Target="https://doi.org/10.1080/10286020.2018.1543281" TargetMode="External"/><Relationship Id="rId145" Type="http://schemas.openxmlformats.org/officeDocument/2006/relationships/hyperlink" Target="https://doi.org/10.1080/13880200490902482" TargetMode="External"/><Relationship Id="rId191" Type="http://schemas.openxmlformats.org/officeDocument/2006/relationships/hyperlink" Target="https://doi.org/10.1080/14786410701869564" TargetMode="External"/><Relationship Id="rId333" Type="http://schemas.openxmlformats.org/officeDocument/2006/relationships/hyperlink" Target="https://doi.org/10.1093/jas/skz258.458" TargetMode="External"/><Relationship Id="rId339" Type="http://schemas.openxmlformats.org/officeDocument/2006/relationships/hyperlink" Target="https://doi.org/10.1093/jxb/erz220" TargetMode="External"/><Relationship Id="rId205" Type="http://schemas.openxmlformats.org/officeDocument/2006/relationships/hyperlink" Target="https://doi.org/10.1093/pcp/pcw118" TargetMode="External"/><Relationship Id="rId225" Type="http://schemas.openxmlformats.org/officeDocument/2006/relationships/hyperlink" Target="https://doi.org/10.1105/tpc.114.134486" TargetMode="External"/><Relationship Id="rId201" Type="http://schemas.openxmlformats.org/officeDocument/2006/relationships/hyperlink" Target="https://doi.org/10.1111/nph.12207" TargetMode="External"/><Relationship Id="rId285" Type="http://schemas.openxmlformats.org/officeDocument/2006/relationships/hyperlink" Target="https://doi.org/10.1111/nph.14789" TargetMode="External"/><Relationship Id="rId111" Type="http://schemas.openxmlformats.org/officeDocument/2006/relationships/hyperlink" Target="https://doi.org/10.1111/nph.17351" TargetMode="External"/><Relationship Id="rId139" Type="http://schemas.openxmlformats.org/officeDocument/2006/relationships/hyperlink" Target="https://doi.org/10.1111/pbi.13974" TargetMode="External"/><Relationship Id="rId235" Type="http://schemas.openxmlformats.org/officeDocument/2006/relationships/hyperlink" Target="https://doi.org/10.1111/plb.13242" TargetMode="External"/><Relationship Id="rId87" Type="http://schemas.openxmlformats.org/officeDocument/2006/relationships/hyperlink" Target="https://doi.org/10.1128/AAC.02002-15" TargetMode="External"/><Relationship Id="rId263" Type="http://schemas.openxmlformats.org/officeDocument/2006/relationships/hyperlink" Target="https://doi.org/10.1128/AAC.02137-20" TargetMode="External"/><Relationship Id="rId265" Type="http://schemas.openxmlformats.org/officeDocument/2006/relationships/hyperlink" Target="https://doi.org/10.1128/msphere.00371-24" TargetMode="External"/><Relationship Id="rId233" Type="http://schemas.openxmlformats.org/officeDocument/2006/relationships/hyperlink" Target="https://doi.org/10.1155/2012/727032" TargetMode="External"/><Relationship Id="rId219" Type="http://schemas.openxmlformats.org/officeDocument/2006/relationships/hyperlink" Target="https://doi.org/10.1155/2014/825370" TargetMode="External"/><Relationship Id="rId167" Type="http://schemas.openxmlformats.org/officeDocument/2006/relationships/hyperlink" Target="https://doi.org/10.1155/2015/247685" TargetMode="External"/><Relationship Id="rId171" Type="http://schemas.openxmlformats.org/officeDocument/2006/relationships/hyperlink" Target="https://doi.org/10.1155/2016/7314971" TargetMode="External"/><Relationship Id="rId71" Type="http://schemas.openxmlformats.org/officeDocument/2006/relationships/hyperlink" Target="https://doi.org/10.1155/2016/9147096" TargetMode="External"/><Relationship Id="rId69" Type="http://schemas.openxmlformats.org/officeDocument/2006/relationships/hyperlink" Target="https://doi.org/10.1155/2016/9521349" TargetMode="External"/><Relationship Id="rId61" Type="http://schemas.openxmlformats.org/officeDocument/2006/relationships/hyperlink" Target="https://doi.org/10.1155/2020/4950196" TargetMode="External"/><Relationship Id="rId249" Type="http://schemas.openxmlformats.org/officeDocument/2006/relationships/hyperlink" Target="https://doi.org/10.1177/1934578X0900400622" TargetMode="External"/><Relationship Id="rId327" Type="http://schemas.openxmlformats.org/officeDocument/2006/relationships/hyperlink" Target="https://doi.org/10.1186/1471-2164-10-465" TargetMode="External"/><Relationship Id="rId239" Type="http://schemas.openxmlformats.org/officeDocument/2006/relationships/hyperlink" Target="https://doi.org/10.1186/1471-2229-11-45" TargetMode="External"/><Relationship Id="rId83" Type="http://schemas.openxmlformats.org/officeDocument/2006/relationships/hyperlink" Target="https://doi.org/10.1186/s12917-024-03983-3" TargetMode="External"/><Relationship Id="rId169" Type="http://schemas.openxmlformats.org/officeDocument/2006/relationships/hyperlink" Target="https://doi.org/10.1186/s13071-025-07018-0" TargetMode="External"/><Relationship Id="rId247" Type="http://schemas.openxmlformats.org/officeDocument/2006/relationships/hyperlink" Target="https://doi.org/10.1186/s13104-022-06135-8" TargetMode="External"/><Relationship Id="rId299" Type="http://schemas.openxmlformats.org/officeDocument/2006/relationships/hyperlink" Target="https://doi.org/10.1248/bpb.35.29" TargetMode="External"/><Relationship Id="rId121" Type="http://schemas.openxmlformats.org/officeDocument/2006/relationships/hyperlink" Target="https://doi.org/10.1371/journal.pone.0052746" TargetMode="External"/><Relationship Id="rId137" Type="http://schemas.openxmlformats.org/officeDocument/2006/relationships/hyperlink" Target="https://doi.org/10.1371/journal.pone.0240874" TargetMode="External"/><Relationship Id="rId75" Type="http://schemas.openxmlformats.org/officeDocument/2006/relationships/hyperlink" Target="https://doi.org/10.1371/journal.pone.0305155" TargetMode="External"/><Relationship Id="rId341" Type="http://schemas.openxmlformats.org/officeDocument/2006/relationships/hyperlink" Target="https://doi.org/10.1371/journal.pone.0322835" TargetMode="External"/><Relationship Id="rId81" Type="http://schemas.openxmlformats.org/officeDocument/2006/relationships/hyperlink" Target="https://doi.org/10.1371/journal.pone.0330682" TargetMode="External"/><Relationship Id="rId129" Type="http://schemas.openxmlformats.org/officeDocument/2006/relationships/hyperlink" Target="https://doi.org/10.1371/journal.pone.0331186" TargetMode="External"/><Relationship Id="rId237" Type="http://schemas.openxmlformats.org/officeDocument/2006/relationships/hyperlink" Target="https://doi.org/10.14202/vetworld.2023.1141-1153" TargetMode="External"/><Relationship Id="rId335" Type="http://schemas.openxmlformats.org/officeDocument/2006/relationships/hyperlink" Target="https://doi.org/10.14334/jitv.v22i4.1622" TargetMode="External"/><Relationship Id="rId135" Type="http://schemas.openxmlformats.org/officeDocument/2006/relationships/hyperlink" Target="https://doi.org/10.1515/znc-2015-0109" TargetMode="External"/><Relationship Id="rId211" Type="http://schemas.openxmlformats.org/officeDocument/2006/relationships/hyperlink" Target="https://doi.org/10.1590/0074-02760140129" TargetMode="External"/><Relationship Id="rId113" Type="http://schemas.openxmlformats.org/officeDocument/2006/relationships/hyperlink" Target="https://doi.org/10.1603/0022-0493-94.1.167" TargetMode="External"/><Relationship Id="rId89" Type="http://schemas.openxmlformats.org/officeDocument/2006/relationships/hyperlink" Target="https://doi.org/10.1645/GE-1501.1" TargetMode="External"/><Relationship Id="rId155" Type="http://schemas.openxmlformats.org/officeDocument/2006/relationships/hyperlink" Target="https://doi.org/10.2174/1568026623666230914104141" TargetMode="External"/><Relationship Id="rId79" Type="http://schemas.openxmlformats.org/officeDocument/2006/relationships/hyperlink" Target="https://doi.org/10.26508/lsa.202101237" TargetMode="External"/><Relationship Id="rId279" Type="http://schemas.openxmlformats.org/officeDocument/2006/relationships/hyperlink" Target="https://doi.org/10.2987/12-6275R.1" TargetMode="External"/><Relationship Id="rId269" Type="http://schemas.openxmlformats.org/officeDocument/2006/relationships/hyperlink" Target="https://doi.org/10.3389/fpls.2016.00638" TargetMode="External"/><Relationship Id="rId267" Type="http://schemas.openxmlformats.org/officeDocument/2006/relationships/hyperlink" Target="https://doi.org/10.3389/fpls.2016.01430" TargetMode="External"/><Relationship Id="rId133" Type="http://schemas.openxmlformats.org/officeDocument/2006/relationships/hyperlink" Target="https://doi.org/10.3389/fpls.2017.00723" TargetMode="External"/><Relationship Id="rId117" Type="http://schemas.openxmlformats.org/officeDocument/2006/relationships/hyperlink" Target="https://doi.org/10.3389/fpls.2019.00984" TargetMode="External"/><Relationship Id="rId229" Type="http://schemas.openxmlformats.org/officeDocument/2006/relationships/hyperlink" Target="https://doi.org/10.3390/ani10020219" TargetMode="External"/><Relationship Id="rId97" Type="http://schemas.openxmlformats.org/officeDocument/2006/relationships/hyperlink" Target="https://doi.org/10.3390/biology14121636" TargetMode="External"/><Relationship Id="rId319" Type="http://schemas.openxmlformats.org/officeDocument/2006/relationships/hyperlink" Target="https://doi.org/10.3390/cells9010202" TargetMode="External"/><Relationship Id="rId313" Type="http://schemas.openxmlformats.org/officeDocument/2006/relationships/hyperlink" Target="https://doi.org/10.3390/foods10010065" TargetMode="External"/><Relationship Id="rId283" Type="http://schemas.openxmlformats.org/officeDocument/2006/relationships/hyperlink" Target="https://doi.org/10.3390/ijms232314903" TargetMode="External"/><Relationship Id="rId123" Type="http://schemas.openxmlformats.org/officeDocument/2006/relationships/hyperlink" Target="https://doi.org/10.3390/insects17080837" TargetMode="External"/><Relationship Id="rId297" Type="http://schemas.openxmlformats.org/officeDocument/2006/relationships/hyperlink" Target="https://doi.org/10.3390/medicines4020038" TargetMode="External"/><Relationship Id="rId251" Type="http://schemas.openxmlformats.org/officeDocument/2006/relationships/hyperlink" Target="https://doi.org/10.3390/medicines4030068" TargetMode="External"/><Relationship Id="rId337"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53" Type="http://schemas.openxmlformats.org/officeDocument/2006/relationships/hyperlink" Target="https://doi.org/10.3390/molecules29061359" TargetMode="External"/><Relationship Id="rId187" Type="http://schemas.openxmlformats.org/officeDocument/2006/relationships/hyperlink" Target="https://doi.org/10.3390/molecules30163326" TargetMode="External"/><Relationship Id="rId85" Type="http://schemas.openxmlformats.org/officeDocument/2006/relationships/hyperlink" Target="https://doi.org/10.3390/pathogens11091065" TargetMode="External"/><Relationship Id="rId77" Type="http://schemas.openxmlformats.org/officeDocument/2006/relationships/hyperlink" Target="https://doi.org/10.3390/pathogens13060509" TargetMode="External"/><Relationship Id="rId115" Type="http://schemas.openxmlformats.org/officeDocument/2006/relationships/hyperlink" Target="https://doi.org/10.3390/pathogens14020105" TargetMode="External"/><Relationship Id="rId143" Type="http://schemas.openxmlformats.org/officeDocument/2006/relationships/hyperlink" Target="https://doi.org/10.3390/pathogens14121251" TargetMode="External"/><Relationship Id="rId349" Type="http://schemas.openxmlformats.org/officeDocument/2006/relationships/hyperlink" Target="https://doi.org/10.3390/plants11131627" TargetMode="External"/><Relationship Id="rId149" Type="http://schemas.openxmlformats.org/officeDocument/2006/relationships/hyperlink" Target="https://doi.org/10.3390/plants12040820" TargetMode="External"/><Relationship Id="rId359" Type="http://schemas.openxmlformats.org/officeDocument/2006/relationships/hyperlink" Target="https://doi.org/10.3390/plants12193422" TargetMode="External"/><Relationship Id="rId223" Type="http://schemas.openxmlformats.org/officeDocument/2006/relationships/hyperlink" Target="https://doi.org/10.3390/vetsci12100950" TargetMode="External"/><Relationship Id="rId281" Type="http://schemas.openxmlformats.org/officeDocument/2006/relationships/hyperlink" Target="https://doi.org/10.4238/2012.September.12.13" TargetMode="External"/><Relationship Id="rId345" Type="http://schemas.openxmlformats.org/officeDocument/2006/relationships/hyperlink" Target="https://doi.org/10.5152/tpd.2011.03" TargetMode="External"/><Relationship Id="rId65" Type="http://schemas.openxmlformats.org/officeDocument/2006/relationships/hyperlink" Target="https://doi.org/10.5281/zenodo.10887904" TargetMode="External"/><Relationship Id="rId277" Type="http://schemas.openxmlformats.org/officeDocument/2006/relationships/hyperlink" Target="https://doi.org/10.5897/JMPR.9000085" TargetMode="External"/><Relationship Id="rId287"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5" Type="http://schemas.openxmlformats.org/officeDocument/2006/relationships/hyperlink" Target="https://pubmed.ncbi.nlm.nih.gov/10626375/" TargetMode="External"/><Relationship Id="rId207" Type="http://schemas.openxmlformats.org/officeDocument/2006/relationships/hyperlink" Target="https://pubmed.ncbi.nlm.nih.gov/11217106/" TargetMode="External"/><Relationship Id="rId203" Type="http://schemas.openxmlformats.org/officeDocument/2006/relationships/hyperlink" Target="https://pubmed.ncbi.nlm.nih.gov/11317598/" TargetMode="External"/><Relationship Id="rId231" Type="http://schemas.openxmlformats.org/officeDocument/2006/relationships/hyperlink" Target="https://pubmed.ncbi.nlm.nih.gov/22347230/" TargetMode="External"/><Relationship Id="rId257" Type="http://schemas.openxmlformats.org/officeDocument/2006/relationships/hyperlink" Target="https://pubmed.ncbi.nlm.nih.gov/22347275/" TargetMode="External"/><Relationship Id="rId221" Type="http://schemas.openxmlformats.org/officeDocument/2006/relationships/hyperlink" Target="https://pubmed.ncbi.nlm.nih.gov/25632489/" TargetMode="External"/><Relationship Id="rId217" Type="http://schemas.openxmlformats.org/officeDocument/2006/relationships/hyperlink" Target="https://pubmed.ncbi.nlm.nih.gov/25901169/" TargetMode="External"/><Relationship Id="rId185" Type="http://schemas.openxmlformats.org/officeDocument/2006/relationships/hyperlink" Target="https://www.ncbi.nlm.nih.gov/pubmed/26691254" TargetMode="External"/><Relationship Id="rId179" Type="http://schemas.openxmlformats.org/officeDocument/2006/relationships/hyperlink" Target="https://www.ncbi.nlm.nih.gov/pubmed/30807041" TargetMode="External"/><Relationship Id="rId159" Type="http://schemas.openxmlformats.org/officeDocument/2006/relationships/hyperlink" Target="https://www.ncbi.nlm.nih.gov/pubmed/7162537"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55" Type="http://schemas.openxmlformats.org/officeDocument/2006/relationships/hyperlink" Target="https://doi.org/10.1002/1873-3468.13350" TargetMode="External"/><Relationship Id="rId301" Type="http://schemas.openxmlformats.org/officeDocument/2006/relationships/hyperlink" Target="https://doi.org/10.1002/cbdv.200900375" TargetMode="External"/><Relationship Id="rId303" Type="http://schemas.openxmlformats.org/officeDocument/2006/relationships/hyperlink" Target="https://doi.org/10.1002/cbdv.201000331" TargetMode="External"/><Relationship Id="rId93" Type="http://schemas.openxmlformats.org/officeDocument/2006/relationships/hyperlink" Target="https://doi.org/10.1002/cbdv.201400288" TargetMode="External"/><Relationship Id="rId215" Type="http://schemas.openxmlformats.org/officeDocument/2006/relationships/hyperlink" Target="https://doi.org/10.1002/cbdv.202502799" TargetMode="External"/><Relationship Id="rId181" Type="http://schemas.openxmlformats.org/officeDocument/2006/relationships/hyperlink" Target="https://doi.org/10.1002/fsn3.71385" TargetMode="External"/><Relationship Id="rId59" Type="http://schemas.openxmlformats.org/officeDocument/2006/relationships/hyperlink" Target="https://doi.org/10.1002/ptr.4760" TargetMode="External"/><Relationship Id="rId189" Type="http://schemas.openxmlformats.org/officeDocument/2006/relationships/hyperlink" Target="https://doi.org/10.1002/ptr.6077" TargetMode="External"/><Relationship Id="rId107" Type="http://schemas.openxmlformats.org/officeDocument/2006/relationships/hyperlink" Target="https://doi.org/10.1006/abbi.2000.2061" TargetMode="External"/><Relationship Id="rId347" Type="http://schemas.openxmlformats.org/officeDocument/2006/relationships/hyperlink" Target="https://doi.org/10.1007/s00128-020-02812-1" TargetMode="External"/><Relationship Id="rId103" Type="http://schemas.openxmlformats.org/officeDocument/2006/relationships/hyperlink" Target="https://doi.org/10.1007/s00436-014-3891-z" TargetMode="External"/><Relationship Id="rId295" Type="http://schemas.openxmlformats.org/officeDocument/2006/relationships/hyperlink" Target="https://doi.org/10.1007/s00436-017-5431-0" TargetMode="External"/><Relationship Id="rId125" Type="http://schemas.openxmlformats.org/officeDocument/2006/relationships/hyperlink" Target="https://doi.org/10.1007/s00436-023-08052-6" TargetMode="External"/><Relationship Id="rId55" Type="http://schemas.openxmlformats.org/officeDocument/2006/relationships/hyperlink" Target="https://doi.org/10.1007/s10493-021-00618-2" TargetMode="External"/><Relationship Id="rId325" Type="http://schemas.openxmlformats.org/officeDocument/2006/relationships/hyperlink" Target="https://doi.org/10.1007/s11103-012-9986-y" TargetMode="External"/><Relationship Id="rId73" Type="http://schemas.openxmlformats.org/officeDocument/2006/relationships/hyperlink" Target="https://doi.org/10.1007/s11250-006-4390-8" TargetMode="External"/><Relationship Id="rId63" Type="http://schemas.openxmlformats.org/officeDocument/2006/relationships/hyperlink" Target="https://doi.org/10.1007/s11259-014-9609-y" TargetMode="External"/><Relationship Id="rId147" Type="http://schemas.openxmlformats.org/officeDocument/2006/relationships/hyperlink" Target="https://doi.org/10.1007/s11686-021-00364-w" TargetMode="External"/><Relationship Id="rId161" Type="http://schemas.openxmlformats.org/officeDocument/2006/relationships/hyperlink" Target="https://doi.org/10.1007/s12639-012-0137-9" TargetMode="External"/><Relationship Id="rId291" Type="http://schemas.openxmlformats.org/officeDocument/2006/relationships/hyperlink" Target="https://doi.org/10.1007/s12639-023-01569-8" TargetMode="External"/><Relationship Id="rId99" Type="http://schemas.openxmlformats.org/officeDocument/2006/relationships/hyperlink" Target="https://doi.org/10.1016/S0031-9422(03)00294-2" TargetMode="External"/><Relationship Id="rId271" Type="http://schemas.openxmlformats.org/officeDocument/2006/relationships/hyperlink" Target="https://doi.org/10.1016/j.aca.2015.11.010" TargetMode="External"/><Relationship Id="rId105" Type="http://schemas.openxmlformats.org/officeDocument/2006/relationships/hyperlink" Target="https://doi.org/10.1016/j.exppara.2008.01.012" TargetMode="External"/><Relationship Id="rId321" Type="http://schemas.openxmlformats.org/officeDocument/2006/relationships/hyperlink" Target="https://doi.org/10.1016/j.exppara.2018.10.009" TargetMode="External"/><Relationship Id="rId127" Type="http://schemas.openxmlformats.org/officeDocument/2006/relationships/hyperlink" Target="https://doi.org/10.1016/j.exppara.2023.108545" TargetMode="External"/><Relationship Id="rId157" Type="http://schemas.openxmlformats.org/officeDocument/2006/relationships/hyperlink" Target="https://doi.org/10.1016/j.exppara.2025.109030" TargetMode="External"/><Relationship Id="rId259" Type="http://schemas.openxmlformats.org/officeDocument/2006/relationships/hyperlink" Target="https://doi.org/10.1016/j.fct.2013.04.016" TargetMode="External"/><Relationship Id="rId309" Type="http://schemas.openxmlformats.org/officeDocument/2006/relationships/hyperlink" Target="https://doi.org/10.1016/j.febslet.2006.01.065" TargetMode="External"/><Relationship Id="rId317" Type="http://schemas.openxmlformats.org/officeDocument/2006/relationships/hyperlink" Target="https://doi.org/10.1016/j.fitote.2026.107218" TargetMode="External"/><Relationship Id="rId213" Type="http://schemas.openxmlformats.org/officeDocument/2006/relationships/hyperlink" Target="https://doi.org/10.1016/j.fochx.2025.103348" TargetMode="External"/><Relationship Id="rId153" Type="http://schemas.openxmlformats.org/officeDocument/2006/relationships/hyperlink" Target="https://doi.org/10.1016/j.jchromb.2021.122904" TargetMode="External"/><Relationship Id="rId163" Type="http://schemas.openxmlformats.org/officeDocument/2006/relationships/hyperlink" Target="https://doi.org/10.1016/j.jep.2004.03.046" TargetMode="External"/><Relationship Id="rId289" Type="http://schemas.openxmlformats.org/officeDocument/2006/relationships/hyperlink" Target="https://doi.org/10.1016/j.jep.2020.113638" TargetMode="External"/><Relationship Id="rId183" Type="http://schemas.openxmlformats.org/officeDocument/2006/relationships/hyperlink" Target="https://doi.org/10.1016/j.jep.2022.115587" TargetMode="External"/><Relationship Id="rId101" Type="http://schemas.openxmlformats.org/officeDocument/2006/relationships/hyperlink" Target="https://doi.org/10.1016/j.jep.2023.117612" TargetMode="External"/><Relationship Id="rId343" Type="http://schemas.openxmlformats.org/officeDocument/2006/relationships/hyperlink" Target="https://doi.org/10.1016/j.jep.2026.121688" TargetMode="External"/><Relationship Id="rId351" Type="http://schemas.openxmlformats.org/officeDocument/2006/relationships/hyperlink" Target="https://doi.org/10.1016/j.jpba.2025.117295" TargetMode="External"/><Relationship Id="rId177" Type="http://schemas.openxmlformats.org/officeDocument/2006/relationships/hyperlink" Target="https://doi.org/10.1016/j.phymed.2014.06.005" TargetMode="External"/><Relationship Id="rId323" Type="http://schemas.openxmlformats.org/officeDocument/2006/relationships/hyperlink" Target="https://doi.org/10.1016/j.phymed.2024.155644" TargetMode="External"/><Relationship Id="rId209" Type="http://schemas.openxmlformats.org/officeDocument/2006/relationships/hyperlink" Target="https://doi.org/10.1016/j.phymed.2025.156361" TargetMode="External"/><Relationship Id="rId245" Type="http://schemas.openxmlformats.org/officeDocument/2006/relationships/hyperlink" Target="https://doi.org/10.1016/j.phytochem.2008.09.022" TargetMode="External"/><Relationship Id="rId241" Type="http://schemas.openxmlformats.org/officeDocument/2006/relationships/hyperlink" Target="https://doi.org/10.1016/j.phytochem.2009.07.009" TargetMode="External"/><Relationship Id="rId275" Type="http://schemas.openxmlformats.org/officeDocument/2006/relationships/hyperlink" Target="https://doi.org/10.1016/j.phytochem.2009.10.015" TargetMode="External"/><Relationship Id="rId197" Type="http://schemas.openxmlformats.org/officeDocument/2006/relationships/hyperlink" Target="https://doi.org/10.1016/j.phytochem.2022.113428" TargetMode="External"/><Relationship Id="rId315" Type="http://schemas.openxmlformats.org/officeDocument/2006/relationships/hyperlink" Target="https://doi.org/10.1016/j.phytochem.2025.114602" TargetMode="External"/><Relationship Id="rId329" Type="http://schemas.openxmlformats.org/officeDocument/2006/relationships/hyperlink" Target="https://doi.org/10.1016/j.plantsci.2023.111754" TargetMode="External"/><Relationship Id="rId305" Type="http://schemas.openxmlformats.org/officeDocument/2006/relationships/hyperlink" Target="https://doi.org/10.1016/j.vetpar.2008.10.084" TargetMode="External"/><Relationship Id="rId293" Type="http://schemas.openxmlformats.org/officeDocument/2006/relationships/hyperlink" Target="https://doi.org/10.1016/j.vetpar.2010.09.011" TargetMode="External"/><Relationship Id="rId175" Type="http://schemas.openxmlformats.org/officeDocument/2006/relationships/hyperlink" Target="https://doi.org/10.1016/j.vetpar.2018.03.017" TargetMode="External"/><Relationship Id="rId57" Type="http://schemas.openxmlformats.org/officeDocument/2006/relationships/hyperlink" Target="https://doi.org/10.1016/j.vetpar.2018.10.003" TargetMode="External"/><Relationship Id="rId243" Type="http://schemas.openxmlformats.org/officeDocument/2006/relationships/hyperlink" Target="https://doi.org/10.1016/j.vetpar.2018.12.010" TargetMode="External"/><Relationship Id="rId331" Type="http://schemas.openxmlformats.org/officeDocument/2006/relationships/hyperlink" Target="https://doi.org/10.1016/j.vprsr.2026.101562" TargetMode="External"/><Relationship Id="rId91" Type="http://schemas.openxmlformats.org/officeDocument/2006/relationships/hyperlink" Target="https://doi.org/10.1017/S0022149X17000529" TargetMode="External"/><Relationship Id="rId165" Type="http://schemas.openxmlformats.org/officeDocument/2006/relationships/hyperlink" Target="https://doi.org/10.1017/S0022149X26102119" TargetMode="External"/><Relationship Id="rId195" Type="http://schemas.openxmlformats.org/officeDocument/2006/relationships/hyperlink" Target="https://doi.org/10.1021/acs.jpcb.6c01900" TargetMode="External"/><Relationship Id="rId131" Type="http://schemas.openxmlformats.org/officeDocument/2006/relationships/hyperlink" Target="https://doi.org/10.1021/cbe.3c00005" TargetMode="External"/><Relationship Id="rId193" Type="http://schemas.openxmlformats.org/officeDocument/2006/relationships/hyperlink" Target="https://doi.org/10.1021/np50069a018" TargetMode="External"/><Relationship Id="rId109" Type="http://schemas.openxmlformats.org/officeDocument/2006/relationships/hyperlink" Target="https://doi.org/10.1021/np980041x" TargetMode="External"/><Relationship Id="rId141" Type="http://schemas.openxmlformats.org/officeDocument/2006/relationships/hyperlink" Target="https://doi.org/10.1038/s41467-025-59312-1" TargetMode="External"/><Relationship Id="rId173" Type="http://schemas.openxmlformats.org/officeDocument/2006/relationships/hyperlink" Target="https://doi.org/10.1038/s41467-025-64039-0" TargetMode="External"/><Relationship Id="rId67" Type="http://schemas.openxmlformats.org/officeDocument/2006/relationships/hyperlink" Target="https://doi.org/10.1038/s41598-021-82201-8" TargetMode="External"/><Relationship Id="rId273" Type="http://schemas.openxmlformats.org/officeDocument/2006/relationships/hyperlink" Target="https://doi.org/10.1038/s41598-023-38284-6" TargetMode="External"/><Relationship Id="rId151" Type="http://schemas.openxmlformats.org/officeDocument/2006/relationships/hyperlink" Target="https://doi.org/10.1038/s41598-024-84656-x" TargetMode="External"/><Relationship Id="rId255" Type="http://schemas.openxmlformats.org/officeDocument/2006/relationships/hyperlink" Target="https://doi.org/10.1055/s-0029-1240940" TargetMode="External"/><Relationship Id="rId199" Type="http://schemas.openxmlformats.org/officeDocument/2006/relationships/hyperlink" Target="https://doi.org/10.1055/s-0031-1296709" TargetMode="External"/><Relationship Id="rId227" Type="http://schemas.openxmlformats.org/officeDocument/2006/relationships/hyperlink" Target="https://doi.org/10.1055/s-0032-1328324" TargetMode="External"/><Relationship Id="rId307" Type="http://schemas.openxmlformats.org/officeDocument/2006/relationships/hyperlink" Target="https://doi.org/10.1055/s-0035-1546125" TargetMode="External"/><Relationship Id="rId261" Type="http://schemas.openxmlformats.org/officeDocument/2006/relationships/hyperlink" Target="https://doi.org/10.1055/s-2006-957708" TargetMode="External"/><Relationship Id="rId119" Type="http://schemas.openxmlformats.org/officeDocument/2006/relationships/hyperlink" Target="https://doi.org/10.1073/pnas.1413127112" TargetMode="External"/><Relationship Id="rId357" Type="http://schemas.openxmlformats.org/officeDocument/2006/relationships/hyperlink" Target="https://doi.org/10.1074/jbc.M803090200" TargetMode="External"/><Relationship Id="rId311" Type="http://schemas.openxmlformats.org/officeDocument/2006/relationships/hyperlink" Target="https://doi.org/10.1080/03079457.2012.714459" TargetMode="External"/><Relationship Id="rId353" Type="http://schemas.openxmlformats.org/officeDocument/2006/relationships/hyperlink" Target="https://doi.org/10.1080/10286020.2018.1543281" TargetMode="External"/><Relationship Id="rId145" Type="http://schemas.openxmlformats.org/officeDocument/2006/relationships/hyperlink" Target="https://doi.org/10.1080/13880200490902482" TargetMode="External"/><Relationship Id="rId191" Type="http://schemas.openxmlformats.org/officeDocument/2006/relationships/hyperlink" Target="https://doi.org/10.1080/14786410701869564" TargetMode="External"/><Relationship Id="rId333" Type="http://schemas.openxmlformats.org/officeDocument/2006/relationships/hyperlink" Target="https://doi.org/10.1093/jas/skz258.458" TargetMode="External"/><Relationship Id="rId339" Type="http://schemas.openxmlformats.org/officeDocument/2006/relationships/hyperlink" Target="https://doi.org/10.1093/jxb/erz220" TargetMode="External"/><Relationship Id="rId205" Type="http://schemas.openxmlformats.org/officeDocument/2006/relationships/hyperlink" Target="https://doi.org/10.1093/pcp/pcw118" TargetMode="External"/><Relationship Id="rId225" Type="http://schemas.openxmlformats.org/officeDocument/2006/relationships/hyperlink" Target="https://doi.org/10.1105/tpc.114.134486" TargetMode="External"/><Relationship Id="rId201" Type="http://schemas.openxmlformats.org/officeDocument/2006/relationships/hyperlink" Target="https://doi.org/10.1111/nph.12207" TargetMode="External"/><Relationship Id="rId285" Type="http://schemas.openxmlformats.org/officeDocument/2006/relationships/hyperlink" Target="https://doi.org/10.1111/nph.14789" TargetMode="External"/><Relationship Id="rId111" Type="http://schemas.openxmlformats.org/officeDocument/2006/relationships/hyperlink" Target="https://doi.org/10.1111/nph.17351" TargetMode="External"/><Relationship Id="rId139" Type="http://schemas.openxmlformats.org/officeDocument/2006/relationships/hyperlink" Target="https://doi.org/10.1111/pbi.13974" TargetMode="External"/><Relationship Id="rId235" Type="http://schemas.openxmlformats.org/officeDocument/2006/relationships/hyperlink" Target="https://doi.org/10.1111/plb.13242" TargetMode="External"/><Relationship Id="rId87" Type="http://schemas.openxmlformats.org/officeDocument/2006/relationships/hyperlink" Target="https://doi.org/10.1128/AAC.02002-15" TargetMode="External"/><Relationship Id="rId263" Type="http://schemas.openxmlformats.org/officeDocument/2006/relationships/hyperlink" Target="https://doi.org/10.1128/AAC.02137-20" TargetMode="External"/><Relationship Id="rId265" Type="http://schemas.openxmlformats.org/officeDocument/2006/relationships/hyperlink" Target="https://doi.org/10.1128/msphere.00371-24" TargetMode="External"/><Relationship Id="rId233" Type="http://schemas.openxmlformats.org/officeDocument/2006/relationships/hyperlink" Target="https://doi.org/10.1155/2012/727032" TargetMode="External"/><Relationship Id="rId219" Type="http://schemas.openxmlformats.org/officeDocument/2006/relationships/hyperlink" Target="https://doi.org/10.1155/2014/825370" TargetMode="External"/><Relationship Id="rId167" Type="http://schemas.openxmlformats.org/officeDocument/2006/relationships/hyperlink" Target="https://doi.org/10.1155/2015/247685" TargetMode="External"/><Relationship Id="rId171" Type="http://schemas.openxmlformats.org/officeDocument/2006/relationships/hyperlink" Target="https://doi.org/10.1155/2016/7314971" TargetMode="External"/><Relationship Id="rId71" Type="http://schemas.openxmlformats.org/officeDocument/2006/relationships/hyperlink" Target="https://doi.org/10.1155/2016/9147096" TargetMode="External"/><Relationship Id="rId69" Type="http://schemas.openxmlformats.org/officeDocument/2006/relationships/hyperlink" Target="https://doi.org/10.1155/2016/9521349" TargetMode="External"/><Relationship Id="rId61" Type="http://schemas.openxmlformats.org/officeDocument/2006/relationships/hyperlink" Target="https://doi.org/10.1155/2020/4950196" TargetMode="External"/><Relationship Id="rId249" Type="http://schemas.openxmlformats.org/officeDocument/2006/relationships/hyperlink" Target="https://doi.org/10.1177/1934578X0900400622" TargetMode="External"/><Relationship Id="rId327" Type="http://schemas.openxmlformats.org/officeDocument/2006/relationships/hyperlink" Target="https://doi.org/10.1186/1471-2164-10-465" TargetMode="External"/><Relationship Id="rId239" Type="http://schemas.openxmlformats.org/officeDocument/2006/relationships/hyperlink" Target="https://doi.org/10.1186/1471-2229-11-45" TargetMode="External"/><Relationship Id="rId83" Type="http://schemas.openxmlformats.org/officeDocument/2006/relationships/hyperlink" Target="https://doi.org/10.1186/s12917-024-03983-3" TargetMode="External"/><Relationship Id="rId169" Type="http://schemas.openxmlformats.org/officeDocument/2006/relationships/hyperlink" Target="https://doi.org/10.1186/s13071-025-07018-0" TargetMode="External"/><Relationship Id="rId247" Type="http://schemas.openxmlformats.org/officeDocument/2006/relationships/hyperlink" Target="https://doi.org/10.1186/s13104-022-06135-8" TargetMode="External"/><Relationship Id="rId299" Type="http://schemas.openxmlformats.org/officeDocument/2006/relationships/hyperlink" Target="https://doi.org/10.1248/bpb.35.29" TargetMode="External"/><Relationship Id="rId121" Type="http://schemas.openxmlformats.org/officeDocument/2006/relationships/hyperlink" Target="https://doi.org/10.1371/journal.pone.0052746" TargetMode="External"/><Relationship Id="rId137" Type="http://schemas.openxmlformats.org/officeDocument/2006/relationships/hyperlink" Target="https://doi.org/10.1371/journal.pone.0240874" TargetMode="External"/><Relationship Id="rId75" Type="http://schemas.openxmlformats.org/officeDocument/2006/relationships/hyperlink" Target="https://doi.org/10.1371/journal.pone.0305155" TargetMode="External"/><Relationship Id="rId341" Type="http://schemas.openxmlformats.org/officeDocument/2006/relationships/hyperlink" Target="https://doi.org/10.1371/journal.pone.0322835" TargetMode="External"/><Relationship Id="rId81" Type="http://schemas.openxmlformats.org/officeDocument/2006/relationships/hyperlink" Target="https://doi.org/10.1371/journal.pone.0330682" TargetMode="External"/><Relationship Id="rId129" Type="http://schemas.openxmlformats.org/officeDocument/2006/relationships/hyperlink" Target="https://doi.org/10.1371/journal.pone.0331186" TargetMode="External"/><Relationship Id="rId237" Type="http://schemas.openxmlformats.org/officeDocument/2006/relationships/hyperlink" Target="https://doi.org/10.14202/vetworld.2023.1141-1153" TargetMode="External"/><Relationship Id="rId335" Type="http://schemas.openxmlformats.org/officeDocument/2006/relationships/hyperlink" Target="https://doi.org/10.14334/jitv.v22i4.1622" TargetMode="External"/><Relationship Id="rId135" Type="http://schemas.openxmlformats.org/officeDocument/2006/relationships/hyperlink" Target="https://doi.org/10.1515/znc-2015-0109" TargetMode="External"/><Relationship Id="rId211" Type="http://schemas.openxmlformats.org/officeDocument/2006/relationships/hyperlink" Target="https://doi.org/10.1590/0074-02760140129" TargetMode="External"/><Relationship Id="rId113" Type="http://schemas.openxmlformats.org/officeDocument/2006/relationships/hyperlink" Target="https://doi.org/10.1603/0022-0493-94.1.167" TargetMode="External"/><Relationship Id="rId89" Type="http://schemas.openxmlformats.org/officeDocument/2006/relationships/hyperlink" Target="https://doi.org/10.1645/GE-1501.1" TargetMode="External"/><Relationship Id="rId155" Type="http://schemas.openxmlformats.org/officeDocument/2006/relationships/hyperlink" Target="https://doi.org/10.2174/1568026623666230914104141" TargetMode="External"/><Relationship Id="rId79" Type="http://schemas.openxmlformats.org/officeDocument/2006/relationships/hyperlink" Target="https://doi.org/10.26508/lsa.202101237" TargetMode="External"/><Relationship Id="rId279" Type="http://schemas.openxmlformats.org/officeDocument/2006/relationships/hyperlink" Target="https://doi.org/10.2987/12-6275R.1" TargetMode="External"/><Relationship Id="rId269" Type="http://schemas.openxmlformats.org/officeDocument/2006/relationships/hyperlink" Target="https://doi.org/10.3389/fpls.2016.00638" TargetMode="External"/><Relationship Id="rId267" Type="http://schemas.openxmlformats.org/officeDocument/2006/relationships/hyperlink" Target="https://doi.org/10.3389/fpls.2016.01430" TargetMode="External"/><Relationship Id="rId133" Type="http://schemas.openxmlformats.org/officeDocument/2006/relationships/hyperlink" Target="https://doi.org/10.3389/fpls.2017.00723" TargetMode="External"/><Relationship Id="rId117" Type="http://schemas.openxmlformats.org/officeDocument/2006/relationships/hyperlink" Target="https://doi.org/10.3389/fpls.2019.00984" TargetMode="External"/><Relationship Id="rId229" Type="http://schemas.openxmlformats.org/officeDocument/2006/relationships/hyperlink" Target="https://doi.org/10.3390/ani10020219" TargetMode="External"/><Relationship Id="rId97" Type="http://schemas.openxmlformats.org/officeDocument/2006/relationships/hyperlink" Target="https://doi.org/10.3390/biology14121636" TargetMode="External"/><Relationship Id="rId319" Type="http://schemas.openxmlformats.org/officeDocument/2006/relationships/hyperlink" Target="https://doi.org/10.3390/cells9010202" TargetMode="External"/><Relationship Id="rId313" Type="http://schemas.openxmlformats.org/officeDocument/2006/relationships/hyperlink" Target="https://doi.org/10.3390/foods10010065" TargetMode="External"/><Relationship Id="rId283" Type="http://schemas.openxmlformats.org/officeDocument/2006/relationships/hyperlink" Target="https://doi.org/10.3390/ijms232314903" TargetMode="External"/><Relationship Id="rId123" Type="http://schemas.openxmlformats.org/officeDocument/2006/relationships/hyperlink" Target="https://doi.org/10.3390/insects17080837" TargetMode="External"/><Relationship Id="rId297" Type="http://schemas.openxmlformats.org/officeDocument/2006/relationships/hyperlink" Target="https://doi.org/10.3390/medicines4020038" TargetMode="External"/><Relationship Id="rId251" Type="http://schemas.openxmlformats.org/officeDocument/2006/relationships/hyperlink" Target="https://doi.org/10.3390/medicines4030068" TargetMode="External"/><Relationship Id="rId337"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53" Type="http://schemas.openxmlformats.org/officeDocument/2006/relationships/hyperlink" Target="https://doi.org/10.3390/molecules29061359" TargetMode="External"/><Relationship Id="rId187" Type="http://schemas.openxmlformats.org/officeDocument/2006/relationships/hyperlink" Target="https://doi.org/10.3390/molecules30163326" TargetMode="External"/><Relationship Id="rId85" Type="http://schemas.openxmlformats.org/officeDocument/2006/relationships/hyperlink" Target="https://doi.org/10.3390/pathogens11091065" TargetMode="External"/><Relationship Id="rId77" Type="http://schemas.openxmlformats.org/officeDocument/2006/relationships/hyperlink" Target="https://doi.org/10.3390/pathogens13060509" TargetMode="External"/><Relationship Id="rId115" Type="http://schemas.openxmlformats.org/officeDocument/2006/relationships/hyperlink" Target="https://doi.org/10.3390/pathogens14020105" TargetMode="External"/><Relationship Id="rId143" Type="http://schemas.openxmlformats.org/officeDocument/2006/relationships/hyperlink" Target="https://doi.org/10.3390/pathogens14121251" TargetMode="External"/><Relationship Id="rId349" Type="http://schemas.openxmlformats.org/officeDocument/2006/relationships/hyperlink" Target="https://doi.org/10.3390/plants11131627" TargetMode="External"/><Relationship Id="rId149" Type="http://schemas.openxmlformats.org/officeDocument/2006/relationships/hyperlink" Target="https://doi.org/10.3390/plants12040820" TargetMode="External"/><Relationship Id="rId359" Type="http://schemas.openxmlformats.org/officeDocument/2006/relationships/hyperlink" Target="https://doi.org/10.3390/plants12193422" TargetMode="External"/><Relationship Id="rId223" Type="http://schemas.openxmlformats.org/officeDocument/2006/relationships/hyperlink" Target="https://doi.org/10.3390/vetsci12100950" TargetMode="External"/><Relationship Id="rId281" Type="http://schemas.openxmlformats.org/officeDocument/2006/relationships/hyperlink" Target="https://doi.org/10.4238/2012.September.12.13" TargetMode="External"/><Relationship Id="rId345" Type="http://schemas.openxmlformats.org/officeDocument/2006/relationships/hyperlink" Target="https://doi.org/10.5152/tpd.2011.03" TargetMode="External"/><Relationship Id="rId65" Type="http://schemas.openxmlformats.org/officeDocument/2006/relationships/hyperlink" Target="https://doi.org/10.5281/zenodo.10887904" TargetMode="External"/><Relationship Id="rId277" Type="http://schemas.openxmlformats.org/officeDocument/2006/relationships/hyperlink" Target="https://doi.org/10.5897/JMPR.9000085" TargetMode="External"/><Relationship Id="rId287"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5" Type="http://schemas.openxmlformats.org/officeDocument/2006/relationships/hyperlink" Target="https://pubmed.ncbi.nlm.nih.gov/10626375/" TargetMode="External"/><Relationship Id="rId207" Type="http://schemas.openxmlformats.org/officeDocument/2006/relationships/hyperlink" Target="https://pubmed.ncbi.nlm.nih.gov/11217106/" TargetMode="External"/><Relationship Id="rId203" Type="http://schemas.openxmlformats.org/officeDocument/2006/relationships/hyperlink" Target="https://pubmed.ncbi.nlm.nih.gov/11317598/" TargetMode="External"/><Relationship Id="rId231" Type="http://schemas.openxmlformats.org/officeDocument/2006/relationships/hyperlink" Target="https://pubmed.ncbi.nlm.nih.gov/22347230/" TargetMode="External"/><Relationship Id="rId257" Type="http://schemas.openxmlformats.org/officeDocument/2006/relationships/hyperlink" Target="https://pubmed.ncbi.nlm.nih.gov/22347275/" TargetMode="External"/><Relationship Id="rId221" Type="http://schemas.openxmlformats.org/officeDocument/2006/relationships/hyperlink" Target="https://pubmed.ncbi.nlm.nih.gov/25632489/" TargetMode="External"/><Relationship Id="rId217" Type="http://schemas.openxmlformats.org/officeDocument/2006/relationships/hyperlink" Target="https://pubmed.ncbi.nlm.nih.gov/25901169/" TargetMode="External"/><Relationship Id="rId185" Type="http://schemas.openxmlformats.org/officeDocument/2006/relationships/hyperlink" Target="https://www.ncbi.nlm.nih.gov/pubmed/26691254" TargetMode="External"/><Relationship Id="rId179" Type="http://schemas.openxmlformats.org/officeDocument/2006/relationships/hyperlink" Target="https://www.ncbi.nlm.nih.gov/pubmed/30807041" TargetMode="External"/><Relationship Id="rId159" Type="http://schemas.openxmlformats.org/officeDocument/2006/relationships/hyperlink" Target="https://www.ncbi.nlm.nih.gov/pubmed/71625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2026-09-04T05:55:25Z</dcterms:created>
  <dcterms:modified xsi:type="dcterms:W3CDTF">2026-09-04T05:55:25Z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