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living scoping review that instead treats the specimen, accession, tissue, preparation, analytical method, parasite stage, and evidence level as the units of comparison. The Terpedia package registers 538 sources, 553 source-linked evidence records, 129 antiparasitic records, 19 parasite–protein interaction records, 179 compound/specimen records, and 404 audited article claims; 82 sources and 97 linked evidence rows have completed full-text verification, while 28 queue sources remain open.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direct parasite-relevant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synthesis for journal submission with the complete evidence and provenance archive retained in Terpedia.</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0"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End w:id="10"/>
    <w:bookmarkStart w:id="13" w:name="review-scope-and-evidence-framework"/>
    <w:p>
      <w:pPr>
        <w:pStyle w:val="Heading2"/>
        <w:spacing w:before="0" w:after="120" w:line="264" w:lineRule="auto"/>
      </w:pPr>
      <w:r>
        <w:t xml:space="preserve">2. Review scope and evidence framework</w:t>
      </w:r>
    </w:p>
    <w:bookmarkStart w:id="11" w:name="living-scoping-review-design"/>
    <w:p>
      <w:pPr>
        <w:pStyle w:val="Heading3"/>
        <w:spacing w:before="0" w:after="120" w:line="264" w:lineRule="auto"/>
      </w:pPr>
      <w:r>
        <w:t xml:space="preserve">2.1 Living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110 unique antiparasitic sources representing 129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package is deliberately a living scoping review rather than a completed systematic review. It contains 1,408 bounded title/abstract decisions, covering all 1,387 priority-queue records plus 21 historical or out-of-queue decisions. Full-text verification now covers 82 publicly accessible or publisher-indexed antiparasitic sources and 97 linked evidence rows; 28 queue sources remain unverified, and no result is pooled as a final quantitative estimate. The</w:t>
      </w:r>
      <w:r>
        <w:t xml:space="preserve"> </w:t>
      </w:r>
      <w:r>
        <w:rPr>
          <w:i/>
          <w:iCs/>
        </w:rPr>
        <w:t xml:space="preserve">A. campestris</w:t>
      </w:r>
      <w:r>
        <w:t xml:space="preserve"> </w:t>
      </w:r>
      <w:r>
        <w:t xml:space="preserve">oil study is retained at publisher-section resolution because its complete tables were not recoverable.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1"/>
    <w:bookmarkStart w:id="12"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2"/>
    <w:bookmarkEnd w:id="13"/>
    <w:bookmarkStart w:id="17" w:name="Xd5cc3a80cb866f42efa343392fb67883f7da0bb"/>
    <w:p>
      <w:pPr>
        <w:pStyle w:val="Heading2"/>
        <w:spacing w:before="0" w:after="120" w:line="264" w:lineRule="auto"/>
      </w:pPr>
      <w:r>
        <w:t xml:space="preserve">3. From precursor supply to chemical phenotype</w:t>
      </w:r>
    </w:p>
    <w:bookmarkStart w:id="14"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4"/>
    <w:bookmarkStart w:id="15"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5"/>
    <w:bookmarkStart w:id="16"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6"/>
    <w:bookmarkEnd w:id="17"/>
    <w:bookmarkStart w:id="18"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8"/>
    <w:bookmarkStart w:id="24" w:name="Xf5fc4178821c20f4dfe44d001d2065628e9c114"/>
    <w:p>
      <w:pPr>
        <w:pStyle w:val="Heading2"/>
        <w:spacing w:before="0" w:after="120" w:line="264" w:lineRule="auto"/>
      </w:pPr>
      <w:r>
        <w:t xml:space="preserve">5. Comparative evolutionary genomics: what is supported</w:t>
      </w:r>
    </w:p>
    <w:bookmarkStart w:id="19"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19"/>
    <w:bookmarkStart w:id="23"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1" name="Picture"/>
            <a:graphic>
              <a:graphicData uri="http://schemas.openxmlformats.org/drawingml/2006/picture">
                <pic:pic>
                  <pic:nvPicPr>
                    <pic:cNvPr descr="figures/figure-1-pathway.png" id="22" name="Picture"/>
                    <pic:cNvPicPr>
                      <a:picLocks noChangeArrowheads="1" noChangeAspect="1"/>
                    </pic:cNvPicPr>
                  </pic:nvPicPr>
                  <pic:blipFill>
                    <a:blip r:embed="rId20"/>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3"/>
    <w:bookmarkEnd w:id="24"/>
    <w:bookmarkStart w:id="29" w:name="antiparasitic-evidence"/>
    <w:p>
      <w:pPr>
        <w:pStyle w:val="Heading2"/>
        <w:spacing w:before="0" w:after="120" w:line="264" w:lineRule="auto"/>
      </w:pPr>
      <w:r>
        <w:t xml:space="preserve">6. Antiparasitic evidence</w:t>
      </w:r>
    </w:p>
    <w:bookmarkStart w:id="25"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19-record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129 antiparasitic records. Twenty-one records had defined or purified chemistry, 36 had a profiled mixture, and 72 retained crude or unresolved attribution; 86 reported direct in-vitro parasite/vector assays, 39 included an in-vivo or organismal endpoint, and four were indirect or surrogate records, including three hemozoin assays. Explicit host/selectivity controls were present in 22 records, partial controls in 24, and absent or unresolved in 83. Only three records reached the E4/E5 functional-target-class level through the linked interaction map; 23 were hypothesis/stage-mechanism level and 103 were phenotype-only or unresolved. The overall appraisal therefore yielded 24 B-level characterized phenotypes and 105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5"/>
    <w:bookmarkStart w:id="26"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Two full-text chemistry controls further separate malaria evidence from terpene attribution. Authenticated</w:t>
      </w:r>
      <w:r>
        <w:t xml:space="preserve"> </w:t>
      </w:r>
      <w:r>
        <w:rPr>
          <w:i/>
          <w:iCs/>
        </w:rPr>
        <w:t xml:space="preserve">A. indica</w:t>
      </w:r>
      <w:r>
        <w:t xml:space="preserve"> </w:t>
      </w:r>
      <w:r>
        <w:t xml:space="preserve">stems were extracted with n-hexane and methanol, and activity-guided silica fractionation yielded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(R. I. Higuera-Piedrahita et al. 2023)</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(Ezeta-Miranda et al. 2023; Nurlaelasari et al. 2023)</w:t>
      </w:r>
      <w:r>
        <w:t xml:space="preserve">.</w:t>
      </w:r>
    </w:p>
    <w:bookmarkEnd w:id="26"/>
    <w:bookmarkStart w:id="27"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The publisher-indexed</w:t>
      </w:r>
      <w:r>
        <w:t xml:space="preserve"> </w:t>
      </w:r>
      <w:r>
        <w:rPr>
          <w:i/>
          <w:iCs/>
        </w:rPr>
        <w:t xml:space="preserve">A. campestris</w:t>
      </w:r>
      <w:r>
        <w:t xml:space="preserve"> </w:t>
      </w:r>
      <w:r>
        <w:t xml:space="preserve">oil record adds quantitative context to the wormwood vermifuge hypothesis. The oil contained 50 identified compounds representing 99.98% of the oil and was dominated by beta-pinene (36.40%) and 2-undecanone (14.70%);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a major non-terpene component and the complete tables were inaccessible, beta-pinene remains a candidate correlate rather than a causal molecule. In the separate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r>
        <w:t xml:space="preserve"> </w:t>
      </w:r>
      <w:r>
        <w:t xml:space="preserve">The</w:t>
      </w:r>
      <w:r>
        <w:t xml:space="preserve"> </w:t>
      </w:r>
      <w:r>
        <w:rPr>
          <w:i/>
          <w:iCs/>
        </w:rPr>
        <w:t xml:space="preserve">A. campestris</w:t>
      </w:r>
      <w:r>
        <w:t xml:space="preserve"> </w:t>
      </w:r>
      <w:r>
        <w:t xml:space="preserve">record also has a formally indexed 2019 comment linked to the original paper. Because the accessible PubMed record identifies the comment but does not expose its substantive text, we retain it as a critical-review flag rather than infer a specific correction; the study should not enter pooled quantitative synthesis until the comment and complete tables are independently recovered</w:t>
      </w:r>
      <w:r>
        <w:t xml:space="preserve"> </w:t>
      </w:r>
      <w:r>
        <w:t xml:space="preserve">(Ongo 2019)</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p>
    <w:p>
      <w:pPr>
        <w:pStyle w:val="BodyText"/>
        <w:spacing w:before="0" w:after="120" w:line="264" w:lineRule="auto"/>
      </w:pPr>
      <w:r>
        <w:t xml:space="preserve">Full-text verification of an Ethiopian</w:t>
      </w:r>
      <w:r>
        <w:t xml:space="preserve"> </w:t>
      </w:r>
      <w:r>
        <w:rPr>
          <w:i/>
          <w:iCs/>
        </w:rPr>
        <w:t xml:space="preserve">A. absinthium</w:t>
      </w:r>
      <w:r>
        <w:t xml:space="preserve"> </w:t>
      </w:r>
      <w:r>
        <w:t xml:space="preserve">oil study adds a regional, chemically profiled promastigote/axenic-amastigote anchor. Voucher YT 005/06 leaves yielded 1.39% hydrodistilled oil; GC–MS identified 65 compounds representing 93.74% of the oil, with camphor at 27.40%, davanone at 16.43%, and (E)-nerolidol at 4.63%. The oil inhibited</w:t>
      </w:r>
      <w:r>
        <w:t xml:space="preserve"> </w:t>
      </w:r>
      <w:r>
        <w:rPr>
          <w:i/>
          <w:iCs/>
        </w:rPr>
        <w:t xml:space="preserve">L. aethiopica</w:t>
      </w:r>
      <w:r>
        <w:t xml:space="preserve"> </w:t>
      </w:r>
      <w:r>
        <w:t xml:space="preserve">and</w:t>
      </w:r>
      <w:r>
        <w:t xml:space="preserve"> </w:t>
      </w:r>
      <w:r>
        <w:rPr>
          <w:i/>
          <w:iCs/>
        </w:rPr>
        <w:t xml:space="preserve">L. donovani</w:t>
      </w:r>
      <w:r>
        <w:t xml:space="preserve"> </w:t>
      </w:r>
      <w:r>
        <w:t xml:space="preserve">promastigotes at MIC 0.1565 microliter/mL and produced axenic-amastigote EC50 values of 7.94 +/- 5.58 and 42.00 +/- 9.80 nanoliter/mL, respectively; THP-1 CC50 was 152.04 +/- 8.40 nanoliter/mL and sheep-erythrocyte hemolysis was also measured. Because the study used peak-area-normalized mixture chemistry and did not test intracellular amastigotes, infected animals, or purified constituents, camphor and davanone remain compositional markers rather than causal molecules</w:t>
      </w:r>
      <w:r>
        <w:t xml:space="preserve"> </w:t>
      </w:r>
      <w:r>
        <w:t xml:space="preserve">(Tariku et al. 2011)</w:t>
      </w:r>
      <w:r>
        <w:t xml:space="preserve">. This is antileishmanial mixture evidence, not proof of gastrointestinal vermifuge activity or oral human efficacy.</w:t>
      </w:r>
    </w:p>
    <w:p>
      <w:pPr>
        <w:pStyle w:val="BodyText"/>
        <w:spacing w:before="0" w:after="120" w:line="264" w:lineRule="auto"/>
      </w:pPr>
      <w:r>
        <w:t xml:space="preserve">Full-text verification of a Cuban</w:t>
      </w:r>
      <w:r>
        <w:t xml:space="preserve"> </w:t>
      </w:r>
      <w:r>
        <w:rPr>
          <w:i/>
          <w:iCs/>
        </w:rPr>
        <w:t xml:space="preserve">A. absinthium</w:t>
      </w:r>
      <w:r>
        <w:t xml:space="preserve"> </w:t>
      </w:r>
      <w:r>
        <w:t xml:space="preserve">oil study adds a chemically profiled, intracellular-stage and animal antileishmanial anchor. Voucher ROIG 4640 leaves yielded a hydrodistilled oil whose GC–MS profile contained 18 components; trans-sabinyl acetate was 36.7%, while 35.9% remained unidentified. The oil produced promastigote and intracellular-amastigote IC50 values of 14.4 +/- 3.6 and 13.4 +/- 2.4 microgram/mL, respectively, with macrophage CC50 75.1 +/- 2.3 microgram/mL (reported SI 6). In BALB/c mice, five intralesional 30 mg/kg doses reduced lesion size and parasite burden, but the oil was not fractionated, systemic exposure was not measured, and no individual constituent was established as causal</w:t>
      </w:r>
      <w:r>
        <w:t xml:space="preserve"> </w:t>
      </w:r>
      <w:r>
        <w:t xml:space="preserve">(Monzote et al. 2014)</w:t>
      </w:r>
      <w:r>
        <w:t xml:space="preserve">. This is antileishmanial mixture evidence, not proof of gastrointestinal vermifuge activity or oral human efficacy.</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7"/>
    <w:bookmarkStart w:id="28"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p>
      <w:pPr>
        <w:pStyle w:val="BodyText"/>
        <w:spacing w:before="0" w:after="120" w:line="264" w:lineRule="auto"/>
      </w:pPr>
      <w:r>
        <w:rPr>
          <w:b/>
          <w:bCs/>
        </w:rPr>
        <w:t xml:space="preserve">Table 4. Selected malaria and wormwood evidence anchors.</w:t>
      </w:r>
      <w:r>
        <w:t xml:space="preserve"> </w:t>
      </w:r>
      <w:r>
        <w:t xml:space="preserve">Values remain preparation-, parasite-stage-, and host-model-specific; they are not pooled effect estimates.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System</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Preparation and observed signal</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Interpretation 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Hemin increased ring-stage artemisinin potency and oxidative signals in a synchronized blood-stage assay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heme/redox model for the defined drug; it is not evidence for a crude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preparation or a sole parasite receptor</w:t>
            </w:r>
            <w:r>
              <w:rPr>
                <w:rFonts w:ascii="Calibri" w:hAnsi="Calibri"/>
                <w:sz w:val="18"/>
              </w:rPr>
              <w:t xml:space="preserve"> </w:t>
            </w:r>
            <w:r>
              <w:rPr>
                <w:rFonts w:ascii="Calibri" w:hAnsi="Calibri"/>
                <w:sz w:val="18"/>
              </w:rPr>
              <w:t xml:space="preserve">(Tangnitipong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tea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 plantation teas contained 0.3–15.7 mg/L artemisinin; activity correlated positively with artemisinin, while comparison with pure artemisinin suggested co-metabolite effects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origin-, storage-, and matrix-level evidence; no individual non-artemisinin terpene was assigned causally</w:t>
            </w:r>
            <w:r>
              <w:rPr>
                <w:rFonts w:ascii="Calibri" w:hAnsi="Calibri"/>
                <w:sz w:val="18"/>
              </w:rPr>
              <w:t xml:space="preserve"> </w:t>
            </w:r>
            <w:r>
              <w:rPr>
                <w:rFonts w:ascii="Calibri" w:hAnsi="Calibri"/>
                <w:sz w:val="18"/>
              </w:rPr>
              <w:t xml:space="preserve">(Aubouy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Hydrotrope extracts matched to 1 microgram/mL artemisinin-equivalent exposure had lower reported IC50 values than pure artemisinin; arteannuin B/J and flavonoids co-occurred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Matrix enhancement remains a hypothesis because the design did not factorially resolve constituents or establish in-vivo selectivity</w:t>
            </w:r>
            <w:r>
              <w:rPr>
                <w:rFonts w:ascii="Calibri" w:hAnsi="Calibri"/>
                <w:sz w:val="18"/>
              </w:rPr>
              <w:t xml:space="preserve"> </w:t>
            </w:r>
            <w:r>
              <w:rPr>
                <w:rFonts w:ascii="Calibri" w:hAnsi="Calibri"/>
                <w:sz w:val="18"/>
              </w:rPr>
              <w:t xml:space="preserve">(Ferreira et al. 2024)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Several extracts were active against eggs and larvae in vitro, but single-dose sodium-bicarbonate extract and artemisinin produced nonsignificant day-15 fecal-egg-count reductions in sheep</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direct negative/limited translation control; malaria efficacy cannot be transferred to anthelmintic efficacy</w:t>
            </w:r>
            <w:r>
              <w:rPr>
                <w:rFonts w:ascii="Calibri" w:hAnsi="Calibri"/>
                <w:sz w:val="18"/>
              </w:rPr>
              <w:t xml:space="preserve"> </w:t>
            </w:r>
            <w:r>
              <w:rPr>
                <w:rFonts w:ascii="Calibri" w:hAnsi="Calibri"/>
                <w:sz w:val="18"/>
              </w:rPr>
              <w:t xml:space="preserve">(Cala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aqueous and ethanolic aerial-part extracts impaired</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vitro; ethanolic extract reached 90.46% day-15 fecal-egg-count reduction at 2.0 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veterinary wormwood phenotype, but not thujone, santonin, STL, or human efficacy attribution</w:t>
            </w:r>
            <w:r>
              <w:rPr>
                <w:rFonts w:ascii="Calibri" w:hAnsi="Calibri"/>
                <w:sz w:val="18"/>
              </w:rPr>
              <w:t xml:space="preserve"> </w:t>
            </w:r>
            <w:r>
              <w:rPr>
                <w:rFonts w:ascii="Calibri" w:hAnsi="Calibri"/>
                <w:sz w:val="18"/>
              </w:rPr>
              <w:t xml:space="preserve">(Tariq et al. 2009)</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lambs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Aqueous extract had in-vitro ED50/ED99 values of 1.40/3.76 mg/mL, yet dietary wormwood did not significantly reduce group-level fecal egg counts or terminal worm counts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Positive in-vitro versus limited in-vivo boundary; terpene-normalized exposure was not reported</w:t>
            </w:r>
            <w:r>
              <w:rPr>
                <w:rFonts w:ascii="Calibri" w:hAnsi="Calibri"/>
                <w:sz w:val="18"/>
              </w:rPr>
              <w:t xml:space="preserve"> </w:t>
            </w:r>
            <w:r>
              <w:rPr>
                <w:rFonts w:ascii="Calibri" w:hAnsi="Calibri"/>
                <w:sz w:val="18"/>
              </w:rPr>
              <w:t xml:space="preserve">(Mravčáková et al. 2020)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Thujone-free cultivated oils reduced larval infectivity ex vivo by 72–100% and selected tissue burdens in mice, but were weak against</w:t>
            </w:r>
            <w:r>
              <w:rPr>
                <w:rFonts w:ascii="Calibri" w:hAnsi="Calibri"/>
                <w:sz w:val="18"/>
              </w:rPr>
              <w:t xml:space="preserve"> </w:t>
            </w:r>
            <w:r>
              <w:rPr>
                <w:rFonts w:ascii="Calibri" w:hAnsi="Calibri"/>
                <w:i/>
                <w:iCs/>
                <w:sz w:val="18"/>
              </w:rPr>
              <w:t xml:space="preserve">M. javanica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and parasite-specific oil evidence; epoxyocimene and chrysanthenol were not proven causal</w:t>
            </w:r>
            <w:r>
              <w:rPr>
                <w:rFonts w:ascii="Calibri" w:hAnsi="Calibri"/>
                <w:sz w:val="18"/>
              </w:rPr>
              <w:t xml:space="preserve"> </w:t>
            </w:r>
            <w:r>
              <w:rPr>
                <w:rFonts w:ascii="Calibri" w:hAnsi="Calibri"/>
                <w:sz w:val="18"/>
              </w:rPr>
              <w:t xml:space="preserve">(García-Rodríguez et al. 2015)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r>
              <w:rPr>
                <w:rFonts w:ascii="Calibri" w:hAnsi="Calibri"/>
                <w:sz w:val="18"/>
              </w:rPr>
              <w:t xml:space="preserve"> </w:t>
            </w:r>
            <w:r>
              <w:rPr>
                <w:rFonts w:ascii="Calibri" w:hAnsi="Calibri"/>
                <w:sz w:val="18"/>
              </w:rPr>
              <w:t xml:space="preserve">rats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Methanolic extract reduced tissue larval rates by 37.7–63.5% in the enteral phase and 43.7–59.9% in the parenteral phase; no acute toxicity was observed at tested doses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stage- and route-specific animal evidence without a positive comparator, PK/residue data, or terpene-resolved chemistry</w:t>
            </w:r>
            <w:r>
              <w:rPr>
                <w:rFonts w:ascii="Calibri" w:hAnsi="Calibri"/>
                <w:sz w:val="18"/>
              </w:rPr>
              <w:t xml:space="preserve"> </w:t>
            </w:r>
            <w:r>
              <w:rPr>
                <w:rFonts w:ascii="Calibri" w:hAnsi="Calibri"/>
                <w:sz w:val="18"/>
              </w:rPr>
              <w:t xml:space="preserve">(Caner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campestris</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H. polygyrus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Beta-pinene-rich oil produced complete egg-hatch inhibition at 2 mg/mL, 66.6% adult-worm motility inhibition at 0.5 mg/mL, and 72% total-worm-count reduction at 5000 mg/kg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primary record with inaccessible full tables; 2-undecanone is a major non-terpene and no causal constituent or host-safety boundary was established</w:t>
            </w:r>
            <w:r>
              <w:rPr>
                <w:rFonts w:ascii="Calibri" w:hAnsi="Calibri"/>
                <w:sz w:val="18"/>
              </w:rPr>
              <w:t xml:space="preserve"> </w:t>
            </w:r>
            <w:r>
              <w:rPr>
                <w:rFonts w:ascii="Calibri" w:hAnsi="Calibri"/>
                <w:sz w:val="18"/>
              </w:rPr>
              <w:t xml:space="preserve">(Abidi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n-Hexane extract produced 75–82.6% larval activity in vitro and 100% reduction in infected gerbils;</w:t>
            </w:r>
            <w:r>
              <w:rPr>
                <w:rFonts w:ascii="Calibri" w:hAnsi="Calibri"/>
                <w:sz w:val="18"/>
              </w:rPr>
              <w:t xml:space="preserve"> </w:t>
            </w:r>
            <w:r>
              <w:rPr>
                <w:rFonts w:ascii="Calibri" w:hAnsi="Calibri"/>
                <w:i/>
                <w:iCs/>
                <w:sz w:val="18"/>
              </w:rPr>
              <w:t xml:space="preserve">Hc29</w:t>
            </w:r>
            <w:r>
              <w:rPr>
                <w:rFonts w:ascii="Calibri" w:hAnsi="Calibri"/>
                <w:sz w:val="18"/>
              </w:rPr>
              <w:t xml:space="preserve"> </w:t>
            </w:r>
            <w:r>
              <w:rPr>
                <w:rFonts w:ascii="Calibri" w:hAnsi="Calibri"/>
                <w:sz w:val="18"/>
              </w:rPr>
              <w:t xml:space="preserve">expression changed after exposure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strong fraction/biomarker lead, not direct target engagement or evidence for a terpene/STL mechanism; full text remains open</w:t>
            </w:r>
            <w:r>
              <w:rPr>
                <w:rFonts w:ascii="Calibri" w:hAnsi="Calibri"/>
                <w:sz w:val="18"/>
              </w:rPr>
              <w:t xml:space="preserve"> </w:t>
            </w:r>
            <w:r>
              <w:rPr>
                <w:rFonts w:ascii="Calibri" w:hAnsi="Calibri"/>
                <w:sz w:val="18"/>
              </w:rPr>
              <w:t xml:space="preserve">(R. Higuera-Piedrahita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sieberi</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Eimeria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report measured 0.20% summer and 0.14% autumn artemisinin in dry plant material and reduced</w:t>
            </w:r>
            <w:r>
              <w:rPr>
                <w:rFonts w:ascii="Calibri" w:hAnsi="Calibri"/>
                <w:sz w:val="18"/>
              </w:rPr>
              <w:t xml:space="preserve"> </w:t>
            </w:r>
            <w:r>
              <w:rPr>
                <w:rFonts w:ascii="Calibri" w:hAnsi="Calibri"/>
                <w:i/>
                <w:iCs/>
                <w:sz w:val="18"/>
              </w:rPr>
              <w:t xml:space="preserve">E. tenella</w:t>
            </w:r>
            <w:r>
              <w:rPr>
                <w:rFonts w:ascii="Calibri" w:hAnsi="Calibri"/>
                <w:sz w:val="18"/>
              </w:rPr>
              <w:t xml:space="preserve">/</w:t>
            </w:r>
            <w:r>
              <w:rPr>
                <w:rFonts w:ascii="Calibri" w:hAnsi="Calibri"/>
                <w:i/>
                <w:iCs/>
                <w:sz w:val="18"/>
              </w:rPr>
              <w:t xml:space="preserve">E. acervulina</w:t>
            </w:r>
            <w:r>
              <w:rPr>
                <w:rFonts w:ascii="Calibri" w:hAnsi="Calibri"/>
                <w:sz w:val="18"/>
              </w:rPr>
              <w:t xml:space="preserve"> </w:t>
            </w:r>
            <w:r>
              <w:rPr>
                <w:rFonts w:ascii="Calibri" w:hAnsi="Calibri"/>
                <w:sz w:val="18"/>
              </w:rPr>
              <w:t xml:space="preserve">severity, but not</w:t>
            </w:r>
            <w:r>
              <w:rPr>
                <w:rFonts w:ascii="Calibri" w:hAnsi="Calibri"/>
                <w:sz w:val="18"/>
              </w:rPr>
              <w:t xml:space="preserve"> </w:t>
            </w:r>
            <w:r>
              <w:rPr>
                <w:rFonts w:ascii="Calibri" w:hAnsi="Calibri"/>
                <w:i/>
                <w:iCs/>
                <w:sz w:val="18"/>
              </w:rPr>
              <w:t xml:space="preserve">E. maxima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Published veterinary comparator currently retained at preview/abstract resolution; extract composition and artemisinin-alone causality remain unresolved</w:t>
            </w:r>
            <w:r>
              <w:rPr>
                <w:rFonts w:ascii="Calibri" w:hAnsi="Calibri"/>
                <w:sz w:val="18"/>
              </w:rPr>
              <w:t xml:space="preserve"> </w:t>
            </w:r>
            <w:r>
              <w:rPr>
                <w:rFonts w:ascii="Calibri" w:hAnsi="Calibri"/>
                <w:sz w:val="18"/>
              </w:rPr>
              <w:t xml:space="preserve">(Arab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maritima</w:t>
            </w:r>
            <w:r>
              <w:rPr>
                <w:rFonts w:ascii="Calibri" w:hAnsi="Calibri"/>
                <w:sz w:val="18"/>
              </w:rPr>
              <w:t xml:space="preserve"> </w:t>
            </w:r>
            <w:r>
              <w:rPr>
                <w:rFonts w:ascii="Calibri" w:hAnsi="Calibri"/>
                <w:sz w:val="18"/>
              </w:rPr>
              <w:t xml:space="preserve">/ naturally infected sheep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Abstract-level 3 g/kg whole-powder treatment produced 70.40% day-21 fecal-egg-count reduction versus 85.81% for fenbendazole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comparator, not</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evidence; chemistry, parasite burden, residues, and full-text eligibility remain open</w:t>
            </w:r>
            <w:r>
              <w:rPr>
                <w:rFonts w:ascii="Calibri" w:hAnsi="Calibri"/>
                <w:sz w:val="18"/>
              </w:rPr>
              <w:t xml:space="preserve"> </w:t>
            </w:r>
            <w:r>
              <w:rPr>
                <w:rFonts w:ascii="Calibri" w:hAnsi="Calibri"/>
                <w:sz w:val="18"/>
              </w:rPr>
              <w:t xml:space="preserve">(T. Wani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amazonensis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Cuban voucher-linked hydrodistilled oil produced promastigote and intracellular-amastigote IC50 values of 14.4 and 13.4 microgram/mL, macrophage CC50 75.1 microgram/mL, and reduced lesions and parasite burden after intralesional dosing in mice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Chemically profiled mixture with trans-sabinyl acetate as a marker; no fractionation, causal constituent, oral exposure, or gastrointestinal vermifuge endpoint</w:t>
            </w:r>
            <w:r>
              <w:rPr>
                <w:rFonts w:ascii="Calibri" w:hAnsi="Calibri"/>
                <w:sz w:val="18"/>
              </w:rPr>
              <w:t xml:space="preserve"> </w:t>
            </w:r>
            <w:r>
              <w:rPr>
                <w:rFonts w:ascii="Calibri" w:hAnsi="Calibri"/>
                <w:sz w:val="18"/>
              </w:rPr>
              <w:t xml:space="preserve">(Monzote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aethiopica</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L. donovani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Ethiopian voucher-linked oil contained 65 GC–MS-assigned compounds, with camphor 27.40% and davanone 16.43%; it inhibited promastigotes and axenic amastigotes and included THP-1/erythrocyte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Regional mixture result with peak-area chemistry; camphor/davanone causality, intracellular activity, infected-host efficacy, and gastrointestinal vermifuge relevance remain unresolved</w:t>
            </w:r>
            <w:r>
              <w:rPr>
                <w:rFonts w:ascii="Calibri" w:hAnsi="Calibri"/>
                <w:sz w:val="18"/>
              </w:rPr>
              <w:t xml:space="preserve"> </w:t>
            </w:r>
            <w:r>
              <w:rPr>
                <w:rFonts w:ascii="Calibri" w:hAnsi="Calibri"/>
                <w:sz w:val="18"/>
              </w:rPr>
              <w:t xml:space="preserve">(Tariku et al. 2011)</w:t>
            </w:r>
          </w:p>
        </w:tc>
      </w:tr>
    </w:tbl>
    <w:bookmarkEnd w:id="28"/>
    <w:bookmarkEnd w:id="29"/>
    <w:bookmarkStart w:id="36"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1" name="Picture"/>
            <a:graphic>
              <a:graphicData uri="http://schemas.openxmlformats.org/drawingml/2006/picture">
                <pic:pic>
                  <pic:nvPicPr>
                    <pic:cNvPr descr="figures/figure-2-evidence-ladder.png" id="32" name="Picture"/>
                    <pic:cNvPicPr>
                      <a:picLocks noChangeArrowheads="1" noChangeAspect="1"/>
                    </pic:cNvPicPr>
                  </pic:nvPicPr>
                  <pic:blipFill>
                    <a:blip r:embed="rId30"/>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living-review study-selection flow is summarized in Fig. 3.</w:t>
      </w:r>
    </w:p>
    <w:p>
      <w:pPr>
        <w:pStyle w:val="CaptionedFigure"/>
        <w:spacing w:before="0" w:after="120" w:line="264" w:lineRule="auto"/>
      </w:pPr>
      <w:r>
        <w:drawing>
          <wp:inline>
            <wp:extent cx="3315729" cy="6400800"/>
            <wp:effectExtent b="0" l="0" r="0" t="0"/>
            <wp:docPr descr="Fig. 3 Living scoping-review retrieval, screening, and full-text status" title="" id="34" name="Picture"/>
            <a:graphic>
              <a:graphicData uri="http://schemas.openxmlformats.org/drawingml/2006/picture">
                <pic:pic>
                  <pic:nvPicPr>
                    <pic:cNvPr descr="figures/figure-3-review-flow.png" id="35" name="Picture"/>
                    <pic:cNvPicPr>
                      <a:picLocks noChangeArrowheads="1" noChangeAspect="1"/>
                    </pic:cNvPicPr>
                  </pic:nvPicPr>
                  <pic:blipFill>
                    <a:blip r:embed="rId33"/>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Living scoping-review retrieval, screening, and full-text status</w:t>
      </w:r>
    </w:p>
    <w:bookmarkEnd w:id="36"/>
    <w:bookmarkStart w:id="38"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7" w:name="minimum-reporting-standard"/>
    <w:p>
      <w:pPr>
        <w:pStyle w:val="Heading3"/>
        <w:spacing w:before="0" w:after="120" w:line="264" w:lineRule="auto"/>
      </w:pPr>
      <w:r>
        <w:t xml:space="preserve">8.1 Minimum reporting standard</w:t>
      </w:r>
    </w:p>
    <w:p>
      <w:pPr>
        <w:pStyle w:val="FirstParagraph"/>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7"/>
    <w:bookmarkEnd w:id="38"/>
    <w:bookmarkStart w:id="39"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39"/>
    <w:bookmarkStart w:id="40"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 Terpedia KB under the review-package directory and linked to the public</w:t>
      </w:r>
      <w:r>
        <w:t xml:space="preserve"> </w:t>
      </w:r>
      <w:r>
        <w:rPr>
          <w:rStyle w:val="VerbatimChar"/>
        </w:rPr>
        <w:t xml:space="preserve">artemisia</w:t>
      </w:r>
      <w:r>
        <w:t xml:space="preserve"> </w:t>
      </w:r>
      <w:r>
        <w:t xml:space="preserve">source repository.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claim audits, and SHA-256 manifests are versioned in the same package.</w:t>
      </w:r>
    </w:p>
    <w:bookmarkEnd w:id="40"/>
    <w:bookmarkStart w:id="48" w:name="statements-and-declarations"/>
    <w:p>
      <w:pPr>
        <w:pStyle w:val="Heading2"/>
        <w:spacing w:before="0" w:after="120" w:line="264" w:lineRule="auto"/>
      </w:pPr>
      <w:r>
        <w:t xml:space="preserve">Statements and Declarations</w:t>
      </w:r>
    </w:p>
    <w:bookmarkStart w:id="41"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1"/>
    <w:bookmarkStart w:id="42"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2"/>
    <w:bookmarkStart w:id="43"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3"/>
    <w:bookmarkStart w:id="44"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4"/>
    <w:bookmarkStart w:id="45"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5"/>
    <w:bookmarkStart w:id="46"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6"/>
    <w:bookmarkStart w:id="47"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47"/>
    <w:bookmarkEnd w:id="48"/>
    <w:bookmarkEnd w:id="49"/>
    <w:bookmarkStart w:id="321" w:name="references"/>
    <w:p>
      <w:pPr>
        <w:pStyle w:val="Heading1"/>
        <w:spacing w:before="0" w:after="120" w:line="264" w:lineRule="auto"/>
      </w:pPr>
      <w:r>
        <w:t xml:space="preserve">References</w:t>
      </w:r>
    </w:p>
    <w:bookmarkStart w:id="320" w:name="refs"/>
    <w:bookmarkStart w:id="51"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0">
        <w:r>
          <w:rPr>
            <w:rStyle w:val="Hyperlink"/>
          </w:rPr>
          <w:t xml:space="preserve">https://doi.org/10.3390/molecules17032542</w:t>
        </w:r>
      </w:hyperlink>
      <w:r>
        <w:t xml:space="preserve">.</w:t>
      </w:r>
    </w:p>
    <w:bookmarkEnd w:id="51"/>
    <w:bookmarkStart w:id="53"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2">
        <w:r>
          <w:rPr>
            <w:rStyle w:val="Hyperlink"/>
          </w:rPr>
          <w:t xml:space="preserve">https://doi.org/10.1016/j.vetpar.2018.10.003</w:t>
        </w:r>
      </w:hyperlink>
      <w:r>
        <w:t xml:space="preserve">.</w:t>
      </w:r>
    </w:p>
    <w:bookmarkEnd w:id="53"/>
    <w:bookmarkStart w:id="55"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4">
        <w:r>
          <w:rPr>
            <w:rStyle w:val="Hyperlink"/>
          </w:rPr>
          <w:t xml:space="preserve">https://doi.org/10.1002/ptr.4760</w:t>
        </w:r>
      </w:hyperlink>
      <w:r>
        <w:t xml:space="preserve">.</w:t>
      </w:r>
    </w:p>
    <w:bookmarkEnd w:id="55"/>
    <w:bookmarkStart w:id="57"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56">
        <w:r>
          <w:rPr>
            <w:rStyle w:val="Hyperlink"/>
          </w:rPr>
          <w:t xml:space="preserve">https://doi.org/10.1155/2020/4950196</w:t>
        </w:r>
      </w:hyperlink>
      <w:r>
        <w:t xml:space="preserve">.</w:t>
      </w:r>
    </w:p>
    <w:bookmarkEnd w:id="57"/>
    <w:bookmarkStart w:id="59"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58">
        <w:r>
          <w:rPr>
            <w:rStyle w:val="Hyperlink"/>
          </w:rPr>
          <w:t xml:space="preserve">https://doi.org/10.1007/s11259-014-9609-y</w:t>
        </w:r>
      </w:hyperlink>
      <w:r>
        <w:t xml:space="preserve">.</w:t>
      </w:r>
    </w:p>
    <w:bookmarkEnd w:id="59"/>
    <w:bookmarkStart w:id="61"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0">
        <w:r>
          <w:rPr>
            <w:rStyle w:val="Hyperlink"/>
          </w:rPr>
          <w:t xml:space="preserve">https://doi.org/10.5281/zenodo.10887904</w:t>
        </w:r>
      </w:hyperlink>
      <w:r>
        <w:t xml:space="preserve">.</w:t>
      </w:r>
    </w:p>
    <w:bookmarkEnd w:id="61"/>
    <w:bookmarkStart w:id="63"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2">
        <w:r>
          <w:rPr>
            <w:rStyle w:val="Hyperlink"/>
          </w:rPr>
          <w:t xml:space="preserve">https://doi.org/10.1038/s41598-021-82201-8</w:t>
        </w:r>
      </w:hyperlink>
      <w:r>
        <w:t xml:space="preserve">.</w:t>
      </w:r>
    </w:p>
    <w:bookmarkEnd w:id="63"/>
    <w:bookmarkStart w:id="65"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4">
        <w:r>
          <w:rPr>
            <w:rStyle w:val="Hyperlink"/>
          </w:rPr>
          <w:t xml:space="preserve">https://doi.org/10.1155/2016/9521349</w:t>
        </w:r>
      </w:hyperlink>
      <w:r>
        <w:t xml:space="preserve">.</w:t>
      </w:r>
    </w:p>
    <w:bookmarkEnd w:id="65"/>
    <w:bookmarkStart w:id="67"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66">
        <w:r>
          <w:rPr>
            <w:rStyle w:val="Hyperlink"/>
          </w:rPr>
          <w:t xml:space="preserve">https://doi.org/10.1155/2016/9147096</w:t>
        </w:r>
      </w:hyperlink>
      <w:r>
        <w:t xml:space="preserve">.</w:t>
      </w:r>
    </w:p>
    <w:bookmarkEnd w:id="67"/>
    <w:bookmarkStart w:id="69" w:name="ref-arab2006sieberi"/>
    <w:p>
      <w:pPr>
        <w:pStyle w:val="Bibliography"/>
        <w:spacing w:before="0" w:after="120" w:line="264" w:lineRule="auto"/>
      </w:pPr>
      <w:r>
        <w:t xml:space="preserve">Arab, H A, S Rahbari, A Rassouli, M H Moslemi, and F Khosravirad. 2006.</w:t>
      </w:r>
      <w:r>
        <w:t xml:space="preserve"> </w:t>
      </w:r>
      <w:r>
        <w:t xml:space="preserve">“Determination of Artemisinin in Artemisia Sieberi and Anticoccidial Effects of the Plant Extract in Broiler Chickens.”</w:t>
      </w:r>
      <w:r>
        <w:t xml:space="preserve"> </w:t>
      </w:r>
      <w:r>
        <w:rPr>
          <w:i/>
          <w:iCs/>
        </w:rPr>
        <w:t xml:space="preserve">Tropical Animal Health and Production</w:t>
      </w:r>
      <w:r>
        <w:t xml:space="preserve"> </w:t>
      </w:r>
      <w:r>
        <w:t xml:space="preserve">38 (6): 497–503.</w:t>
      </w:r>
      <w:r>
        <w:t xml:space="preserve"> </w:t>
      </w:r>
      <w:hyperlink r:id="rId68">
        <w:r>
          <w:rPr>
            <w:rStyle w:val="Hyperlink"/>
          </w:rPr>
          <w:t xml:space="preserve">https://doi.org/10.1007/s11250-006-4390-8</w:t>
        </w:r>
      </w:hyperlink>
      <w:r>
        <w:t xml:space="preserve">.</w:t>
      </w:r>
    </w:p>
    <w:bookmarkEnd w:id="69"/>
    <w:bookmarkStart w:id="71"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70">
        <w:r>
          <w:rPr>
            <w:rStyle w:val="Hyperlink"/>
          </w:rPr>
          <w:t xml:space="preserve">https://doi.org/10.1371/journal.pone.0305155</w:t>
        </w:r>
      </w:hyperlink>
      <w:r>
        <w:t xml:space="preserve">.</w:t>
      </w:r>
    </w:p>
    <w:bookmarkEnd w:id="71"/>
    <w:bookmarkStart w:id="73"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2">
        <w:r>
          <w:rPr>
            <w:rStyle w:val="Hyperlink"/>
          </w:rPr>
          <w:t xml:space="preserve">https://doi.org/10.3390/pathogens13060509</w:t>
        </w:r>
      </w:hyperlink>
      <w:r>
        <w:t xml:space="preserve">.</w:t>
      </w:r>
    </w:p>
    <w:bookmarkEnd w:id="73"/>
    <w:bookmarkStart w:id="75"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4">
        <w:r>
          <w:rPr>
            <w:rStyle w:val="Hyperlink"/>
          </w:rPr>
          <w:t xml:space="preserve">https://doi.org/10.26508/lsa.202101237</w:t>
        </w:r>
      </w:hyperlink>
      <w:r>
        <w:t xml:space="preserve">.</w:t>
      </w:r>
    </w:p>
    <w:bookmarkEnd w:id="75"/>
    <w:bookmarkStart w:id="77"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76">
        <w:r>
          <w:rPr>
            <w:rStyle w:val="Hyperlink"/>
          </w:rPr>
          <w:t xml:space="preserve">https://doi.org/10.1371/journal.pone.0330682</w:t>
        </w:r>
      </w:hyperlink>
      <w:r>
        <w:t xml:space="preserve">.</w:t>
      </w:r>
    </w:p>
    <w:bookmarkEnd w:id="77"/>
    <w:bookmarkStart w:id="79"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78">
        <w:r>
          <w:rPr>
            <w:rStyle w:val="Hyperlink"/>
          </w:rPr>
          <w:t xml:space="preserve">https://doi.org/10.1186/s12917-024-03983-3</w:t>
        </w:r>
      </w:hyperlink>
      <w:r>
        <w:t xml:space="preserve">.</w:t>
      </w:r>
    </w:p>
    <w:bookmarkEnd w:id="79"/>
    <w:bookmarkStart w:id="81"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80">
        <w:r>
          <w:rPr>
            <w:rStyle w:val="Hyperlink"/>
          </w:rPr>
          <w:t xml:space="preserve">https://doi.org/10.3390/pathogens11091065</w:t>
        </w:r>
      </w:hyperlink>
      <w:r>
        <w:t xml:space="preserve">.</w:t>
      </w:r>
    </w:p>
    <w:bookmarkEnd w:id="81"/>
    <w:bookmarkStart w:id="83"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2">
        <w:r>
          <w:rPr>
            <w:rStyle w:val="Hyperlink"/>
          </w:rPr>
          <w:t xml:space="preserve">https://doi.org/10.1128/AAC.02002-15</w:t>
        </w:r>
      </w:hyperlink>
      <w:r>
        <w:t xml:space="preserve">.</w:t>
      </w:r>
    </w:p>
    <w:bookmarkEnd w:id="83"/>
    <w:bookmarkStart w:id="85"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84">
        <w:r>
          <w:rPr>
            <w:rStyle w:val="Hyperlink"/>
          </w:rPr>
          <w:t xml:space="preserve">https://doi.org/10.1017/S0022149X17000529</w:t>
        </w:r>
      </w:hyperlink>
      <w:r>
        <w:t xml:space="preserve">.</w:t>
      </w:r>
    </w:p>
    <w:bookmarkEnd w:id="85"/>
    <w:bookmarkStart w:id="87"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86">
        <w:r>
          <w:rPr>
            <w:rStyle w:val="Hyperlink"/>
          </w:rPr>
          <w:t xml:space="preserve">https://doi.org/10.1002/cbdv.201400288</w:t>
        </w:r>
      </w:hyperlink>
      <w:r>
        <w:t xml:space="preserve">.</w:t>
      </w:r>
    </w:p>
    <w:bookmarkEnd w:id="87"/>
    <w:bookmarkStart w:id="89"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88">
        <w:r>
          <w:rPr>
            <w:rStyle w:val="Hyperlink"/>
          </w:rPr>
          <w:t xml:space="preserve">https://pubmed.ncbi.nlm.nih.gov/10626375/</w:t>
        </w:r>
      </w:hyperlink>
      <w:r>
        <w:t xml:space="preserve">.</w:t>
      </w:r>
    </w:p>
    <w:bookmarkEnd w:id="89"/>
    <w:bookmarkStart w:id="91"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90">
        <w:r>
          <w:rPr>
            <w:rStyle w:val="Hyperlink"/>
          </w:rPr>
          <w:t xml:space="preserve">https://doi.org/10.3390/biology14121636</w:t>
        </w:r>
      </w:hyperlink>
      <w:r>
        <w:t xml:space="preserve">.</w:t>
      </w:r>
    </w:p>
    <w:bookmarkEnd w:id="91"/>
    <w:bookmarkStart w:id="93"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2">
        <w:r>
          <w:rPr>
            <w:rStyle w:val="Hyperlink"/>
          </w:rPr>
          <w:t xml:space="preserve">https://doi.org/10.1016/S0031-9422(03)00294-2</w:t>
        </w:r>
      </w:hyperlink>
      <w:r>
        <w:t xml:space="preserve">.</w:t>
      </w:r>
    </w:p>
    <w:bookmarkEnd w:id="93"/>
    <w:bookmarkStart w:id="95"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94">
        <w:r>
          <w:rPr>
            <w:rStyle w:val="Hyperlink"/>
          </w:rPr>
          <w:t xml:space="preserve">https://doi.org/10.1016/j.jep.2023.117612</w:t>
        </w:r>
      </w:hyperlink>
      <w:r>
        <w:t xml:space="preserve">.</w:t>
      </w:r>
    </w:p>
    <w:bookmarkEnd w:id="95"/>
    <w:bookmarkStart w:id="97"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96">
        <w:r>
          <w:rPr>
            <w:rStyle w:val="Hyperlink"/>
          </w:rPr>
          <w:t xml:space="preserve">https://doi.org/10.1007/s00436-014-3891-z</w:t>
        </w:r>
      </w:hyperlink>
      <w:r>
        <w:t xml:space="preserve">.</w:t>
      </w:r>
    </w:p>
    <w:bookmarkEnd w:id="97"/>
    <w:bookmarkStart w:id="99"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98">
        <w:r>
          <w:rPr>
            <w:rStyle w:val="Hyperlink"/>
          </w:rPr>
          <w:t xml:space="preserve">https://doi.org/10.1016/j.exppara.2008.01.012</w:t>
        </w:r>
      </w:hyperlink>
      <w:r>
        <w:t xml:space="preserve">.</w:t>
      </w:r>
    </w:p>
    <w:bookmarkEnd w:id="99"/>
    <w:bookmarkStart w:id="101"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100">
        <w:r>
          <w:rPr>
            <w:rStyle w:val="Hyperlink"/>
          </w:rPr>
          <w:t xml:space="preserve">https://doi.org/10.1006/abbi.2000.2061</w:t>
        </w:r>
      </w:hyperlink>
      <w:r>
        <w:t xml:space="preserve">.</w:t>
      </w:r>
    </w:p>
    <w:bookmarkEnd w:id="101"/>
    <w:bookmarkStart w:id="103"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2">
        <w:r>
          <w:rPr>
            <w:rStyle w:val="Hyperlink"/>
          </w:rPr>
          <w:t xml:space="preserve">https://doi.org/10.1021/np980041x</w:t>
        </w:r>
      </w:hyperlink>
      <w:r>
        <w:t xml:space="preserve">.</w:t>
      </w:r>
    </w:p>
    <w:bookmarkEnd w:id="103"/>
    <w:bookmarkStart w:id="105"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04">
        <w:r>
          <w:rPr>
            <w:rStyle w:val="Hyperlink"/>
          </w:rPr>
          <w:t xml:space="preserve">https://doi.org/10.1111/nph.17351</w:t>
        </w:r>
      </w:hyperlink>
      <w:r>
        <w:t xml:space="preserve">.</w:t>
      </w:r>
    </w:p>
    <w:bookmarkEnd w:id="105"/>
    <w:bookmarkStart w:id="107"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06">
        <w:r>
          <w:rPr>
            <w:rStyle w:val="Hyperlink"/>
          </w:rPr>
          <w:t xml:space="preserve">https://doi.org/10.1603/0022-0493-94.1.167</w:t>
        </w:r>
      </w:hyperlink>
      <w:r>
        <w:t xml:space="preserve">.</w:t>
      </w:r>
    </w:p>
    <w:bookmarkEnd w:id="107"/>
    <w:bookmarkStart w:id="109"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08">
        <w:r>
          <w:rPr>
            <w:rStyle w:val="Hyperlink"/>
          </w:rPr>
          <w:t xml:space="preserve">https://doi.org/10.3389/fpls.2019.00984</w:t>
        </w:r>
      </w:hyperlink>
      <w:r>
        <w:t xml:space="preserve">.</w:t>
      </w:r>
    </w:p>
    <w:bookmarkEnd w:id="109"/>
    <w:bookmarkStart w:id="111"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10">
        <w:r>
          <w:rPr>
            <w:rStyle w:val="Hyperlink"/>
          </w:rPr>
          <w:t xml:space="preserve">https://doi.org/10.1073/pnas.1413127112</w:t>
        </w:r>
      </w:hyperlink>
      <w:r>
        <w:t xml:space="preserve">.</w:t>
      </w:r>
    </w:p>
    <w:bookmarkEnd w:id="111"/>
    <w:bookmarkStart w:id="113"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12">
        <w:r>
          <w:rPr>
            <w:rStyle w:val="Hyperlink"/>
          </w:rPr>
          <w:t xml:space="preserve">https://doi.org/10.1371/journal.pone.0052746</w:t>
        </w:r>
      </w:hyperlink>
      <w:r>
        <w:t xml:space="preserve">.</w:t>
      </w:r>
    </w:p>
    <w:bookmarkEnd w:id="113"/>
    <w:bookmarkStart w:id="115"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14">
        <w:r>
          <w:rPr>
            <w:rStyle w:val="Hyperlink"/>
          </w:rPr>
          <w:t xml:space="preserve">https://doi.org/10.3390/insects17080837</w:t>
        </w:r>
      </w:hyperlink>
      <w:r>
        <w:t xml:space="preserve">.</w:t>
      </w:r>
    </w:p>
    <w:bookmarkEnd w:id="115"/>
    <w:bookmarkStart w:id="117"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16">
        <w:r>
          <w:rPr>
            <w:rStyle w:val="Hyperlink"/>
          </w:rPr>
          <w:t xml:space="preserve">https://doi.org/10.1007/s00436-023-08052-6</w:t>
        </w:r>
      </w:hyperlink>
      <w:r>
        <w:t xml:space="preserve">.</w:t>
      </w:r>
    </w:p>
    <w:bookmarkEnd w:id="117"/>
    <w:bookmarkStart w:id="119"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18">
        <w:r>
          <w:rPr>
            <w:rStyle w:val="Hyperlink"/>
          </w:rPr>
          <w:t xml:space="preserve">https://doi.org/10.1371/journal.pone.0331186</w:t>
        </w:r>
      </w:hyperlink>
      <w:r>
        <w:t xml:space="preserve">.</w:t>
      </w:r>
    </w:p>
    <w:bookmarkEnd w:id="119"/>
    <w:bookmarkStart w:id="121"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20">
        <w:r>
          <w:rPr>
            <w:rStyle w:val="Hyperlink"/>
          </w:rPr>
          <w:t xml:space="preserve">https://doi.org/10.1021/cbe.3c00005</w:t>
        </w:r>
      </w:hyperlink>
      <w:r>
        <w:t xml:space="preserve">.</w:t>
      </w:r>
    </w:p>
    <w:bookmarkEnd w:id="121"/>
    <w:bookmarkStart w:id="123"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22">
        <w:r>
          <w:rPr>
            <w:rStyle w:val="Hyperlink"/>
          </w:rPr>
          <w:t xml:space="preserve">https://doi.org/10.3389/fpls.2017.00723</w:t>
        </w:r>
      </w:hyperlink>
      <w:r>
        <w:t xml:space="preserve">.</w:t>
      </w:r>
    </w:p>
    <w:bookmarkEnd w:id="123"/>
    <w:bookmarkStart w:id="125"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24">
        <w:r>
          <w:rPr>
            <w:rStyle w:val="Hyperlink"/>
          </w:rPr>
          <w:t xml:space="preserve">https://doi.org/10.1515/znc-2015-0109</w:t>
        </w:r>
      </w:hyperlink>
      <w:r>
        <w:t xml:space="preserve">.</w:t>
      </w:r>
    </w:p>
    <w:bookmarkEnd w:id="125"/>
    <w:bookmarkStart w:id="127"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26">
        <w:r>
          <w:rPr>
            <w:rStyle w:val="Hyperlink"/>
          </w:rPr>
          <w:t xml:space="preserve">https://doi.org/10.1371/journal.pone.0240874</w:t>
        </w:r>
      </w:hyperlink>
      <w:r>
        <w:t xml:space="preserve">.</w:t>
      </w:r>
    </w:p>
    <w:bookmarkEnd w:id="127"/>
    <w:bookmarkStart w:id="129"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28">
        <w:r>
          <w:rPr>
            <w:rStyle w:val="Hyperlink"/>
          </w:rPr>
          <w:t xml:space="preserve">https://doi.org/10.1111/pbi.13974</w:t>
        </w:r>
      </w:hyperlink>
      <w:r>
        <w:t xml:space="preserve">.</w:t>
      </w:r>
    </w:p>
    <w:bookmarkEnd w:id="129"/>
    <w:bookmarkStart w:id="131"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30">
        <w:r>
          <w:rPr>
            <w:rStyle w:val="Hyperlink"/>
          </w:rPr>
          <w:t xml:space="preserve">https://doi.org/10.1038/s41467-025-59312-1</w:t>
        </w:r>
      </w:hyperlink>
      <w:r>
        <w:t xml:space="preserve">.</w:t>
      </w:r>
    </w:p>
    <w:bookmarkEnd w:id="131"/>
    <w:bookmarkStart w:id="133"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32">
        <w:r>
          <w:rPr>
            <w:rStyle w:val="Hyperlink"/>
          </w:rPr>
          <w:t xml:space="preserve">https://doi.org/10.3390/pathogens14121251</w:t>
        </w:r>
      </w:hyperlink>
      <w:r>
        <w:t xml:space="preserve">.</w:t>
      </w:r>
    </w:p>
    <w:bookmarkEnd w:id="133"/>
    <w:bookmarkStart w:id="135"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34">
        <w:r>
          <w:rPr>
            <w:rStyle w:val="Hyperlink"/>
          </w:rPr>
          <w:t xml:space="preserve">https://doi.org/10.1080/13880200490902482</w:t>
        </w:r>
      </w:hyperlink>
      <w:r>
        <w:t xml:space="preserve">.</w:t>
      </w:r>
    </w:p>
    <w:bookmarkEnd w:id="135"/>
    <w:bookmarkStart w:id="137" w:name="ref-higuera2021cina"/>
    <w:p>
      <w:pPr>
        <w:pStyle w:val="Bibliography"/>
        <w:spacing w:before="0" w:after="120" w:line="264" w:lineRule="auto"/>
      </w:pPr>
      <w:r>
        <w:t xml:space="preserve">Higuera-Piedrahita, RI, M Dolores-Hernández, LG Jiménez-Pérez, BC Camacho-Enríquez, A Zamilpa, R López-Arellano, P Mendoza-de-Gives, JA Cuéllar-Ordaz, and ME López-Arellano. 2021.</w:t>
      </w:r>
      <w:r>
        <w:t xml:space="preserve"> </w:t>
      </w:r>
      <w:r>
        <w:t xml:space="preserve">“In Vitro Nematocidal Effect and Anthelmintic Activity of</w:t>
      </w:r>
      <w:r>
        <w:t xml:space="preserve"> </w:t>
      </w:r>
      <w:r>
        <w:t xml:space="preserve">Artemisia cina</w:t>
      </w:r>
      <w:r>
        <w:t xml:space="preserve"> </w:t>
      </w:r>
      <w:r>
        <w:t xml:space="preserve">Against</w:t>
      </w:r>
      <w:r>
        <w:t xml:space="preserve"> </w:t>
      </w:r>
      <w:r>
        <w:t xml:space="preserve">Haemonchus contortus</w:t>
      </w:r>
      <w:r>
        <w:t xml:space="preserve"> </w:t>
      </w:r>
      <w:r>
        <w:t xml:space="preserve">in Gerbils and Relative Expression of</w:t>
      </w:r>
      <w:r>
        <w:t xml:space="preserve"> </w:t>
      </w:r>
      <w:r>
        <w:t xml:space="preserve">Hc29</w:t>
      </w:r>
      <w:r>
        <w:t xml:space="preserve"> </w:t>
      </w:r>
      <w:r>
        <w:t xml:space="preserve">Gene in Transitional Larvae.”</w:t>
      </w:r>
      <w:r>
        <w:t xml:space="preserve"> </w:t>
      </w:r>
      <w:r>
        <w:rPr>
          <w:i/>
          <w:iCs/>
        </w:rPr>
        <w:t xml:space="preserve">Acta Parasitologica</w:t>
      </w:r>
      <w:r>
        <w:t xml:space="preserve"> </w:t>
      </w:r>
      <w:r>
        <w:t xml:space="preserve">66 (3): 938–46.</w:t>
      </w:r>
      <w:r>
        <w:t xml:space="preserve"> </w:t>
      </w:r>
      <w:hyperlink r:id="rId136">
        <w:r>
          <w:rPr>
            <w:rStyle w:val="Hyperlink"/>
          </w:rPr>
          <w:t xml:space="preserve">https://doi.org/10.1007/s11686-021-00364-w</w:t>
        </w:r>
      </w:hyperlink>
      <w:r>
        <w:t xml:space="preserve">.</w:t>
      </w:r>
    </w:p>
    <w:bookmarkEnd w:id="137"/>
    <w:bookmarkStart w:id="139"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38">
        <w:r>
          <w:rPr>
            <w:rStyle w:val="Hyperlink"/>
          </w:rPr>
          <w:t xml:space="preserve">https://doi.org/10.3390/plants12040820</w:t>
        </w:r>
      </w:hyperlink>
      <w:r>
        <w:t xml:space="preserve">.</w:t>
      </w:r>
    </w:p>
    <w:bookmarkEnd w:id="139"/>
    <w:bookmarkStart w:id="141"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40">
        <w:r>
          <w:rPr>
            <w:rStyle w:val="Hyperlink"/>
          </w:rPr>
          <w:t xml:space="preserve">https://doi.org/10.1038/s41598-024-84656-x</w:t>
        </w:r>
      </w:hyperlink>
      <w:r>
        <w:t xml:space="preserve">.</w:t>
      </w:r>
    </w:p>
    <w:bookmarkEnd w:id="141"/>
    <w:bookmarkStart w:id="143"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42">
        <w:r>
          <w:rPr>
            <w:rStyle w:val="Hyperlink"/>
          </w:rPr>
          <w:t xml:space="preserve">https://doi.org/10.1016/j.jchromb.2021.122904</w:t>
        </w:r>
      </w:hyperlink>
      <w:r>
        <w:t xml:space="preserve">.</w:t>
      </w:r>
    </w:p>
    <w:bookmarkEnd w:id="143"/>
    <w:bookmarkStart w:id="145"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44">
        <w:r>
          <w:rPr>
            <w:rStyle w:val="Hyperlink"/>
          </w:rPr>
          <w:t xml:space="preserve">https://doi.org/10.2174/1568026623666230914104141</w:t>
        </w:r>
      </w:hyperlink>
      <w:r>
        <w:t xml:space="preserve">.</w:t>
      </w:r>
    </w:p>
    <w:bookmarkEnd w:id="145"/>
    <w:bookmarkStart w:id="147"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46">
        <w:r>
          <w:rPr>
            <w:rStyle w:val="Hyperlink"/>
          </w:rPr>
          <w:t xml:space="preserve">https://doi.org/10.1016/j.exppara.2025.109030</w:t>
        </w:r>
      </w:hyperlink>
      <w:r>
        <w:t xml:space="preserve">.</w:t>
      </w:r>
    </w:p>
    <w:bookmarkEnd w:id="147"/>
    <w:bookmarkStart w:id="149"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48">
        <w:r>
          <w:rPr>
            <w:rStyle w:val="Hyperlink"/>
          </w:rPr>
          <w:t xml:space="preserve">https://doi.org/10.1007/s12639-012-0137-9</w:t>
        </w:r>
      </w:hyperlink>
      <w:r>
        <w:t xml:space="preserve">.</w:t>
      </w:r>
    </w:p>
    <w:bookmarkEnd w:id="149"/>
    <w:bookmarkStart w:id="151"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50">
        <w:r>
          <w:rPr>
            <w:rStyle w:val="Hyperlink"/>
          </w:rPr>
          <w:t xml:space="preserve">https://doi.org/10.1017/S0022149X26102119</w:t>
        </w:r>
      </w:hyperlink>
      <w:r>
        <w:t xml:space="preserve">.</w:t>
      </w:r>
    </w:p>
    <w:bookmarkEnd w:id="151"/>
    <w:bookmarkStart w:id="153"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52">
        <w:r>
          <w:rPr>
            <w:rStyle w:val="Hyperlink"/>
          </w:rPr>
          <w:t xml:space="preserve">https://doi.org/10.1155/2015/247685</w:t>
        </w:r>
      </w:hyperlink>
      <w:r>
        <w:t xml:space="preserve">.</w:t>
      </w:r>
    </w:p>
    <w:bookmarkEnd w:id="153"/>
    <w:bookmarkStart w:id="155"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54">
        <w:r>
          <w:rPr>
            <w:rStyle w:val="Hyperlink"/>
          </w:rPr>
          <w:t xml:space="preserve">https://doi.org/10.1186/s13071-025-07018-0</w:t>
        </w:r>
      </w:hyperlink>
      <w:r>
        <w:t xml:space="preserve">.</w:t>
      </w:r>
    </w:p>
    <w:bookmarkEnd w:id="155"/>
    <w:bookmarkStart w:id="157"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56">
        <w:r>
          <w:rPr>
            <w:rStyle w:val="Hyperlink"/>
          </w:rPr>
          <w:t xml:space="preserve">https://doi.org/10.1155/2016/7314971</w:t>
        </w:r>
      </w:hyperlink>
      <w:r>
        <w:t xml:space="preserve">.</w:t>
      </w:r>
    </w:p>
    <w:bookmarkEnd w:id="157"/>
    <w:bookmarkStart w:id="159"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58">
        <w:r>
          <w:rPr>
            <w:rStyle w:val="Hyperlink"/>
          </w:rPr>
          <w:t xml:space="preserve">https://doi.org/10.1038/s41467-025-64039-0</w:t>
        </w:r>
      </w:hyperlink>
      <w:r>
        <w:t xml:space="preserve">.</w:t>
      </w:r>
    </w:p>
    <w:bookmarkEnd w:id="159"/>
    <w:bookmarkStart w:id="161" w:name="ref-judzentiene2016vulgaris"/>
    <w:p>
      <w:pPr>
        <w:pStyle w:val="Bibliography"/>
        <w:spacing w:before="0" w:after="120" w:line="264" w:lineRule="auto"/>
      </w:pPr>
      <w:r>
        <w:t xml:space="preserve">Judzentiene, Asta, and Rasa Garjonyte. 2016.</w:t>
      </w:r>
      <w:r>
        <w:t xml:space="preserve"> </w:t>
      </w:r>
      <w:r>
        <w:t xml:space="preserve">“</w:t>
      </w:r>
      <w:hyperlink r:id="rId160">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61"/>
    <w:bookmarkStart w:id="163"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62">
        <w:r>
          <w:rPr>
            <w:rStyle w:val="Hyperlink"/>
          </w:rPr>
          <w:t xml:space="preserve">https://doi.org/10.1016/j.jep.2022.115587</w:t>
        </w:r>
      </w:hyperlink>
      <w:r>
        <w:t xml:space="preserve">.</w:t>
      </w:r>
    </w:p>
    <w:bookmarkEnd w:id="163"/>
    <w:bookmarkStart w:id="165"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64">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65"/>
    <w:bookmarkStart w:id="167"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66">
        <w:r>
          <w:rPr>
            <w:rStyle w:val="Hyperlink"/>
          </w:rPr>
          <w:t xml:space="preserve">https://doi.org/10.3390/molecules30163326</w:t>
        </w:r>
      </w:hyperlink>
      <w:r>
        <w:t xml:space="preserve">.</w:t>
      </w:r>
    </w:p>
    <w:bookmarkEnd w:id="167"/>
    <w:bookmarkStart w:id="169"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68">
        <w:r>
          <w:rPr>
            <w:rStyle w:val="Hyperlink"/>
          </w:rPr>
          <w:t xml:space="preserve">https://doi.org/10.1002/ptr.6077</w:t>
        </w:r>
      </w:hyperlink>
      <w:r>
        <w:t xml:space="preserve">.</w:t>
      </w:r>
    </w:p>
    <w:bookmarkEnd w:id="169"/>
    <w:bookmarkStart w:id="171"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70">
        <w:r>
          <w:rPr>
            <w:rStyle w:val="Hyperlink"/>
          </w:rPr>
          <w:t xml:space="preserve">https://doi.org/10.1080/14786410701869564</w:t>
        </w:r>
      </w:hyperlink>
      <w:r>
        <w:t xml:space="preserve">.</w:t>
      </w:r>
    </w:p>
    <w:bookmarkEnd w:id="171"/>
    <w:bookmarkStart w:id="173"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72">
        <w:r>
          <w:rPr>
            <w:rStyle w:val="Hyperlink"/>
          </w:rPr>
          <w:t xml:space="preserve">https://doi.org/10.1021/np50069a018</w:t>
        </w:r>
      </w:hyperlink>
      <w:r>
        <w:t xml:space="preserve">.</w:t>
      </w:r>
    </w:p>
    <w:bookmarkEnd w:id="173"/>
    <w:bookmarkStart w:id="175"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74">
        <w:r>
          <w:rPr>
            <w:rStyle w:val="Hyperlink"/>
          </w:rPr>
          <w:t xml:space="preserve">https://doi.org/10.1021/acs.jpcb.6c01900</w:t>
        </w:r>
      </w:hyperlink>
      <w:r>
        <w:t xml:space="preserve">.</w:t>
      </w:r>
    </w:p>
    <w:bookmarkEnd w:id="175"/>
    <w:bookmarkStart w:id="177"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76">
        <w:r>
          <w:rPr>
            <w:rStyle w:val="Hyperlink"/>
          </w:rPr>
          <w:t xml:space="preserve">https://doi.org/10.1016/j.phytochem.2022.113428</w:t>
        </w:r>
      </w:hyperlink>
      <w:r>
        <w:t xml:space="preserve">.</w:t>
      </w:r>
    </w:p>
    <w:bookmarkEnd w:id="177"/>
    <w:bookmarkStart w:id="179"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178">
        <w:r>
          <w:rPr>
            <w:rStyle w:val="Hyperlink"/>
          </w:rPr>
          <w:t xml:space="preserve">https://doi.org/10.1111/nph.12207</w:t>
        </w:r>
      </w:hyperlink>
      <w:r>
        <w:t xml:space="preserve">.</w:t>
      </w:r>
    </w:p>
    <w:bookmarkEnd w:id="179"/>
    <w:bookmarkStart w:id="181"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180">
        <w:r>
          <w:rPr>
            <w:rStyle w:val="Hyperlink"/>
          </w:rPr>
          <w:t xml:space="preserve">https://doi.org/10.1093/pcp/pcw118</w:t>
        </w:r>
      </w:hyperlink>
      <w:r>
        <w:t xml:space="preserve">.</w:t>
      </w:r>
    </w:p>
    <w:bookmarkEnd w:id="181"/>
    <w:bookmarkStart w:id="183"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182">
        <w:r>
          <w:rPr>
            <w:rStyle w:val="Hyperlink"/>
          </w:rPr>
          <w:t xml:space="preserve">https://pubmed.ncbi.nlm.nih.gov/11217106/</w:t>
        </w:r>
      </w:hyperlink>
      <w:r>
        <w:t xml:space="preserve">.</w:t>
      </w:r>
    </w:p>
    <w:bookmarkEnd w:id="183"/>
    <w:bookmarkStart w:id="185"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184">
        <w:r>
          <w:rPr>
            <w:rStyle w:val="Hyperlink"/>
          </w:rPr>
          <w:t xml:space="preserve">https://doi.org/10.1016/j.phymed.2025.156361</w:t>
        </w:r>
      </w:hyperlink>
      <w:r>
        <w:t xml:space="preserve">.</w:t>
      </w:r>
    </w:p>
    <w:bookmarkEnd w:id="185"/>
    <w:bookmarkStart w:id="187"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186">
        <w:r>
          <w:rPr>
            <w:rStyle w:val="Hyperlink"/>
          </w:rPr>
          <w:t xml:space="preserve">https://doi.org/10.1590/0074-02760140129</w:t>
        </w:r>
      </w:hyperlink>
      <w:r>
        <w:t xml:space="preserve">.</w:t>
      </w:r>
    </w:p>
    <w:bookmarkEnd w:id="187"/>
    <w:bookmarkStart w:id="189"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188">
        <w:r>
          <w:rPr>
            <w:rStyle w:val="Hyperlink"/>
          </w:rPr>
          <w:t xml:space="preserve">https://doi.org/10.1016/j.fochx.2025.103348</w:t>
        </w:r>
      </w:hyperlink>
      <w:r>
        <w:t xml:space="preserve">.</w:t>
      </w:r>
    </w:p>
    <w:bookmarkEnd w:id="189"/>
    <w:bookmarkStart w:id="191"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190">
        <w:r>
          <w:rPr>
            <w:rStyle w:val="Hyperlink"/>
          </w:rPr>
          <w:t xml:space="preserve">https://doi.org/10.1002/cbdv.202502799</w:t>
        </w:r>
      </w:hyperlink>
      <w:r>
        <w:t xml:space="preserve">.</w:t>
      </w:r>
    </w:p>
    <w:bookmarkEnd w:id="191"/>
    <w:bookmarkStart w:id="193"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192">
        <w:r>
          <w:rPr>
            <w:rStyle w:val="Hyperlink"/>
          </w:rPr>
          <w:t xml:space="preserve">https://pubmed.ncbi.nlm.nih.gov/25901169/</w:t>
        </w:r>
      </w:hyperlink>
      <w:r>
        <w:t xml:space="preserve">.</w:t>
      </w:r>
    </w:p>
    <w:bookmarkEnd w:id="193"/>
    <w:bookmarkStart w:id="195"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194">
        <w:r>
          <w:rPr>
            <w:rStyle w:val="Hyperlink"/>
          </w:rPr>
          <w:t xml:space="preserve">https://doi.org/10.1155/2014/825370</w:t>
        </w:r>
      </w:hyperlink>
      <w:r>
        <w:t xml:space="preserve">.</w:t>
      </w:r>
    </w:p>
    <w:bookmarkEnd w:id="195"/>
    <w:bookmarkStart w:id="197" w:name="ref-monzote2014absinthium"/>
    <w:p>
      <w:pPr>
        <w:pStyle w:val="Bibliography"/>
        <w:spacing w:before="0" w:after="120" w:line="264" w:lineRule="auto"/>
      </w:pPr>
      <w:r>
        <w:t xml:space="preserve">Monzote, L, A Pinon, R Sculli, and W N Setzer. 2014.</w:t>
      </w:r>
      <w:r>
        <w:t xml:space="preserve"> </w:t>
      </w:r>
      <w:r>
        <w:t xml:space="preserve">“Chemistry and Leishmanicidal Activity of the Essential Oil from Artemisia Absinthium from Cuba.”</w:t>
      </w:r>
      <w:r>
        <w:t xml:space="preserve"> </w:t>
      </w:r>
      <w:r>
        <w:rPr>
          <w:i/>
          <w:iCs/>
        </w:rPr>
        <w:t xml:space="preserve">Natural Product Communications</w:t>
      </w:r>
      <w:r>
        <w:t xml:space="preserve"> </w:t>
      </w:r>
      <w:r>
        <w:t xml:space="preserve">9 (12): 1799–1804.</w:t>
      </w:r>
      <w:r>
        <w:t xml:space="preserve"> </w:t>
      </w:r>
      <w:hyperlink r:id="rId196">
        <w:r>
          <w:rPr>
            <w:rStyle w:val="Hyperlink"/>
          </w:rPr>
          <w:t xml:space="preserve">https://pubmed.ncbi.nlm.nih.gov/25632489/</w:t>
        </w:r>
      </w:hyperlink>
      <w:r>
        <w:t xml:space="preserve">.</w:t>
      </w:r>
    </w:p>
    <w:bookmarkEnd w:id="197"/>
    <w:bookmarkStart w:id="199"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198">
        <w:r>
          <w:rPr>
            <w:rStyle w:val="Hyperlink"/>
          </w:rPr>
          <w:t xml:space="preserve">https://doi.org/10.3390/vetsci12100950</w:t>
        </w:r>
      </w:hyperlink>
      <w:r>
        <w:t xml:space="preserve">.</w:t>
      </w:r>
    </w:p>
    <w:bookmarkEnd w:id="199"/>
    <w:bookmarkStart w:id="201"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200">
        <w:r>
          <w:rPr>
            <w:rStyle w:val="Hyperlink"/>
          </w:rPr>
          <w:t xml:space="preserve">https://doi.org/10.1105/tpc.114.134486</w:t>
        </w:r>
      </w:hyperlink>
      <w:r>
        <w:t xml:space="preserve">.</w:t>
      </w:r>
    </w:p>
    <w:bookmarkEnd w:id="201"/>
    <w:bookmarkStart w:id="203"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202">
        <w:r>
          <w:rPr>
            <w:rStyle w:val="Hyperlink"/>
          </w:rPr>
          <w:t xml:space="preserve">https://doi.org/10.1055/s-0032-1328324</w:t>
        </w:r>
      </w:hyperlink>
      <w:r>
        <w:t xml:space="preserve">.</w:t>
      </w:r>
    </w:p>
    <w:bookmarkEnd w:id="203"/>
    <w:bookmarkStart w:id="205"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204">
        <w:r>
          <w:rPr>
            <w:rStyle w:val="Hyperlink"/>
          </w:rPr>
          <w:t xml:space="preserve">https://doi.org/10.3390/ani10020219</w:t>
        </w:r>
      </w:hyperlink>
      <w:r>
        <w:t xml:space="preserve">.</w:t>
      </w:r>
    </w:p>
    <w:bookmarkEnd w:id="205"/>
    <w:bookmarkStart w:id="207"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06">
        <w:r>
          <w:rPr>
            <w:rStyle w:val="Hyperlink"/>
          </w:rPr>
          <w:t xml:space="preserve">https://pubmed.ncbi.nlm.nih.gov/22347230/</w:t>
        </w:r>
      </w:hyperlink>
      <w:r>
        <w:t xml:space="preserve">.</w:t>
      </w:r>
    </w:p>
    <w:bookmarkEnd w:id="207"/>
    <w:bookmarkStart w:id="209"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08">
        <w:r>
          <w:rPr>
            <w:rStyle w:val="Hyperlink"/>
          </w:rPr>
          <w:t xml:space="preserve">https://doi.org/10.1155/2012/727032</w:t>
        </w:r>
      </w:hyperlink>
      <w:r>
        <w:t xml:space="preserve">.</w:t>
      </w:r>
    </w:p>
    <w:bookmarkEnd w:id="209"/>
    <w:bookmarkStart w:id="211"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10">
        <w:r>
          <w:rPr>
            <w:rStyle w:val="Hyperlink"/>
          </w:rPr>
          <w:t xml:space="preserve">https://doi.org/10.1111/plb.13242</w:t>
        </w:r>
      </w:hyperlink>
      <w:r>
        <w:t xml:space="preserve">.</w:t>
      </w:r>
    </w:p>
    <w:bookmarkEnd w:id="211"/>
    <w:bookmarkStart w:id="213"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12">
        <w:r>
          <w:rPr>
            <w:rStyle w:val="Hyperlink"/>
          </w:rPr>
          <w:t xml:space="preserve">https://doi.org/10.14202/vetworld.2023.1141-1153</w:t>
        </w:r>
      </w:hyperlink>
      <w:r>
        <w:t xml:space="preserve">.</w:t>
      </w:r>
    </w:p>
    <w:bookmarkEnd w:id="213"/>
    <w:bookmarkStart w:id="215"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14">
        <w:r>
          <w:rPr>
            <w:rStyle w:val="Hyperlink"/>
          </w:rPr>
          <w:t xml:space="preserve">https://doi.org/10.1186/1471-2229-11-45</w:t>
        </w:r>
      </w:hyperlink>
      <w:r>
        <w:t xml:space="preserve">.</w:t>
      </w:r>
    </w:p>
    <w:bookmarkEnd w:id="215"/>
    <w:bookmarkStart w:id="217"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16">
        <w:r>
          <w:rPr>
            <w:rStyle w:val="Hyperlink"/>
          </w:rPr>
          <w:t xml:space="preserve">https://doi.org/10.1016/j.phytochem.2009.07.009</w:t>
        </w:r>
      </w:hyperlink>
      <w:r>
        <w:t xml:space="preserve">.</w:t>
      </w:r>
    </w:p>
    <w:bookmarkEnd w:id="217"/>
    <w:bookmarkStart w:id="219" w:name="ref-ongo2019campestriscomment"/>
    <w:p>
      <w:pPr>
        <w:pStyle w:val="Bibliography"/>
        <w:spacing w:before="0" w:after="120" w:line="264" w:lineRule="auto"/>
      </w:pPr>
      <w:r>
        <w:t xml:space="preserve">Ongo, E. 2019.</w:t>
      </w:r>
      <w:r>
        <w:t xml:space="preserve"> </w:t>
      </w:r>
      <w:r>
        <w:t xml:space="preserve">“Comment on the Paper</w:t>
      </w:r>
      <w:r>
        <w:t xml:space="preserve"> </w:t>
      </w:r>
      <w:r>
        <w:t xml:space="preserve">‘Chemical Analyses and Anthelmintic Effects of</w:t>
      </w:r>
      <w:r>
        <w:t xml:space="preserve"> </w:t>
      </w:r>
      <w:r>
        <w:t xml:space="preserve">Artemisia campestris</w:t>
      </w:r>
      <w:r>
        <w:t xml:space="preserve"> </w:t>
      </w:r>
      <w:r>
        <w:t xml:space="preserve">Essential Oil’</w:t>
      </w:r>
      <w:r>
        <w:t xml:space="preserve">.”</w:t>
      </w:r>
      <w:r>
        <w:t xml:space="preserve"> </w:t>
      </w:r>
      <w:r>
        <w:rPr>
          <w:i/>
          <w:iCs/>
        </w:rPr>
        <w:t xml:space="preserve">Veterinary Parasitology</w:t>
      </w:r>
      <w:r>
        <w:t xml:space="preserve"> </w:t>
      </w:r>
      <w:r>
        <w:t xml:space="preserve">267: 60.</w:t>
      </w:r>
      <w:r>
        <w:t xml:space="preserve"> </w:t>
      </w:r>
      <w:hyperlink r:id="rId218">
        <w:r>
          <w:rPr>
            <w:rStyle w:val="Hyperlink"/>
          </w:rPr>
          <w:t xml:space="preserve">https://doi.org/10.1016/j.vetpar.2018.12.010</w:t>
        </w:r>
      </w:hyperlink>
      <w:r>
        <w:t xml:space="preserve">.</w:t>
      </w:r>
    </w:p>
    <w:bookmarkEnd w:id="219"/>
    <w:bookmarkStart w:id="221"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20">
        <w:r>
          <w:rPr>
            <w:rStyle w:val="Hyperlink"/>
          </w:rPr>
          <w:t xml:space="preserve">https://doi.org/10.1016/j.phytochem.2008.09.022</w:t>
        </w:r>
      </w:hyperlink>
      <w:r>
        <w:t xml:space="preserve">.</w:t>
      </w:r>
    </w:p>
    <w:bookmarkEnd w:id="221"/>
    <w:bookmarkStart w:id="223"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22">
        <w:r>
          <w:rPr>
            <w:rStyle w:val="Hyperlink"/>
          </w:rPr>
          <w:t xml:space="preserve">https://doi.org/10.1186/s13104-022-06135-8</w:t>
        </w:r>
      </w:hyperlink>
      <w:r>
        <w:t xml:space="preserve">.</w:t>
      </w:r>
    </w:p>
    <w:bookmarkEnd w:id="223"/>
    <w:bookmarkStart w:id="225"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24">
        <w:r>
          <w:rPr>
            <w:rStyle w:val="Hyperlink"/>
          </w:rPr>
          <w:t xml:space="preserve">https://doi.org/10.1177/1934578X0900400622</w:t>
        </w:r>
      </w:hyperlink>
      <w:r>
        <w:t xml:space="preserve">.</w:t>
      </w:r>
    </w:p>
    <w:bookmarkEnd w:id="225"/>
    <w:bookmarkStart w:id="227"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26">
        <w:r>
          <w:rPr>
            <w:rStyle w:val="Hyperlink"/>
          </w:rPr>
          <w:t xml:space="preserve">https://doi.org/10.3390/medicines4030068</w:t>
        </w:r>
      </w:hyperlink>
      <w:r>
        <w:t xml:space="preserve">.</w:t>
      </w:r>
    </w:p>
    <w:bookmarkEnd w:id="227"/>
    <w:bookmarkStart w:id="229"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28">
        <w:r>
          <w:rPr>
            <w:rStyle w:val="Hyperlink"/>
          </w:rPr>
          <w:t xml:space="preserve">https://doi.org/10.3390/molecules29061359</w:t>
        </w:r>
      </w:hyperlink>
      <w:r>
        <w:t xml:space="preserve">.</w:t>
      </w:r>
    </w:p>
    <w:bookmarkEnd w:id="229"/>
    <w:bookmarkStart w:id="231"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30">
        <w:r>
          <w:rPr>
            <w:rStyle w:val="Hyperlink"/>
          </w:rPr>
          <w:t xml:space="preserve">https://doi.org/10.1055/s-0029-1240940</w:t>
        </w:r>
      </w:hyperlink>
      <w:r>
        <w:t xml:space="preserve">.</w:t>
      </w:r>
    </w:p>
    <w:bookmarkEnd w:id="231"/>
    <w:bookmarkStart w:id="233"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32">
        <w:r>
          <w:rPr>
            <w:rStyle w:val="Hyperlink"/>
          </w:rPr>
          <w:t xml:space="preserve">https://pubmed.ncbi.nlm.nih.gov/22347275/</w:t>
        </w:r>
      </w:hyperlink>
      <w:r>
        <w:t xml:space="preserve">.</w:t>
      </w:r>
    </w:p>
    <w:bookmarkEnd w:id="233"/>
    <w:bookmarkStart w:id="235"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34">
        <w:r>
          <w:rPr>
            <w:rStyle w:val="Hyperlink"/>
          </w:rPr>
          <w:t xml:space="preserve">https://doi.org/10.1016/j.fct.2013.04.016</w:t>
        </w:r>
      </w:hyperlink>
      <w:r>
        <w:t xml:space="preserve">.</w:t>
      </w:r>
    </w:p>
    <w:bookmarkEnd w:id="235"/>
    <w:bookmarkStart w:id="237"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36">
        <w:r>
          <w:rPr>
            <w:rStyle w:val="Hyperlink"/>
          </w:rPr>
          <w:t xml:space="preserve">https://doi.org/10.1055/s-2006-957708</w:t>
        </w:r>
      </w:hyperlink>
      <w:r>
        <w:t xml:space="preserve">.</w:t>
      </w:r>
    </w:p>
    <w:bookmarkEnd w:id="237"/>
    <w:bookmarkStart w:id="239"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38">
        <w:r>
          <w:rPr>
            <w:rStyle w:val="Hyperlink"/>
          </w:rPr>
          <w:t xml:space="preserve">https://doi.org/10.1128/AAC.02137-20</w:t>
        </w:r>
      </w:hyperlink>
      <w:r>
        <w:t xml:space="preserve">.</w:t>
      </w:r>
    </w:p>
    <w:bookmarkEnd w:id="239"/>
    <w:bookmarkStart w:id="241"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40">
        <w:r>
          <w:rPr>
            <w:rStyle w:val="Hyperlink"/>
          </w:rPr>
          <w:t xml:space="preserve">https://doi.org/10.1128/msphere.00371-24</w:t>
        </w:r>
      </w:hyperlink>
      <w:r>
        <w:t xml:space="preserve">.</w:t>
      </w:r>
    </w:p>
    <w:bookmarkEnd w:id="241"/>
    <w:bookmarkStart w:id="243"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42">
        <w:r>
          <w:rPr>
            <w:rStyle w:val="Hyperlink"/>
          </w:rPr>
          <w:t xml:space="preserve">https://doi.org/10.3389/fpls.2016.01430</w:t>
        </w:r>
      </w:hyperlink>
      <w:r>
        <w:t xml:space="preserve">.</w:t>
      </w:r>
    </w:p>
    <w:bookmarkEnd w:id="243"/>
    <w:bookmarkStart w:id="245"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44">
        <w:r>
          <w:rPr>
            <w:rStyle w:val="Hyperlink"/>
          </w:rPr>
          <w:t xml:space="preserve">https://doi.org/10.3389/fpls.2016.00638</w:t>
        </w:r>
      </w:hyperlink>
      <w:r>
        <w:t xml:space="preserve">.</w:t>
      </w:r>
    </w:p>
    <w:bookmarkEnd w:id="245"/>
    <w:bookmarkStart w:id="247"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46">
        <w:r>
          <w:rPr>
            <w:rStyle w:val="Hyperlink"/>
          </w:rPr>
          <w:t xml:space="preserve">https://doi.org/10.1016/j.aca.2015.11.010</w:t>
        </w:r>
      </w:hyperlink>
      <w:r>
        <w:t xml:space="preserve">.</w:t>
      </w:r>
    </w:p>
    <w:bookmarkEnd w:id="247"/>
    <w:bookmarkStart w:id="249"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48">
        <w:r>
          <w:rPr>
            <w:rStyle w:val="Hyperlink"/>
          </w:rPr>
          <w:t xml:space="preserve">https://doi.org/10.1038/s41598-023-38284-6</w:t>
        </w:r>
      </w:hyperlink>
      <w:r>
        <w:t xml:space="preserve">.</w:t>
      </w:r>
    </w:p>
    <w:bookmarkEnd w:id="249"/>
    <w:bookmarkStart w:id="251"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50">
        <w:r>
          <w:rPr>
            <w:rStyle w:val="Hyperlink"/>
          </w:rPr>
          <w:t xml:space="preserve">https://doi.org/10.1016/j.phytochem.2009.10.015</w:t>
        </w:r>
      </w:hyperlink>
      <w:r>
        <w:t xml:space="preserve">.</w:t>
      </w:r>
    </w:p>
    <w:bookmarkEnd w:id="251"/>
    <w:bookmarkStart w:id="253"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52">
        <w:r>
          <w:rPr>
            <w:rStyle w:val="Hyperlink"/>
          </w:rPr>
          <w:t xml:space="preserve">https://doi.org/10.4238/2012.September.12.13</w:t>
        </w:r>
      </w:hyperlink>
      <w:r>
        <w:t xml:space="preserve">.</w:t>
      </w:r>
    </w:p>
    <w:bookmarkEnd w:id="253"/>
    <w:bookmarkStart w:id="255"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54">
        <w:r>
          <w:rPr>
            <w:rStyle w:val="Hyperlink"/>
          </w:rPr>
          <w:t xml:space="preserve">https://doi.org/10.3390/ijms232314903</w:t>
        </w:r>
      </w:hyperlink>
      <w:r>
        <w:t xml:space="preserve">.</w:t>
      </w:r>
    </w:p>
    <w:bookmarkEnd w:id="255"/>
    <w:bookmarkStart w:id="257"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56">
        <w:r>
          <w:rPr>
            <w:rStyle w:val="Hyperlink"/>
          </w:rPr>
          <w:t xml:space="preserve">https://doi.org/10.1111/nph.14789</w:t>
        </w:r>
      </w:hyperlink>
      <w:r>
        <w:t xml:space="preserve">.</w:t>
      </w:r>
    </w:p>
    <w:bookmarkEnd w:id="257"/>
    <w:bookmarkStart w:id="259"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58">
        <w:r>
          <w:rPr>
            <w:rStyle w:val="Hyperlink"/>
          </w:rPr>
          <w:t xml:space="preserve">https://doi.org/10.5897/JMPR2016.6318</w:t>
        </w:r>
      </w:hyperlink>
      <w:r>
        <w:t xml:space="preserve">.</w:t>
      </w:r>
    </w:p>
    <w:bookmarkEnd w:id="259"/>
    <w:bookmarkStart w:id="261"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60">
        <w:r>
          <w:rPr>
            <w:rStyle w:val="Hyperlink"/>
          </w:rPr>
          <w:t xml:space="preserve">https://doi.org/10.1016/j.jep.2020.113638</w:t>
        </w:r>
      </w:hyperlink>
      <w:r>
        <w:t xml:space="preserve">.</w:t>
      </w:r>
    </w:p>
    <w:bookmarkEnd w:id="261"/>
    <w:bookmarkStart w:id="263"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62">
        <w:r>
          <w:rPr>
            <w:rStyle w:val="Hyperlink"/>
          </w:rPr>
          <w:t xml:space="preserve">https://doi.org/10.1007/s12639-023-01569-8</w:t>
        </w:r>
      </w:hyperlink>
      <w:r>
        <w:t xml:space="preserve">.</w:t>
      </w:r>
    </w:p>
    <w:bookmarkEnd w:id="263"/>
    <w:bookmarkStart w:id="265"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64">
        <w:r>
          <w:rPr>
            <w:rStyle w:val="Hyperlink"/>
          </w:rPr>
          <w:t xml:space="preserve">https://doi.org/10.1016/j.vetpar.2010.09.011</w:t>
        </w:r>
      </w:hyperlink>
      <w:r>
        <w:t xml:space="preserve">.</w:t>
      </w:r>
    </w:p>
    <w:bookmarkEnd w:id="265"/>
    <w:bookmarkStart w:id="267"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66">
        <w:r>
          <w:rPr>
            <w:rStyle w:val="Hyperlink"/>
          </w:rPr>
          <w:t xml:space="preserve">https://doi.org/10.1007/s00436-017-5431-0</w:t>
        </w:r>
      </w:hyperlink>
      <w:r>
        <w:t xml:space="preserve">.</w:t>
      </w:r>
    </w:p>
    <w:bookmarkEnd w:id="267"/>
    <w:bookmarkStart w:id="269"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68">
        <w:r>
          <w:rPr>
            <w:rStyle w:val="Hyperlink"/>
          </w:rPr>
          <w:t xml:space="preserve">https://doi.org/10.3390/medicines4020038</w:t>
        </w:r>
      </w:hyperlink>
      <w:r>
        <w:t xml:space="preserve">.</w:t>
      </w:r>
    </w:p>
    <w:bookmarkEnd w:id="269"/>
    <w:bookmarkStart w:id="271"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70">
        <w:r>
          <w:rPr>
            <w:rStyle w:val="Hyperlink"/>
          </w:rPr>
          <w:t xml:space="preserve">https://doi.org/10.1248/bpb.35.29</w:t>
        </w:r>
      </w:hyperlink>
      <w:r>
        <w:t xml:space="preserve">.</w:t>
      </w:r>
    </w:p>
    <w:bookmarkEnd w:id="271"/>
    <w:bookmarkStart w:id="273" w:name="ref-tariku2011absinthium"/>
    <w:p>
      <w:pPr>
        <w:pStyle w:val="Bibliography"/>
        <w:spacing w:before="0" w:after="120" w:line="264" w:lineRule="auto"/>
      </w:pPr>
      <w:r>
        <w:t xml:space="preserve">Tariku, Y, A Hymete, A Hailu, and J Rohloff. 2011.</w:t>
      </w:r>
      <w:r>
        <w:t xml:space="preserve"> </w:t>
      </w:r>
      <w:r>
        <w:t xml:space="preserve">“In Vitro Evaluation of Antileishmanial Activity and Toxicity of Essential Oils of Artemisia Absinthium and Echinops Kebericho.”</w:t>
      </w:r>
      <w:r>
        <w:t xml:space="preserve"> </w:t>
      </w:r>
      <w:r>
        <w:rPr>
          <w:i/>
          <w:iCs/>
        </w:rPr>
        <w:t xml:space="preserve">Chemistry and Biodiversity</w:t>
      </w:r>
      <w:r>
        <w:t xml:space="preserve"> </w:t>
      </w:r>
      <w:r>
        <w:t xml:space="preserve">8 (4): 614–23.</w:t>
      </w:r>
      <w:r>
        <w:t xml:space="preserve"> </w:t>
      </w:r>
      <w:hyperlink r:id="rId272">
        <w:r>
          <w:rPr>
            <w:rStyle w:val="Hyperlink"/>
          </w:rPr>
          <w:t xml:space="preserve">https://doi.org/10.1002/cbdv.201000331</w:t>
        </w:r>
      </w:hyperlink>
      <w:r>
        <w:t xml:space="preserve">.</w:t>
      </w:r>
    </w:p>
    <w:bookmarkEnd w:id="273"/>
    <w:bookmarkStart w:id="275"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274">
        <w:r>
          <w:rPr>
            <w:rStyle w:val="Hyperlink"/>
          </w:rPr>
          <w:t xml:space="preserve">https://doi.org/10.1016/j.vetpar.2008.10.084</w:t>
        </w:r>
      </w:hyperlink>
      <w:r>
        <w:t xml:space="preserve">.</w:t>
      </w:r>
    </w:p>
    <w:bookmarkEnd w:id="275"/>
    <w:bookmarkStart w:id="277"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276">
        <w:r>
          <w:rPr>
            <w:rStyle w:val="Hyperlink"/>
          </w:rPr>
          <w:t xml:space="preserve">https://doi.org/10.1016/j.febslet.2006.01.065</w:t>
        </w:r>
      </w:hyperlink>
      <w:r>
        <w:t xml:space="preserve">.</w:t>
      </w:r>
    </w:p>
    <w:bookmarkEnd w:id="277"/>
    <w:bookmarkStart w:id="279"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278">
        <w:r>
          <w:rPr>
            <w:rStyle w:val="Hyperlink"/>
          </w:rPr>
          <w:t xml:space="preserve">https://doi.org/10.3390/foods10010065</w:t>
        </w:r>
      </w:hyperlink>
      <w:r>
        <w:t xml:space="preserve">.</w:t>
      </w:r>
    </w:p>
    <w:bookmarkEnd w:id="279"/>
    <w:bookmarkStart w:id="281"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280">
        <w:r>
          <w:rPr>
            <w:rStyle w:val="Hyperlink"/>
          </w:rPr>
          <w:t xml:space="preserve">https://doi.org/10.1016/j.phytochem.2025.114602</w:t>
        </w:r>
      </w:hyperlink>
      <w:r>
        <w:t xml:space="preserve">.</w:t>
      </w:r>
    </w:p>
    <w:bookmarkEnd w:id="281"/>
    <w:bookmarkStart w:id="283"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282">
        <w:r>
          <w:rPr>
            <w:rStyle w:val="Hyperlink"/>
          </w:rPr>
          <w:t xml:space="preserve">https://doi.org/10.1016/j.fitote.2026.107218</w:t>
        </w:r>
      </w:hyperlink>
      <w:r>
        <w:t xml:space="preserve">.</w:t>
      </w:r>
    </w:p>
    <w:bookmarkEnd w:id="283"/>
    <w:bookmarkStart w:id="285"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284">
        <w:r>
          <w:rPr>
            <w:rStyle w:val="Hyperlink"/>
          </w:rPr>
          <w:t xml:space="preserve">https://doi.org/10.3390/cells9010202</w:t>
        </w:r>
      </w:hyperlink>
      <w:r>
        <w:t xml:space="preserve">.</w:t>
      </w:r>
    </w:p>
    <w:bookmarkEnd w:id="285"/>
    <w:bookmarkStart w:id="287"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286">
        <w:r>
          <w:rPr>
            <w:rStyle w:val="Hyperlink"/>
          </w:rPr>
          <w:t xml:space="preserve">https://doi.org/10.1016/j.exppara.2018.10.009</w:t>
        </w:r>
      </w:hyperlink>
      <w:r>
        <w:t xml:space="preserve">.</w:t>
      </w:r>
    </w:p>
    <w:bookmarkEnd w:id="287"/>
    <w:bookmarkStart w:id="289"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288">
        <w:r>
          <w:rPr>
            <w:rStyle w:val="Hyperlink"/>
          </w:rPr>
          <w:t xml:space="preserve">https://doi.org/10.1016/j.phymed.2024.155644</w:t>
        </w:r>
      </w:hyperlink>
      <w:r>
        <w:t xml:space="preserve">.</w:t>
      </w:r>
    </w:p>
    <w:bookmarkEnd w:id="289"/>
    <w:bookmarkStart w:id="291"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290">
        <w:r>
          <w:rPr>
            <w:rStyle w:val="Hyperlink"/>
          </w:rPr>
          <w:t xml:space="preserve">https://doi.org/10.1007/s11103-012-9986-y</w:t>
        </w:r>
      </w:hyperlink>
      <w:r>
        <w:t xml:space="preserve">.</w:t>
      </w:r>
    </w:p>
    <w:bookmarkEnd w:id="291"/>
    <w:bookmarkStart w:id="293"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292">
        <w:r>
          <w:rPr>
            <w:rStyle w:val="Hyperlink"/>
          </w:rPr>
          <w:t xml:space="preserve">https://doi.org/10.1186/1471-2164-10-465</w:t>
        </w:r>
      </w:hyperlink>
      <w:r>
        <w:t xml:space="preserve">.</w:t>
      </w:r>
    </w:p>
    <w:bookmarkEnd w:id="293"/>
    <w:bookmarkStart w:id="295"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294">
        <w:r>
          <w:rPr>
            <w:rStyle w:val="Hyperlink"/>
          </w:rPr>
          <w:t xml:space="preserve">https://doi.org/10.1016/j.plantsci.2023.111754</w:t>
        </w:r>
      </w:hyperlink>
      <w:r>
        <w:t xml:space="preserve">.</w:t>
      </w:r>
    </w:p>
    <w:bookmarkEnd w:id="295"/>
    <w:bookmarkStart w:id="297"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296">
        <w:r>
          <w:rPr>
            <w:rStyle w:val="Hyperlink"/>
          </w:rPr>
          <w:t xml:space="preserve">https://doi.org/10.1016/j.vprsr.2026.101562</w:t>
        </w:r>
      </w:hyperlink>
      <w:r>
        <w:t xml:space="preserve">.</w:t>
      </w:r>
    </w:p>
    <w:bookmarkEnd w:id="297"/>
    <w:bookmarkStart w:id="299"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298">
        <w:r>
          <w:rPr>
            <w:rStyle w:val="Hyperlink"/>
          </w:rPr>
          <w:t xml:space="preserve">https://doi.org/10.1093/jas/skz258.458</w:t>
        </w:r>
      </w:hyperlink>
      <w:r>
        <w:t xml:space="preserve">.</w:t>
      </w:r>
    </w:p>
    <w:bookmarkEnd w:id="299"/>
    <w:bookmarkStart w:id="301"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300">
        <w:r>
          <w:rPr>
            <w:rStyle w:val="Hyperlink"/>
          </w:rPr>
          <w:t xml:space="preserve">https://doi.org/10.3390/molecules15020804</w:t>
        </w:r>
      </w:hyperlink>
      <w:r>
        <w:t xml:space="preserve">.</w:t>
      </w:r>
    </w:p>
    <w:bookmarkEnd w:id="301"/>
    <w:bookmarkStart w:id="303"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302">
        <w:r>
          <w:rPr>
            <w:rStyle w:val="Hyperlink"/>
          </w:rPr>
          <w:t xml:space="preserve">https://doi.org/10.1093/jxb/erz220</w:t>
        </w:r>
      </w:hyperlink>
      <w:r>
        <w:t xml:space="preserve">.</w:t>
      </w:r>
    </w:p>
    <w:bookmarkEnd w:id="303"/>
    <w:bookmarkStart w:id="305"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304">
        <w:r>
          <w:rPr>
            <w:rStyle w:val="Hyperlink"/>
          </w:rPr>
          <w:t xml:space="preserve">https://doi.org/10.1371/journal.pone.0322835</w:t>
        </w:r>
      </w:hyperlink>
      <w:r>
        <w:t xml:space="preserve">.</w:t>
      </w:r>
    </w:p>
    <w:bookmarkEnd w:id="305"/>
    <w:bookmarkStart w:id="307"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306">
        <w:r>
          <w:rPr>
            <w:rStyle w:val="Hyperlink"/>
          </w:rPr>
          <w:t xml:space="preserve">https://doi.org/10.5152/tpd.2011.03</w:t>
        </w:r>
      </w:hyperlink>
      <w:r>
        <w:t xml:space="preserve">.</w:t>
      </w:r>
    </w:p>
    <w:bookmarkEnd w:id="307"/>
    <w:bookmarkStart w:id="309"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308">
        <w:r>
          <w:rPr>
            <w:rStyle w:val="Hyperlink"/>
          </w:rPr>
          <w:t xml:space="preserve">https://doi.org/10.1007/s00128-020-02812-1</w:t>
        </w:r>
      </w:hyperlink>
      <w:r>
        <w:t xml:space="preserve">.</w:t>
      </w:r>
    </w:p>
    <w:bookmarkEnd w:id="309"/>
    <w:bookmarkStart w:id="311"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10">
        <w:r>
          <w:rPr>
            <w:rStyle w:val="Hyperlink"/>
          </w:rPr>
          <w:t xml:space="preserve">https://doi.org/10.3390/plants11131627</w:t>
        </w:r>
      </w:hyperlink>
      <w:r>
        <w:t xml:space="preserve">.</w:t>
      </w:r>
    </w:p>
    <w:bookmarkEnd w:id="311"/>
    <w:bookmarkStart w:id="313"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12">
        <w:r>
          <w:rPr>
            <w:rStyle w:val="Hyperlink"/>
          </w:rPr>
          <w:t xml:space="preserve">https://doi.org/10.1080/10286020.2018.1543281</w:t>
        </w:r>
      </w:hyperlink>
      <w:r>
        <w:t xml:space="preserve">.</w:t>
      </w:r>
    </w:p>
    <w:bookmarkEnd w:id="313"/>
    <w:bookmarkStart w:id="315"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14">
        <w:r>
          <w:rPr>
            <w:rStyle w:val="Hyperlink"/>
          </w:rPr>
          <w:t xml:space="preserve">https://doi.org/10.1002/1873-3468.13350</w:t>
        </w:r>
      </w:hyperlink>
      <w:r>
        <w:t xml:space="preserve">.</w:t>
      </w:r>
    </w:p>
    <w:bookmarkEnd w:id="315"/>
    <w:bookmarkStart w:id="317"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16">
        <w:r>
          <w:rPr>
            <w:rStyle w:val="Hyperlink"/>
          </w:rPr>
          <w:t xml:space="preserve">https://doi.org/10.1074/jbc.M803090200</w:t>
        </w:r>
      </w:hyperlink>
      <w:r>
        <w:t xml:space="preserve">.</w:t>
      </w:r>
    </w:p>
    <w:bookmarkEnd w:id="317"/>
    <w:bookmarkStart w:id="319"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18">
        <w:r>
          <w:rPr>
            <w:rStyle w:val="Hyperlink"/>
          </w:rPr>
          <w:t xml:space="preserve">https://doi.org/10.3390/plants12193422</w:t>
        </w:r>
      </w:hyperlink>
      <w:r>
        <w:t xml:space="preserve">.</w:t>
      </w:r>
    </w:p>
    <w:bookmarkEnd w:id="319"/>
    <w:bookmarkEnd w:id="320"/>
    <w:bookmarkEnd w:id="321"/>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30" Type="http://schemas.openxmlformats.org/officeDocument/2006/relationships/image" Target="media/rId30.png"/><Relationship Id="rId33" Type="http://schemas.openxmlformats.org/officeDocument/2006/relationships/image" Target="media/rId33.png"/><Relationship Id="rId314" Type="http://schemas.openxmlformats.org/officeDocument/2006/relationships/hyperlink" Target="https://doi.org/10.1002/1873-3468.13350" TargetMode="External"/><Relationship Id="rId272" Type="http://schemas.openxmlformats.org/officeDocument/2006/relationships/hyperlink" Target="https://doi.org/10.1002/cbdv.201000331" TargetMode="External"/><Relationship Id="rId86" Type="http://schemas.openxmlformats.org/officeDocument/2006/relationships/hyperlink" Target="https://doi.org/10.1002/cbdv.201400288" TargetMode="External"/><Relationship Id="rId190"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68" Type="http://schemas.openxmlformats.org/officeDocument/2006/relationships/hyperlink" Target="https://doi.org/10.1002/ptr.6077" TargetMode="External"/><Relationship Id="rId100" Type="http://schemas.openxmlformats.org/officeDocument/2006/relationships/hyperlink" Target="https://doi.org/10.1006/abbi.2000.2061" TargetMode="External"/><Relationship Id="rId308" Type="http://schemas.openxmlformats.org/officeDocument/2006/relationships/hyperlink" Target="https://doi.org/10.1007/s00128-020-02812-1" TargetMode="External"/><Relationship Id="rId96" Type="http://schemas.openxmlformats.org/officeDocument/2006/relationships/hyperlink" Target="https://doi.org/10.1007/s00436-014-3891-z" TargetMode="External"/><Relationship Id="rId266" Type="http://schemas.openxmlformats.org/officeDocument/2006/relationships/hyperlink" Target="https://doi.org/10.1007/s00436-017-5431-0" TargetMode="External"/><Relationship Id="rId116" Type="http://schemas.openxmlformats.org/officeDocument/2006/relationships/hyperlink" Target="https://doi.org/10.1007/s00436-023-08052-6" TargetMode="External"/><Relationship Id="rId290" Type="http://schemas.openxmlformats.org/officeDocument/2006/relationships/hyperlink" Target="https://doi.org/10.1007/s11103-012-9986-y" TargetMode="External"/><Relationship Id="rId68" Type="http://schemas.openxmlformats.org/officeDocument/2006/relationships/hyperlink" Target="https://doi.org/10.1007/s11250-006-4390-8" TargetMode="External"/><Relationship Id="rId58" Type="http://schemas.openxmlformats.org/officeDocument/2006/relationships/hyperlink" Target="https://doi.org/10.1007/s11259-014-9609-y" TargetMode="External"/><Relationship Id="rId136" Type="http://schemas.openxmlformats.org/officeDocument/2006/relationships/hyperlink" Target="https://doi.org/10.1007/s11686-021-00364-w" TargetMode="External"/><Relationship Id="rId148" Type="http://schemas.openxmlformats.org/officeDocument/2006/relationships/hyperlink" Target="https://doi.org/10.1007/s12639-012-0137-9" TargetMode="External"/><Relationship Id="rId262" Type="http://schemas.openxmlformats.org/officeDocument/2006/relationships/hyperlink" Target="https://doi.org/10.1007/s12639-023-01569-8" TargetMode="External"/><Relationship Id="rId92" Type="http://schemas.openxmlformats.org/officeDocument/2006/relationships/hyperlink" Target="https://doi.org/10.1016/S0031-9422(03)00294-2" TargetMode="External"/><Relationship Id="rId246" Type="http://schemas.openxmlformats.org/officeDocument/2006/relationships/hyperlink" Target="https://doi.org/10.1016/j.aca.2015.11.010" TargetMode="External"/><Relationship Id="rId98" Type="http://schemas.openxmlformats.org/officeDocument/2006/relationships/hyperlink" Target="https://doi.org/10.1016/j.exppara.2008.01.012" TargetMode="External"/><Relationship Id="rId286" Type="http://schemas.openxmlformats.org/officeDocument/2006/relationships/hyperlink" Target="https://doi.org/10.1016/j.exppara.2018.10.009" TargetMode="External"/><Relationship Id="rId146" Type="http://schemas.openxmlformats.org/officeDocument/2006/relationships/hyperlink" Target="https://doi.org/10.1016/j.exppara.2025.109030" TargetMode="External"/><Relationship Id="rId234" Type="http://schemas.openxmlformats.org/officeDocument/2006/relationships/hyperlink" Target="https://doi.org/10.1016/j.fct.2013.04.016" TargetMode="External"/><Relationship Id="rId276" Type="http://schemas.openxmlformats.org/officeDocument/2006/relationships/hyperlink" Target="https://doi.org/10.1016/j.febslet.2006.01.065" TargetMode="External"/><Relationship Id="rId282" Type="http://schemas.openxmlformats.org/officeDocument/2006/relationships/hyperlink" Target="https://doi.org/10.1016/j.fitote.2026.107218" TargetMode="External"/><Relationship Id="rId188" Type="http://schemas.openxmlformats.org/officeDocument/2006/relationships/hyperlink" Target="https://doi.org/10.1016/j.fochx.2025.103348" TargetMode="External"/><Relationship Id="rId142" Type="http://schemas.openxmlformats.org/officeDocument/2006/relationships/hyperlink" Target="https://doi.org/10.1016/j.jchromb.2021.122904" TargetMode="External"/><Relationship Id="rId260" Type="http://schemas.openxmlformats.org/officeDocument/2006/relationships/hyperlink" Target="https://doi.org/10.1016/j.jep.2020.113638" TargetMode="External"/><Relationship Id="rId162" Type="http://schemas.openxmlformats.org/officeDocument/2006/relationships/hyperlink" Target="https://doi.org/10.1016/j.jep.2022.115587" TargetMode="External"/><Relationship Id="rId94" Type="http://schemas.openxmlformats.org/officeDocument/2006/relationships/hyperlink" Target="https://doi.org/10.1016/j.jep.2023.117612" TargetMode="External"/><Relationship Id="rId288" Type="http://schemas.openxmlformats.org/officeDocument/2006/relationships/hyperlink" Target="https://doi.org/10.1016/j.phymed.2024.155644" TargetMode="External"/><Relationship Id="rId184" Type="http://schemas.openxmlformats.org/officeDocument/2006/relationships/hyperlink" Target="https://doi.org/10.1016/j.phymed.2025.156361" TargetMode="External"/><Relationship Id="rId220" Type="http://schemas.openxmlformats.org/officeDocument/2006/relationships/hyperlink" Target="https://doi.org/10.1016/j.phytochem.2008.09.022" TargetMode="External"/><Relationship Id="rId216" Type="http://schemas.openxmlformats.org/officeDocument/2006/relationships/hyperlink" Target="https://doi.org/10.1016/j.phytochem.2009.07.009" TargetMode="External"/><Relationship Id="rId250" Type="http://schemas.openxmlformats.org/officeDocument/2006/relationships/hyperlink" Target="https://doi.org/10.1016/j.phytochem.2009.10.015" TargetMode="External"/><Relationship Id="rId176" Type="http://schemas.openxmlformats.org/officeDocument/2006/relationships/hyperlink" Target="https://doi.org/10.1016/j.phytochem.2022.113428" TargetMode="External"/><Relationship Id="rId280" Type="http://schemas.openxmlformats.org/officeDocument/2006/relationships/hyperlink" Target="https://doi.org/10.1016/j.phytochem.2025.114602" TargetMode="External"/><Relationship Id="rId294" Type="http://schemas.openxmlformats.org/officeDocument/2006/relationships/hyperlink" Target="https://doi.org/10.1016/j.plantsci.2023.111754" TargetMode="External"/><Relationship Id="rId274" Type="http://schemas.openxmlformats.org/officeDocument/2006/relationships/hyperlink" Target="https://doi.org/10.1016/j.vetpar.2008.10.084" TargetMode="External"/><Relationship Id="rId264" Type="http://schemas.openxmlformats.org/officeDocument/2006/relationships/hyperlink" Target="https://doi.org/10.1016/j.vetpar.2010.09.011" TargetMode="External"/><Relationship Id="rId52" Type="http://schemas.openxmlformats.org/officeDocument/2006/relationships/hyperlink" Target="https://doi.org/10.1016/j.vetpar.2018.10.003" TargetMode="External"/><Relationship Id="rId218" Type="http://schemas.openxmlformats.org/officeDocument/2006/relationships/hyperlink" Target="https://doi.org/10.1016/j.vetpar.2018.12.010" TargetMode="External"/><Relationship Id="rId296" Type="http://schemas.openxmlformats.org/officeDocument/2006/relationships/hyperlink" Target="https://doi.org/10.1016/j.vprsr.2026.101562" TargetMode="External"/><Relationship Id="rId84" Type="http://schemas.openxmlformats.org/officeDocument/2006/relationships/hyperlink" Target="https://doi.org/10.1017/S0022149X17000529" TargetMode="External"/><Relationship Id="rId150" Type="http://schemas.openxmlformats.org/officeDocument/2006/relationships/hyperlink" Target="https://doi.org/10.1017/S0022149X26102119" TargetMode="External"/><Relationship Id="rId174" Type="http://schemas.openxmlformats.org/officeDocument/2006/relationships/hyperlink" Target="https://doi.org/10.1021/acs.jpcb.6c01900" TargetMode="External"/><Relationship Id="rId120" Type="http://schemas.openxmlformats.org/officeDocument/2006/relationships/hyperlink" Target="https://doi.org/10.1021/cbe.3c00005" TargetMode="External"/><Relationship Id="rId172" Type="http://schemas.openxmlformats.org/officeDocument/2006/relationships/hyperlink" Target="https://doi.org/10.1021/np50069a018" TargetMode="External"/><Relationship Id="rId102" Type="http://schemas.openxmlformats.org/officeDocument/2006/relationships/hyperlink" Target="https://doi.org/10.1021/np980041x" TargetMode="External"/><Relationship Id="rId130" Type="http://schemas.openxmlformats.org/officeDocument/2006/relationships/hyperlink" Target="https://doi.org/10.1038/s41467-025-59312-1" TargetMode="External"/><Relationship Id="rId158"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48" Type="http://schemas.openxmlformats.org/officeDocument/2006/relationships/hyperlink" Target="https://doi.org/10.1038/s41598-023-38284-6" TargetMode="External"/><Relationship Id="rId140" Type="http://schemas.openxmlformats.org/officeDocument/2006/relationships/hyperlink" Target="https://doi.org/10.1038/s41598-024-84656-x" TargetMode="External"/><Relationship Id="rId230" Type="http://schemas.openxmlformats.org/officeDocument/2006/relationships/hyperlink" Target="https://doi.org/10.1055/s-0029-1240940" TargetMode="External"/><Relationship Id="rId202" Type="http://schemas.openxmlformats.org/officeDocument/2006/relationships/hyperlink" Target="https://doi.org/10.1055/s-0032-1328324" TargetMode="External"/><Relationship Id="rId236" Type="http://schemas.openxmlformats.org/officeDocument/2006/relationships/hyperlink" Target="https://doi.org/10.1055/s-2006-957708" TargetMode="External"/><Relationship Id="rId110" Type="http://schemas.openxmlformats.org/officeDocument/2006/relationships/hyperlink" Target="https://doi.org/10.1073/pnas.1413127112" TargetMode="External"/><Relationship Id="rId316" Type="http://schemas.openxmlformats.org/officeDocument/2006/relationships/hyperlink" Target="https://doi.org/10.1074/jbc.M803090200" TargetMode="External"/><Relationship Id="rId312" Type="http://schemas.openxmlformats.org/officeDocument/2006/relationships/hyperlink" Target="https://doi.org/10.1080/10286020.2018.1543281" TargetMode="External"/><Relationship Id="rId134" Type="http://schemas.openxmlformats.org/officeDocument/2006/relationships/hyperlink" Target="https://doi.org/10.1080/13880200490902482" TargetMode="External"/><Relationship Id="rId170" Type="http://schemas.openxmlformats.org/officeDocument/2006/relationships/hyperlink" Target="https://doi.org/10.1080/14786410701869564" TargetMode="External"/><Relationship Id="rId298" Type="http://schemas.openxmlformats.org/officeDocument/2006/relationships/hyperlink" Target="https://doi.org/10.1093/jas/skz258.458" TargetMode="External"/><Relationship Id="rId302" Type="http://schemas.openxmlformats.org/officeDocument/2006/relationships/hyperlink" Target="https://doi.org/10.1093/jxb/erz220" TargetMode="External"/><Relationship Id="rId180" Type="http://schemas.openxmlformats.org/officeDocument/2006/relationships/hyperlink" Target="https://doi.org/10.1093/pcp/pcw118" TargetMode="External"/><Relationship Id="rId200" Type="http://schemas.openxmlformats.org/officeDocument/2006/relationships/hyperlink" Target="https://doi.org/10.1105/tpc.114.134486" TargetMode="External"/><Relationship Id="rId178" Type="http://schemas.openxmlformats.org/officeDocument/2006/relationships/hyperlink" Target="https://doi.org/10.1111/nph.12207" TargetMode="External"/><Relationship Id="rId256" Type="http://schemas.openxmlformats.org/officeDocument/2006/relationships/hyperlink" Target="https://doi.org/10.1111/nph.14789" TargetMode="External"/><Relationship Id="rId104" Type="http://schemas.openxmlformats.org/officeDocument/2006/relationships/hyperlink" Target="https://doi.org/10.1111/nph.17351" TargetMode="External"/><Relationship Id="rId128" Type="http://schemas.openxmlformats.org/officeDocument/2006/relationships/hyperlink" Target="https://doi.org/10.1111/pbi.13974" TargetMode="External"/><Relationship Id="rId210" Type="http://schemas.openxmlformats.org/officeDocument/2006/relationships/hyperlink" Target="https://doi.org/10.1111/plb.13242" TargetMode="External"/><Relationship Id="rId82" Type="http://schemas.openxmlformats.org/officeDocument/2006/relationships/hyperlink" Target="https://doi.org/10.1128/AAC.02002-15" TargetMode="External"/><Relationship Id="rId238" Type="http://schemas.openxmlformats.org/officeDocument/2006/relationships/hyperlink" Target="https://doi.org/10.1128/AAC.02137-20" TargetMode="External"/><Relationship Id="rId240" Type="http://schemas.openxmlformats.org/officeDocument/2006/relationships/hyperlink" Target="https://doi.org/10.1128/msphere.00371-24" TargetMode="External"/><Relationship Id="rId208" Type="http://schemas.openxmlformats.org/officeDocument/2006/relationships/hyperlink" Target="https://doi.org/10.1155/2012/727032" TargetMode="External"/><Relationship Id="rId194" Type="http://schemas.openxmlformats.org/officeDocument/2006/relationships/hyperlink" Target="https://doi.org/10.1155/2014/825370" TargetMode="External"/><Relationship Id="rId152" Type="http://schemas.openxmlformats.org/officeDocument/2006/relationships/hyperlink" Target="https://doi.org/10.1155/2015/247685" TargetMode="External"/><Relationship Id="rId156"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24" Type="http://schemas.openxmlformats.org/officeDocument/2006/relationships/hyperlink" Target="https://doi.org/10.1177/1934578X0900400622" TargetMode="External"/><Relationship Id="rId292" Type="http://schemas.openxmlformats.org/officeDocument/2006/relationships/hyperlink" Target="https://doi.org/10.1186/1471-2164-10-465" TargetMode="External"/><Relationship Id="rId214" Type="http://schemas.openxmlformats.org/officeDocument/2006/relationships/hyperlink" Target="https://doi.org/10.1186/1471-2229-11-45" TargetMode="External"/><Relationship Id="rId78" Type="http://schemas.openxmlformats.org/officeDocument/2006/relationships/hyperlink" Target="https://doi.org/10.1186/s12917-024-03983-3" TargetMode="External"/><Relationship Id="rId154" Type="http://schemas.openxmlformats.org/officeDocument/2006/relationships/hyperlink" Target="https://doi.org/10.1186/s13071-025-07018-0" TargetMode="External"/><Relationship Id="rId222" Type="http://schemas.openxmlformats.org/officeDocument/2006/relationships/hyperlink" Target="https://doi.org/10.1186/s13104-022-06135-8" TargetMode="External"/><Relationship Id="rId270" Type="http://schemas.openxmlformats.org/officeDocument/2006/relationships/hyperlink" Target="https://doi.org/10.1248/bpb.35.29" TargetMode="External"/><Relationship Id="rId112" Type="http://schemas.openxmlformats.org/officeDocument/2006/relationships/hyperlink" Target="https://doi.org/10.1371/journal.pone.0052746" TargetMode="External"/><Relationship Id="rId126" Type="http://schemas.openxmlformats.org/officeDocument/2006/relationships/hyperlink" Target="https://doi.org/10.1371/journal.pone.0240874" TargetMode="External"/><Relationship Id="rId70" Type="http://schemas.openxmlformats.org/officeDocument/2006/relationships/hyperlink" Target="https://doi.org/10.1371/journal.pone.0305155" TargetMode="External"/><Relationship Id="rId304" Type="http://schemas.openxmlformats.org/officeDocument/2006/relationships/hyperlink" Target="https://doi.org/10.1371/journal.pone.0322835" TargetMode="External"/><Relationship Id="rId76" Type="http://schemas.openxmlformats.org/officeDocument/2006/relationships/hyperlink" Target="https://doi.org/10.1371/journal.pone.0330682" TargetMode="External"/><Relationship Id="rId118" Type="http://schemas.openxmlformats.org/officeDocument/2006/relationships/hyperlink" Target="https://doi.org/10.1371/journal.pone.0331186" TargetMode="External"/><Relationship Id="rId212" Type="http://schemas.openxmlformats.org/officeDocument/2006/relationships/hyperlink" Target="https://doi.org/10.14202/vetworld.2023.1141-1153" TargetMode="External"/><Relationship Id="rId124" Type="http://schemas.openxmlformats.org/officeDocument/2006/relationships/hyperlink" Target="https://doi.org/10.1515/znc-2015-0109" TargetMode="External"/><Relationship Id="rId186" Type="http://schemas.openxmlformats.org/officeDocument/2006/relationships/hyperlink" Target="https://doi.org/10.1590/0074-02760140129" TargetMode="External"/><Relationship Id="rId106" Type="http://schemas.openxmlformats.org/officeDocument/2006/relationships/hyperlink" Target="https://doi.org/10.1603/0022-0493-94.1.167" TargetMode="External"/><Relationship Id="rId144" Type="http://schemas.openxmlformats.org/officeDocument/2006/relationships/hyperlink" Target="https://doi.org/10.2174/1568026623666230914104141" TargetMode="External"/><Relationship Id="rId74" Type="http://schemas.openxmlformats.org/officeDocument/2006/relationships/hyperlink" Target="https://doi.org/10.26508/lsa.202101237" TargetMode="External"/><Relationship Id="rId244" Type="http://schemas.openxmlformats.org/officeDocument/2006/relationships/hyperlink" Target="https://doi.org/10.3389/fpls.2016.00638" TargetMode="External"/><Relationship Id="rId242" Type="http://schemas.openxmlformats.org/officeDocument/2006/relationships/hyperlink" Target="https://doi.org/10.3389/fpls.2016.01430" TargetMode="External"/><Relationship Id="rId122" Type="http://schemas.openxmlformats.org/officeDocument/2006/relationships/hyperlink" Target="https://doi.org/10.3389/fpls.2017.00723" TargetMode="External"/><Relationship Id="rId108" Type="http://schemas.openxmlformats.org/officeDocument/2006/relationships/hyperlink" Target="https://doi.org/10.3389/fpls.2019.00984" TargetMode="External"/><Relationship Id="rId204" Type="http://schemas.openxmlformats.org/officeDocument/2006/relationships/hyperlink" Target="https://doi.org/10.3390/ani10020219" TargetMode="External"/><Relationship Id="rId90" Type="http://schemas.openxmlformats.org/officeDocument/2006/relationships/hyperlink" Target="https://doi.org/10.3390/biology14121636" TargetMode="External"/><Relationship Id="rId284" Type="http://schemas.openxmlformats.org/officeDocument/2006/relationships/hyperlink" Target="https://doi.org/10.3390/cells9010202" TargetMode="External"/><Relationship Id="rId278" Type="http://schemas.openxmlformats.org/officeDocument/2006/relationships/hyperlink" Target="https://doi.org/10.3390/foods10010065" TargetMode="External"/><Relationship Id="rId254" Type="http://schemas.openxmlformats.org/officeDocument/2006/relationships/hyperlink" Target="https://doi.org/10.3390/ijms232314903" TargetMode="External"/><Relationship Id="rId114" Type="http://schemas.openxmlformats.org/officeDocument/2006/relationships/hyperlink" Target="https://doi.org/10.3390/insects17080837" TargetMode="External"/><Relationship Id="rId268" Type="http://schemas.openxmlformats.org/officeDocument/2006/relationships/hyperlink" Target="https://doi.org/10.3390/medicines4020038" TargetMode="External"/><Relationship Id="rId226" Type="http://schemas.openxmlformats.org/officeDocument/2006/relationships/hyperlink" Target="https://doi.org/10.3390/medicines4030068" TargetMode="External"/><Relationship Id="rId300"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28" Type="http://schemas.openxmlformats.org/officeDocument/2006/relationships/hyperlink" Target="https://doi.org/10.3390/molecules29061359" TargetMode="External"/><Relationship Id="rId166" Type="http://schemas.openxmlformats.org/officeDocument/2006/relationships/hyperlink" Target="https://doi.org/10.3390/molecules30163326" TargetMode="External"/><Relationship Id="rId80" Type="http://schemas.openxmlformats.org/officeDocument/2006/relationships/hyperlink" Target="https://doi.org/10.3390/pathogens11091065" TargetMode="External"/><Relationship Id="rId72" Type="http://schemas.openxmlformats.org/officeDocument/2006/relationships/hyperlink" Target="https://doi.org/10.3390/pathogens13060509" TargetMode="External"/><Relationship Id="rId132" Type="http://schemas.openxmlformats.org/officeDocument/2006/relationships/hyperlink" Target="https://doi.org/10.3390/pathogens14121251" TargetMode="External"/><Relationship Id="rId310" Type="http://schemas.openxmlformats.org/officeDocument/2006/relationships/hyperlink" Target="https://doi.org/10.3390/plants11131627" TargetMode="External"/><Relationship Id="rId138" Type="http://schemas.openxmlformats.org/officeDocument/2006/relationships/hyperlink" Target="https://doi.org/10.3390/plants12040820" TargetMode="External"/><Relationship Id="rId318" Type="http://schemas.openxmlformats.org/officeDocument/2006/relationships/hyperlink" Target="https://doi.org/10.3390/plants12193422" TargetMode="External"/><Relationship Id="rId198" Type="http://schemas.openxmlformats.org/officeDocument/2006/relationships/hyperlink" Target="https://doi.org/10.3390/vetsci12100950" TargetMode="External"/><Relationship Id="rId252" Type="http://schemas.openxmlformats.org/officeDocument/2006/relationships/hyperlink" Target="https://doi.org/10.4238/2012.September.12.13" TargetMode="External"/><Relationship Id="rId306"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58" Type="http://schemas.openxmlformats.org/officeDocument/2006/relationships/hyperlink" Target="https://doi.org/10.5897/JMPR2016.6318" TargetMode="External"/><Relationship Id="rId88" Type="http://schemas.openxmlformats.org/officeDocument/2006/relationships/hyperlink" Target="https://pubmed.ncbi.nlm.nih.gov/10626375/" TargetMode="External"/><Relationship Id="rId182" Type="http://schemas.openxmlformats.org/officeDocument/2006/relationships/hyperlink" Target="https://pubmed.ncbi.nlm.nih.gov/11217106/" TargetMode="External"/><Relationship Id="rId206" Type="http://schemas.openxmlformats.org/officeDocument/2006/relationships/hyperlink" Target="https://pubmed.ncbi.nlm.nih.gov/22347230/" TargetMode="External"/><Relationship Id="rId232" Type="http://schemas.openxmlformats.org/officeDocument/2006/relationships/hyperlink" Target="https://pubmed.ncbi.nlm.nih.gov/22347275/" TargetMode="External"/><Relationship Id="rId196" Type="http://schemas.openxmlformats.org/officeDocument/2006/relationships/hyperlink" Target="https://pubmed.ncbi.nlm.nih.gov/25632489/" TargetMode="External"/><Relationship Id="rId192" Type="http://schemas.openxmlformats.org/officeDocument/2006/relationships/hyperlink" Target="https://pubmed.ncbi.nlm.nih.gov/25901169/" TargetMode="External"/><Relationship Id="rId164" Type="http://schemas.openxmlformats.org/officeDocument/2006/relationships/hyperlink" Target="https://www.ncbi.nlm.nih.gov/pubmed/26691254" TargetMode="External"/><Relationship Id="rId160" Type="http://schemas.openxmlformats.org/officeDocument/2006/relationships/hyperlink" Target="https://www.ncbi.nlm.nih.gov/pubmed/30807041"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14" Type="http://schemas.openxmlformats.org/officeDocument/2006/relationships/hyperlink" Target="https://doi.org/10.1002/1873-3468.13350" TargetMode="External"/><Relationship Id="rId272" Type="http://schemas.openxmlformats.org/officeDocument/2006/relationships/hyperlink" Target="https://doi.org/10.1002/cbdv.201000331" TargetMode="External"/><Relationship Id="rId86" Type="http://schemas.openxmlformats.org/officeDocument/2006/relationships/hyperlink" Target="https://doi.org/10.1002/cbdv.201400288" TargetMode="External"/><Relationship Id="rId190"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68" Type="http://schemas.openxmlformats.org/officeDocument/2006/relationships/hyperlink" Target="https://doi.org/10.1002/ptr.6077" TargetMode="External"/><Relationship Id="rId100" Type="http://schemas.openxmlformats.org/officeDocument/2006/relationships/hyperlink" Target="https://doi.org/10.1006/abbi.2000.2061" TargetMode="External"/><Relationship Id="rId308" Type="http://schemas.openxmlformats.org/officeDocument/2006/relationships/hyperlink" Target="https://doi.org/10.1007/s00128-020-02812-1" TargetMode="External"/><Relationship Id="rId96" Type="http://schemas.openxmlformats.org/officeDocument/2006/relationships/hyperlink" Target="https://doi.org/10.1007/s00436-014-3891-z" TargetMode="External"/><Relationship Id="rId266" Type="http://schemas.openxmlformats.org/officeDocument/2006/relationships/hyperlink" Target="https://doi.org/10.1007/s00436-017-5431-0" TargetMode="External"/><Relationship Id="rId116" Type="http://schemas.openxmlformats.org/officeDocument/2006/relationships/hyperlink" Target="https://doi.org/10.1007/s00436-023-08052-6" TargetMode="External"/><Relationship Id="rId290" Type="http://schemas.openxmlformats.org/officeDocument/2006/relationships/hyperlink" Target="https://doi.org/10.1007/s11103-012-9986-y" TargetMode="External"/><Relationship Id="rId68" Type="http://schemas.openxmlformats.org/officeDocument/2006/relationships/hyperlink" Target="https://doi.org/10.1007/s11250-006-4390-8" TargetMode="External"/><Relationship Id="rId58" Type="http://schemas.openxmlformats.org/officeDocument/2006/relationships/hyperlink" Target="https://doi.org/10.1007/s11259-014-9609-y" TargetMode="External"/><Relationship Id="rId136" Type="http://schemas.openxmlformats.org/officeDocument/2006/relationships/hyperlink" Target="https://doi.org/10.1007/s11686-021-00364-w" TargetMode="External"/><Relationship Id="rId148" Type="http://schemas.openxmlformats.org/officeDocument/2006/relationships/hyperlink" Target="https://doi.org/10.1007/s12639-012-0137-9" TargetMode="External"/><Relationship Id="rId262" Type="http://schemas.openxmlformats.org/officeDocument/2006/relationships/hyperlink" Target="https://doi.org/10.1007/s12639-023-01569-8" TargetMode="External"/><Relationship Id="rId92" Type="http://schemas.openxmlformats.org/officeDocument/2006/relationships/hyperlink" Target="https://doi.org/10.1016/S0031-9422(03)00294-2" TargetMode="External"/><Relationship Id="rId246" Type="http://schemas.openxmlformats.org/officeDocument/2006/relationships/hyperlink" Target="https://doi.org/10.1016/j.aca.2015.11.010" TargetMode="External"/><Relationship Id="rId98" Type="http://schemas.openxmlformats.org/officeDocument/2006/relationships/hyperlink" Target="https://doi.org/10.1016/j.exppara.2008.01.012" TargetMode="External"/><Relationship Id="rId286" Type="http://schemas.openxmlformats.org/officeDocument/2006/relationships/hyperlink" Target="https://doi.org/10.1016/j.exppara.2018.10.009" TargetMode="External"/><Relationship Id="rId146" Type="http://schemas.openxmlformats.org/officeDocument/2006/relationships/hyperlink" Target="https://doi.org/10.1016/j.exppara.2025.109030" TargetMode="External"/><Relationship Id="rId234" Type="http://schemas.openxmlformats.org/officeDocument/2006/relationships/hyperlink" Target="https://doi.org/10.1016/j.fct.2013.04.016" TargetMode="External"/><Relationship Id="rId276" Type="http://schemas.openxmlformats.org/officeDocument/2006/relationships/hyperlink" Target="https://doi.org/10.1016/j.febslet.2006.01.065" TargetMode="External"/><Relationship Id="rId282" Type="http://schemas.openxmlformats.org/officeDocument/2006/relationships/hyperlink" Target="https://doi.org/10.1016/j.fitote.2026.107218" TargetMode="External"/><Relationship Id="rId188" Type="http://schemas.openxmlformats.org/officeDocument/2006/relationships/hyperlink" Target="https://doi.org/10.1016/j.fochx.2025.103348" TargetMode="External"/><Relationship Id="rId142" Type="http://schemas.openxmlformats.org/officeDocument/2006/relationships/hyperlink" Target="https://doi.org/10.1016/j.jchromb.2021.122904" TargetMode="External"/><Relationship Id="rId260" Type="http://schemas.openxmlformats.org/officeDocument/2006/relationships/hyperlink" Target="https://doi.org/10.1016/j.jep.2020.113638" TargetMode="External"/><Relationship Id="rId162" Type="http://schemas.openxmlformats.org/officeDocument/2006/relationships/hyperlink" Target="https://doi.org/10.1016/j.jep.2022.115587" TargetMode="External"/><Relationship Id="rId94" Type="http://schemas.openxmlformats.org/officeDocument/2006/relationships/hyperlink" Target="https://doi.org/10.1016/j.jep.2023.117612" TargetMode="External"/><Relationship Id="rId288" Type="http://schemas.openxmlformats.org/officeDocument/2006/relationships/hyperlink" Target="https://doi.org/10.1016/j.phymed.2024.155644" TargetMode="External"/><Relationship Id="rId184" Type="http://schemas.openxmlformats.org/officeDocument/2006/relationships/hyperlink" Target="https://doi.org/10.1016/j.phymed.2025.156361" TargetMode="External"/><Relationship Id="rId220" Type="http://schemas.openxmlformats.org/officeDocument/2006/relationships/hyperlink" Target="https://doi.org/10.1016/j.phytochem.2008.09.022" TargetMode="External"/><Relationship Id="rId216" Type="http://schemas.openxmlformats.org/officeDocument/2006/relationships/hyperlink" Target="https://doi.org/10.1016/j.phytochem.2009.07.009" TargetMode="External"/><Relationship Id="rId250" Type="http://schemas.openxmlformats.org/officeDocument/2006/relationships/hyperlink" Target="https://doi.org/10.1016/j.phytochem.2009.10.015" TargetMode="External"/><Relationship Id="rId176" Type="http://schemas.openxmlformats.org/officeDocument/2006/relationships/hyperlink" Target="https://doi.org/10.1016/j.phytochem.2022.113428" TargetMode="External"/><Relationship Id="rId280" Type="http://schemas.openxmlformats.org/officeDocument/2006/relationships/hyperlink" Target="https://doi.org/10.1016/j.phytochem.2025.114602" TargetMode="External"/><Relationship Id="rId294" Type="http://schemas.openxmlformats.org/officeDocument/2006/relationships/hyperlink" Target="https://doi.org/10.1016/j.plantsci.2023.111754" TargetMode="External"/><Relationship Id="rId274" Type="http://schemas.openxmlformats.org/officeDocument/2006/relationships/hyperlink" Target="https://doi.org/10.1016/j.vetpar.2008.10.084" TargetMode="External"/><Relationship Id="rId264" Type="http://schemas.openxmlformats.org/officeDocument/2006/relationships/hyperlink" Target="https://doi.org/10.1016/j.vetpar.2010.09.011" TargetMode="External"/><Relationship Id="rId52" Type="http://schemas.openxmlformats.org/officeDocument/2006/relationships/hyperlink" Target="https://doi.org/10.1016/j.vetpar.2018.10.003" TargetMode="External"/><Relationship Id="rId218" Type="http://schemas.openxmlformats.org/officeDocument/2006/relationships/hyperlink" Target="https://doi.org/10.1016/j.vetpar.2018.12.010" TargetMode="External"/><Relationship Id="rId296" Type="http://schemas.openxmlformats.org/officeDocument/2006/relationships/hyperlink" Target="https://doi.org/10.1016/j.vprsr.2026.101562" TargetMode="External"/><Relationship Id="rId84" Type="http://schemas.openxmlformats.org/officeDocument/2006/relationships/hyperlink" Target="https://doi.org/10.1017/S0022149X17000529" TargetMode="External"/><Relationship Id="rId150" Type="http://schemas.openxmlformats.org/officeDocument/2006/relationships/hyperlink" Target="https://doi.org/10.1017/S0022149X26102119" TargetMode="External"/><Relationship Id="rId174" Type="http://schemas.openxmlformats.org/officeDocument/2006/relationships/hyperlink" Target="https://doi.org/10.1021/acs.jpcb.6c01900" TargetMode="External"/><Relationship Id="rId120" Type="http://schemas.openxmlformats.org/officeDocument/2006/relationships/hyperlink" Target="https://doi.org/10.1021/cbe.3c00005" TargetMode="External"/><Relationship Id="rId172" Type="http://schemas.openxmlformats.org/officeDocument/2006/relationships/hyperlink" Target="https://doi.org/10.1021/np50069a018" TargetMode="External"/><Relationship Id="rId102" Type="http://schemas.openxmlformats.org/officeDocument/2006/relationships/hyperlink" Target="https://doi.org/10.1021/np980041x" TargetMode="External"/><Relationship Id="rId130" Type="http://schemas.openxmlformats.org/officeDocument/2006/relationships/hyperlink" Target="https://doi.org/10.1038/s41467-025-59312-1" TargetMode="External"/><Relationship Id="rId158"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48" Type="http://schemas.openxmlformats.org/officeDocument/2006/relationships/hyperlink" Target="https://doi.org/10.1038/s41598-023-38284-6" TargetMode="External"/><Relationship Id="rId140" Type="http://schemas.openxmlformats.org/officeDocument/2006/relationships/hyperlink" Target="https://doi.org/10.1038/s41598-024-84656-x" TargetMode="External"/><Relationship Id="rId230" Type="http://schemas.openxmlformats.org/officeDocument/2006/relationships/hyperlink" Target="https://doi.org/10.1055/s-0029-1240940" TargetMode="External"/><Relationship Id="rId202" Type="http://schemas.openxmlformats.org/officeDocument/2006/relationships/hyperlink" Target="https://doi.org/10.1055/s-0032-1328324" TargetMode="External"/><Relationship Id="rId236" Type="http://schemas.openxmlformats.org/officeDocument/2006/relationships/hyperlink" Target="https://doi.org/10.1055/s-2006-957708" TargetMode="External"/><Relationship Id="rId110" Type="http://schemas.openxmlformats.org/officeDocument/2006/relationships/hyperlink" Target="https://doi.org/10.1073/pnas.1413127112" TargetMode="External"/><Relationship Id="rId316" Type="http://schemas.openxmlformats.org/officeDocument/2006/relationships/hyperlink" Target="https://doi.org/10.1074/jbc.M803090200" TargetMode="External"/><Relationship Id="rId312" Type="http://schemas.openxmlformats.org/officeDocument/2006/relationships/hyperlink" Target="https://doi.org/10.1080/10286020.2018.1543281" TargetMode="External"/><Relationship Id="rId134" Type="http://schemas.openxmlformats.org/officeDocument/2006/relationships/hyperlink" Target="https://doi.org/10.1080/13880200490902482" TargetMode="External"/><Relationship Id="rId170" Type="http://schemas.openxmlformats.org/officeDocument/2006/relationships/hyperlink" Target="https://doi.org/10.1080/14786410701869564" TargetMode="External"/><Relationship Id="rId298" Type="http://schemas.openxmlformats.org/officeDocument/2006/relationships/hyperlink" Target="https://doi.org/10.1093/jas/skz258.458" TargetMode="External"/><Relationship Id="rId302" Type="http://schemas.openxmlformats.org/officeDocument/2006/relationships/hyperlink" Target="https://doi.org/10.1093/jxb/erz220" TargetMode="External"/><Relationship Id="rId180" Type="http://schemas.openxmlformats.org/officeDocument/2006/relationships/hyperlink" Target="https://doi.org/10.1093/pcp/pcw118" TargetMode="External"/><Relationship Id="rId200" Type="http://schemas.openxmlformats.org/officeDocument/2006/relationships/hyperlink" Target="https://doi.org/10.1105/tpc.114.134486" TargetMode="External"/><Relationship Id="rId178" Type="http://schemas.openxmlformats.org/officeDocument/2006/relationships/hyperlink" Target="https://doi.org/10.1111/nph.12207" TargetMode="External"/><Relationship Id="rId256" Type="http://schemas.openxmlformats.org/officeDocument/2006/relationships/hyperlink" Target="https://doi.org/10.1111/nph.14789" TargetMode="External"/><Relationship Id="rId104" Type="http://schemas.openxmlformats.org/officeDocument/2006/relationships/hyperlink" Target="https://doi.org/10.1111/nph.17351" TargetMode="External"/><Relationship Id="rId128" Type="http://schemas.openxmlformats.org/officeDocument/2006/relationships/hyperlink" Target="https://doi.org/10.1111/pbi.13974" TargetMode="External"/><Relationship Id="rId210" Type="http://schemas.openxmlformats.org/officeDocument/2006/relationships/hyperlink" Target="https://doi.org/10.1111/plb.13242" TargetMode="External"/><Relationship Id="rId82" Type="http://schemas.openxmlformats.org/officeDocument/2006/relationships/hyperlink" Target="https://doi.org/10.1128/AAC.02002-15" TargetMode="External"/><Relationship Id="rId238" Type="http://schemas.openxmlformats.org/officeDocument/2006/relationships/hyperlink" Target="https://doi.org/10.1128/AAC.02137-20" TargetMode="External"/><Relationship Id="rId240" Type="http://schemas.openxmlformats.org/officeDocument/2006/relationships/hyperlink" Target="https://doi.org/10.1128/msphere.00371-24" TargetMode="External"/><Relationship Id="rId208" Type="http://schemas.openxmlformats.org/officeDocument/2006/relationships/hyperlink" Target="https://doi.org/10.1155/2012/727032" TargetMode="External"/><Relationship Id="rId194" Type="http://schemas.openxmlformats.org/officeDocument/2006/relationships/hyperlink" Target="https://doi.org/10.1155/2014/825370" TargetMode="External"/><Relationship Id="rId152" Type="http://schemas.openxmlformats.org/officeDocument/2006/relationships/hyperlink" Target="https://doi.org/10.1155/2015/247685" TargetMode="External"/><Relationship Id="rId156"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24" Type="http://schemas.openxmlformats.org/officeDocument/2006/relationships/hyperlink" Target="https://doi.org/10.1177/1934578X0900400622" TargetMode="External"/><Relationship Id="rId292" Type="http://schemas.openxmlformats.org/officeDocument/2006/relationships/hyperlink" Target="https://doi.org/10.1186/1471-2164-10-465" TargetMode="External"/><Relationship Id="rId214" Type="http://schemas.openxmlformats.org/officeDocument/2006/relationships/hyperlink" Target="https://doi.org/10.1186/1471-2229-11-45" TargetMode="External"/><Relationship Id="rId78" Type="http://schemas.openxmlformats.org/officeDocument/2006/relationships/hyperlink" Target="https://doi.org/10.1186/s12917-024-03983-3" TargetMode="External"/><Relationship Id="rId154" Type="http://schemas.openxmlformats.org/officeDocument/2006/relationships/hyperlink" Target="https://doi.org/10.1186/s13071-025-07018-0" TargetMode="External"/><Relationship Id="rId222" Type="http://schemas.openxmlformats.org/officeDocument/2006/relationships/hyperlink" Target="https://doi.org/10.1186/s13104-022-06135-8" TargetMode="External"/><Relationship Id="rId270" Type="http://schemas.openxmlformats.org/officeDocument/2006/relationships/hyperlink" Target="https://doi.org/10.1248/bpb.35.29" TargetMode="External"/><Relationship Id="rId112" Type="http://schemas.openxmlformats.org/officeDocument/2006/relationships/hyperlink" Target="https://doi.org/10.1371/journal.pone.0052746" TargetMode="External"/><Relationship Id="rId126" Type="http://schemas.openxmlformats.org/officeDocument/2006/relationships/hyperlink" Target="https://doi.org/10.1371/journal.pone.0240874" TargetMode="External"/><Relationship Id="rId70" Type="http://schemas.openxmlformats.org/officeDocument/2006/relationships/hyperlink" Target="https://doi.org/10.1371/journal.pone.0305155" TargetMode="External"/><Relationship Id="rId304" Type="http://schemas.openxmlformats.org/officeDocument/2006/relationships/hyperlink" Target="https://doi.org/10.1371/journal.pone.0322835" TargetMode="External"/><Relationship Id="rId76" Type="http://schemas.openxmlformats.org/officeDocument/2006/relationships/hyperlink" Target="https://doi.org/10.1371/journal.pone.0330682" TargetMode="External"/><Relationship Id="rId118" Type="http://schemas.openxmlformats.org/officeDocument/2006/relationships/hyperlink" Target="https://doi.org/10.1371/journal.pone.0331186" TargetMode="External"/><Relationship Id="rId212" Type="http://schemas.openxmlformats.org/officeDocument/2006/relationships/hyperlink" Target="https://doi.org/10.14202/vetworld.2023.1141-1153" TargetMode="External"/><Relationship Id="rId124" Type="http://schemas.openxmlformats.org/officeDocument/2006/relationships/hyperlink" Target="https://doi.org/10.1515/znc-2015-0109" TargetMode="External"/><Relationship Id="rId186" Type="http://schemas.openxmlformats.org/officeDocument/2006/relationships/hyperlink" Target="https://doi.org/10.1590/0074-02760140129" TargetMode="External"/><Relationship Id="rId106" Type="http://schemas.openxmlformats.org/officeDocument/2006/relationships/hyperlink" Target="https://doi.org/10.1603/0022-0493-94.1.167" TargetMode="External"/><Relationship Id="rId144" Type="http://schemas.openxmlformats.org/officeDocument/2006/relationships/hyperlink" Target="https://doi.org/10.2174/1568026623666230914104141" TargetMode="External"/><Relationship Id="rId74" Type="http://schemas.openxmlformats.org/officeDocument/2006/relationships/hyperlink" Target="https://doi.org/10.26508/lsa.202101237" TargetMode="External"/><Relationship Id="rId244" Type="http://schemas.openxmlformats.org/officeDocument/2006/relationships/hyperlink" Target="https://doi.org/10.3389/fpls.2016.00638" TargetMode="External"/><Relationship Id="rId242" Type="http://schemas.openxmlformats.org/officeDocument/2006/relationships/hyperlink" Target="https://doi.org/10.3389/fpls.2016.01430" TargetMode="External"/><Relationship Id="rId122" Type="http://schemas.openxmlformats.org/officeDocument/2006/relationships/hyperlink" Target="https://doi.org/10.3389/fpls.2017.00723" TargetMode="External"/><Relationship Id="rId108" Type="http://schemas.openxmlformats.org/officeDocument/2006/relationships/hyperlink" Target="https://doi.org/10.3389/fpls.2019.00984" TargetMode="External"/><Relationship Id="rId204" Type="http://schemas.openxmlformats.org/officeDocument/2006/relationships/hyperlink" Target="https://doi.org/10.3390/ani10020219" TargetMode="External"/><Relationship Id="rId90" Type="http://schemas.openxmlformats.org/officeDocument/2006/relationships/hyperlink" Target="https://doi.org/10.3390/biology14121636" TargetMode="External"/><Relationship Id="rId284" Type="http://schemas.openxmlformats.org/officeDocument/2006/relationships/hyperlink" Target="https://doi.org/10.3390/cells9010202" TargetMode="External"/><Relationship Id="rId278" Type="http://schemas.openxmlformats.org/officeDocument/2006/relationships/hyperlink" Target="https://doi.org/10.3390/foods10010065" TargetMode="External"/><Relationship Id="rId254" Type="http://schemas.openxmlformats.org/officeDocument/2006/relationships/hyperlink" Target="https://doi.org/10.3390/ijms232314903" TargetMode="External"/><Relationship Id="rId114" Type="http://schemas.openxmlformats.org/officeDocument/2006/relationships/hyperlink" Target="https://doi.org/10.3390/insects17080837" TargetMode="External"/><Relationship Id="rId268" Type="http://schemas.openxmlformats.org/officeDocument/2006/relationships/hyperlink" Target="https://doi.org/10.3390/medicines4020038" TargetMode="External"/><Relationship Id="rId226" Type="http://schemas.openxmlformats.org/officeDocument/2006/relationships/hyperlink" Target="https://doi.org/10.3390/medicines4030068" TargetMode="External"/><Relationship Id="rId300"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28" Type="http://schemas.openxmlformats.org/officeDocument/2006/relationships/hyperlink" Target="https://doi.org/10.3390/molecules29061359" TargetMode="External"/><Relationship Id="rId166" Type="http://schemas.openxmlformats.org/officeDocument/2006/relationships/hyperlink" Target="https://doi.org/10.3390/molecules30163326" TargetMode="External"/><Relationship Id="rId80" Type="http://schemas.openxmlformats.org/officeDocument/2006/relationships/hyperlink" Target="https://doi.org/10.3390/pathogens11091065" TargetMode="External"/><Relationship Id="rId72" Type="http://schemas.openxmlformats.org/officeDocument/2006/relationships/hyperlink" Target="https://doi.org/10.3390/pathogens13060509" TargetMode="External"/><Relationship Id="rId132" Type="http://schemas.openxmlformats.org/officeDocument/2006/relationships/hyperlink" Target="https://doi.org/10.3390/pathogens14121251" TargetMode="External"/><Relationship Id="rId310" Type="http://schemas.openxmlformats.org/officeDocument/2006/relationships/hyperlink" Target="https://doi.org/10.3390/plants11131627" TargetMode="External"/><Relationship Id="rId138" Type="http://schemas.openxmlformats.org/officeDocument/2006/relationships/hyperlink" Target="https://doi.org/10.3390/plants12040820" TargetMode="External"/><Relationship Id="rId318" Type="http://schemas.openxmlformats.org/officeDocument/2006/relationships/hyperlink" Target="https://doi.org/10.3390/plants12193422" TargetMode="External"/><Relationship Id="rId198" Type="http://schemas.openxmlformats.org/officeDocument/2006/relationships/hyperlink" Target="https://doi.org/10.3390/vetsci12100950" TargetMode="External"/><Relationship Id="rId252" Type="http://schemas.openxmlformats.org/officeDocument/2006/relationships/hyperlink" Target="https://doi.org/10.4238/2012.September.12.13" TargetMode="External"/><Relationship Id="rId306"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58" Type="http://schemas.openxmlformats.org/officeDocument/2006/relationships/hyperlink" Target="https://doi.org/10.5897/JMPR2016.6318" TargetMode="External"/><Relationship Id="rId88" Type="http://schemas.openxmlformats.org/officeDocument/2006/relationships/hyperlink" Target="https://pubmed.ncbi.nlm.nih.gov/10626375/" TargetMode="External"/><Relationship Id="rId182" Type="http://schemas.openxmlformats.org/officeDocument/2006/relationships/hyperlink" Target="https://pubmed.ncbi.nlm.nih.gov/11217106/" TargetMode="External"/><Relationship Id="rId206" Type="http://schemas.openxmlformats.org/officeDocument/2006/relationships/hyperlink" Target="https://pubmed.ncbi.nlm.nih.gov/22347230/" TargetMode="External"/><Relationship Id="rId232" Type="http://schemas.openxmlformats.org/officeDocument/2006/relationships/hyperlink" Target="https://pubmed.ncbi.nlm.nih.gov/22347275/" TargetMode="External"/><Relationship Id="rId196" Type="http://schemas.openxmlformats.org/officeDocument/2006/relationships/hyperlink" Target="https://pubmed.ncbi.nlm.nih.gov/25632489/" TargetMode="External"/><Relationship Id="rId192" Type="http://schemas.openxmlformats.org/officeDocument/2006/relationships/hyperlink" Target="https://pubmed.ncbi.nlm.nih.gov/25901169/" TargetMode="External"/><Relationship Id="rId164" Type="http://schemas.openxmlformats.org/officeDocument/2006/relationships/hyperlink" Target="https://www.ncbi.nlm.nih.gov/pubmed/26691254" TargetMode="External"/><Relationship Id="rId160" Type="http://schemas.openxmlformats.org/officeDocument/2006/relationships/hyperlink" Target="https://www.ncbi.nlm.nih.gov/pubmed/308070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2026-09-03T20:45:19Z</dcterms:created>
  <dcterms:modified xsi:type="dcterms:W3CDTF">2026-09-03T20:45:19Z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