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A6B2" w14:textId="6A4704B6" w:rsidR="00B153E7" w:rsidRDefault="0022268C" w:rsidP="0022268C">
      <w:pPr>
        <w:pStyle w:val="Title"/>
        <w:rPr>
          <w:lang w:val="en-US"/>
        </w:rPr>
      </w:pPr>
      <w:r>
        <w:rPr>
          <w:lang w:val="en-US"/>
        </w:rPr>
        <w:t xml:space="preserve">Station 2 </w:t>
      </w:r>
      <w:r w:rsidR="00E81BAB">
        <w:rPr>
          <w:lang w:val="en-US"/>
        </w:rPr>
        <w:t>protocol</w:t>
      </w:r>
    </w:p>
    <w:p w14:paraId="729187E2" w14:textId="64C7F9FC" w:rsidR="002A676B" w:rsidRDefault="00F741DB" w:rsidP="00F741DB">
      <w:pPr>
        <w:jc w:val="both"/>
        <w:rPr>
          <w:lang w:val="en-US"/>
        </w:rPr>
      </w:pPr>
      <w:r w:rsidRPr="00F741DB">
        <w:rPr>
          <w:lang w:val="en-US"/>
        </w:rPr>
        <w:t xml:space="preserve">The primary aim for the </w:t>
      </w:r>
      <w:r w:rsidR="00BF217C">
        <w:rPr>
          <w:lang w:val="en-US"/>
        </w:rPr>
        <w:t>proposed</w:t>
      </w:r>
      <w:r w:rsidRPr="00F741DB">
        <w:rPr>
          <w:lang w:val="en-US"/>
        </w:rPr>
        <w:t xml:space="preserve"> testing protocols is to define a comprehensive procedure to validate wearable eye tracking technology for real life applications. This will be achieved through a rigorous testing pipeline, consisting of a set of testing stations and accompanying testing protocols and analysis software that allows to quickly provide a representative set of quantitative performance metrics of a wearable eye tracking system. This document describes the protocol for Station </w:t>
      </w:r>
      <w:r>
        <w:rPr>
          <w:lang w:val="en-US"/>
        </w:rPr>
        <w:t>2</w:t>
      </w:r>
      <w:r w:rsidRPr="00F741DB">
        <w:rPr>
          <w:lang w:val="en-US"/>
        </w:rPr>
        <w:t xml:space="preserve">, </w:t>
      </w:r>
      <w:r>
        <w:rPr>
          <w:lang w:val="en-US"/>
        </w:rPr>
        <w:t>which</w:t>
      </w:r>
      <w:r w:rsidR="0022268C" w:rsidRPr="00D9791C">
        <w:rPr>
          <w:lang w:val="en-US"/>
        </w:rPr>
        <w:t xml:space="preserve"> </w:t>
      </w:r>
      <w:r w:rsidR="00115ABB" w:rsidRPr="00D9791C">
        <w:rPr>
          <w:lang w:val="en-US"/>
        </w:rPr>
        <w:t>aims</w:t>
      </w:r>
      <w:r w:rsidR="002A676B">
        <w:rPr>
          <w:lang w:val="en-US"/>
        </w:rPr>
        <w:t xml:space="preserve"> </w:t>
      </w:r>
      <w:r w:rsidR="0022268C" w:rsidRPr="00D9791C">
        <w:rPr>
          <w:lang w:val="en-US"/>
        </w:rPr>
        <w:t xml:space="preserve">to </w:t>
      </w:r>
      <w:r w:rsidR="002A676B">
        <w:rPr>
          <w:lang w:val="en-US"/>
        </w:rPr>
        <w:t xml:space="preserve">test how wearable eye tracker </w:t>
      </w:r>
      <w:r w:rsidR="00B32860">
        <w:rPr>
          <w:lang w:val="en-US"/>
        </w:rPr>
        <w:t xml:space="preserve">performance </w:t>
      </w:r>
      <w:r w:rsidR="002A676B">
        <w:rPr>
          <w:lang w:val="en-US"/>
        </w:rPr>
        <w:t xml:space="preserve">is affected by </w:t>
      </w:r>
      <w:r w:rsidR="007E619F" w:rsidRPr="007E619F">
        <w:rPr>
          <w:lang w:val="en-US"/>
        </w:rPr>
        <w:t>eye-tracker movements and changes in viewing distance</w:t>
      </w:r>
      <w:r w:rsidR="002A676B">
        <w:rPr>
          <w:lang w:val="en-US"/>
        </w:rPr>
        <w:t xml:space="preserve">. Specifically, we focus on two potential problems </w:t>
      </w:r>
      <w:r w:rsidR="00FE4BCA">
        <w:rPr>
          <w:lang w:val="en-US"/>
        </w:rPr>
        <w:t>encountered while recording from freely behaving participants</w:t>
      </w:r>
      <w:r w:rsidR="002A676B">
        <w:rPr>
          <w:lang w:val="en-US"/>
        </w:rPr>
        <w:t>:</w:t>
      </w:r>
    </w:p>
    <w:p w14:paraId="5627C9FB" w14:textId="61182722" w:rsidR="002A676B" w:rsidRDefault="002A676B" w:rsidP="002A67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Slippage (</w:t>
      </w:r>
      <w:r w:rsidR="007E619F">
        <w:rPr>
          <w:lang w:val="en-US"/>
        </w:rPr>
        <w:t>motion</w:t>
      </w:r>
      <w:r>
        <w:rPr>
          <w:lang w:val="en-US"/>
        </w:rPr>
        <w:t xml:space="preserve"> of the eye tracker with respect to the </w:t>
      </w:r>
      <w:r w:rsidR="000C167D">
        <w:rPr>
          <w:lang w:val="en-US"/>
        </w:rPr>
        <w:t>head</w:t>
      </w:r>
      <w:r>
        <w:rPr>
          <w:lang w:val="en-US"/>
        </w:rPr>
        <w:t>)</w:t>
      </w:r>
    </w:p>
    <w:p w14:paraId="399C018C" w14:textId="4F5C00B7" w:rsidR="002A676B" w:rsidRDefault="002A676B" w:rsidP="002A67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Parallax error (inaccuracy of </w:t>
      </w:r>
      <w:r w:rsidR="00BF217C">
        <w:rPr>
          <w:lang w:val="en-US"/>
        </w:rPr>
        <w:t xml:space="preserve">recorded </w:t>
      </w:r>
      <w:r>
        <w:rPr>
          <w:lang w:val="en-US"/>
        </w:rPr>
        <w:t>gaze point in the world due to changes in viewing distance).</w:t>
      </w:r>
    </w:p>
    <w:p w14:paraId="08F600FD" w14:textId="5CE5A6EB" w:rsidR="002A676B" w:rsidRDefault="002A676B" w:rsidP="002A676B">
      <w:pPr>
        <w:rPr>
          <w:lang w:val="en-US"/>
        </w:rPr>
      </w:pPr>
      <w:r>
        <w:rPr>
          <w:lang w:val="en-US"/>
        </w:rPr>
        <w:t>Below we present a protocol for station 2 that assesses sensitivity of a wearable eye tracker to both slippage and parallax</w:t>
      </w:r>
      <w:r w:rsidR="000C167D">
        <w:rPr>
          <w:lang w:val="en-US"/>
        </w:rPr>
        <w:t>.</w:t>
      </w:r>
    </w:p>
    <w:p w14:paraId="4D53711E" w14:textId="63C38BBA" w:rsidR="0060363B" w:rsidRDefault="0060363B" w:rsidP="0060363B">
      <w:pPr>
        <w:pStyle w:val="Heading1"/>
        <w:rPr>
          <w:lang w:val="en-US"/>
        </w:rPr>
      </w:pPr>
      <w:r>
        <w:rPr>
          <w:lang w:val="en-US"/>
        </w:rPr>
        <w:t>Method</w:t>
      </w:r>
    </w:p>
    <w:p w14:paraId="5B4DF98F" w14:textId="77777777" w:rsidR="0067413B" w:rsidRPr="0067413B" w:rsidRDefault="0067413B" w:rsidP="0067413B">
      <w:pPr>
        <w:pStyle w:val="Heading2"/>
        <w:rPr>
          <w:lang w:val="en-US"/>
        </w:rPr>
      </w:pPr>
      <w:r w:rsidRPr="0067413B">
        <w:rPr>
          <w:lang w:val="en-US"/>
        </w:rPr>
        <w:t>Participants</w:t>
      </w:r>
    </w:p>
    <w:p w14:paraId="4EB39AFF" w14:textId="4A397615" w:rsidR="0067413B" w:rsidRPr="0067413B" w:rsidRDefault="0067413B" w:rsidP="0067413B">
      <w:pPr>
        <w:rPr>
          <w:lang w:val="en-US"/>
        </w:rPr>
      </w:pPr>
      <w:r w:rsidRPr="0067413B">
        <w:rPr>
          <w:lang w:val="en-US"/>
        </w:rPr>
        <w:t>Adult participants with normal or corrected-to-normal vision.</w:t>
      </w:r>
    </w:p>
    <w:p w14:paraId="6EEDC68D" w14:textId="739B4E93" w:rsidR="0060363B" w:rsidRDefault="0060363B" w:rsidP="0060363B">
      <w:pPr>
        <w:pStyle w:val="Heading2"/>
        <w:rPr>
          <w:lang w:val="en-US"/>
        </w:rPr>
      </w:pPr>
      <w:r>
        <w:rPr>
          <w:lang w:val="en-US"/>
        </w:rPr>
        <w:t>Apparatus</w:t>
      </w:r>
    </w:p>
    <w:p w14:paraId="01C35889" w14:textId="5C983A28" w:rsidR="00522ED0" w:rsidRDefault="00252FFE" w:rsidP="0060363B">
      <w:pPr>
        <w:rPr>
          <w:lang w:val="en-US"/>
        </w:rPr>
      </w:pPr>
      <w:r>
        <w:rPr>
          <w:lang w:val="en-US"/>
        </w:rPr>
        <w:t>Measurements are conducted in an artificially</w:t>
      </w:r>
      <w:r w:rsidR="00532A16">
        <w:rPr>
          <w:lang w:val="en-US"/>
        </w:rPr>
        <w:t xml:space="preserve"> </w:t>
      </w:r>
      <w:r>
        <w:rPr>
          <w:lang w:val="en-US"/>
        </w:rPr>
        <w:t>li</w:t>
      </w:r>
      <w:r w:rsidR="00532A16">
        <w:rPr>
          <w:lang w:val="en-US"/>
        </w:rPr>
        <w:t>t</w:t>
      </w:r>
      <w:r>
        <w:rPr>
          <w:lang w:val="en-US"/>
        </w:rPr>
        <w:t xml:space="preserve"> room under </w:t>
      </w:r>
      <w:proofErr w:type="gramStart"/>
      <w:r>
        <w:rPr>
          <w:lang w:val="en-US"/>
        </w:rPr>
        <w:t>controlled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constant lighting conditions. </w:t>
      </w:r>
      <w:r w:rsidR="00E22325">
        <w:rPr>
          <w:lang w:val="en-US"/>
        </w:rPr>
        <w:t xml:space="preserve">Stimuli are presented on a 55-inch TV (model: </w:t>
      </w:r>
      <w:r w:rsidR="00780935">
        <w:rPr>
          <w:lang w:val="en-US"/>
        </w:rPr>
        <w:t xml:space="preserve">Samsung QM55C, </w:t>
      </w:r>
      <w:r w:rsidR="00E22325">
        <w:rPr>
          <w:lang w:val="en-US"/>
        </w:rPr>
        <w:t xml:space="preserve">width: 121.2 cm, resolution: 3840 x </w:t>
      </w:r>
      <w:proofErr w:type="gramStart"/>
      <w:r w:rsidR="00E22325">
        <w:rPr>
          <w:lang w:val="en-US"/>
        </w:rPr>
        <w:t>2160 pixel</w:t>
      </w:r>
      <w:proofErr w:type="gramEnd"/>
      <w:r w:rsidR="00E22325">
        <w:rPr>
          <w:lang w:val="en-US"/>
        </w:rPr>
        <w:t xml:space="preserve">, refresh rate: 60 Hz) at a viewing distance of 30, 100 or 200 cm using </w:t>
      </w:r>
      <w:proofErr w:type="spellStart"/>
      <w:r w:rsidR="00E22325">
        <w:rPr>
          <w:lang w:val="en-US"/>
        </w:rPr>
        <w:t>PsychoPy</w:t>
      </w:r>
      <w:proofErr w:type="spellEnd"/>
      <w:r w:rsidR="00E22325">
        <w:rPr>
          <w:lang w:val="en-US"/>
        </w:rPr>
        <w:t xml:space="preserve"> (v. 2023.2.3). The TV is placed in</w:t>
      </w:r>
      <w:r w:rsidR="00DA4BC1">
        <w:rPr>
          <w:lang w:val="en-US"/>
        </w:rPr>
        <w:t xml:space="preserve"> a room where there is</w:t>
      </w:r>
      <w:r w:rsidR="00365468">
        <w:rPr>
          <w:lang w:val="en-US"/>
        </w:rPr>
        <w:t xml:space="preserve"> enough space available for participants to view the TV at </w:t>
      </w:r>
      <w:r w:rsidR="00532A16">
        <w:rPr>
          <w:lang w:val="en-US"/>
        </w:rPr>
        <w:t xml:space="preserve">a </w:t>
      </w:r>
      <w:r w:rsidR="00365468">
        <w:rPr>
          <w:lang w:val="en-US"/>
        </w:rPr>
        <w:t>2 m distance.</w:t>
      </w:r>
      <w:r>
        <w:rPr>
          <w:lang w:val="en-US"/>
        </w:rPr>
        <w:t xml:space="preserve"> </w:t>
      </w:r>
    </w:p>
    <w:p w14:paraId="7C17BAC9" w14:textId="476DA3C4" w:rsidR="009519BA" w:rsidRPr="00BF217C" w:rsidRDefault="009519BA" w:rsidP="009519BA">
      <w:pPr>
        <w:pStyle w:val="Heading2"/>
        <w:rPr>
          <w:i/>
          <w:iCs/>
          <w:lang w:val="en-US"/>
        </w:rPr>
      </w:pPr>
      <w:r>
        <w:rPr>
          <w:lang w:val="en-US"/>
        </w:rPr>
        <w:t>Eye trackers</w:t>
      </w:r>
    </w:p>
    <w:p w14:paraId="60F0EB8C" w14:textId="3235BA11" w:rsidR="009519BA" w:rsidRPr="009519BA" w:rsidRDefault="009519BA" w:rsidP="009519BA">
      <w:pPr>
        <w:rPr>
          <w:lang w:val="en-US"/>
        </w:rPr>
      </w:pPr>
      <w:r>
        <w:rPr>
          <w:lang w:val="en-US"/>
        </w:rPr>
        <w:t>See the protocol for station 1 for eye tracker settings and calibration instructions.</w:t>
      </w:r>
    </w:p>
    <w:p w14:paraId="6622779B" w14:textId="108A896C" w:rsidR="0060363B" w:rsidRDefault="0060363B" w:rsidP="0060363B">
      <w:pPr>
        <w:pStyle w:val="Heading2"/>
        <w:rPr>
          <w:lang w:val="en-US"/>
        </w:rPr>
      </w:pPr>
      <w:r>
        <w:rPr>
          <w:lang w:val="en-US"/>
        </w:rPr>
        <w:t>Protocol</w:t>
      </w:r>
    </w:p>
    <w:p w14:paraId="3808CF35" w14:textId="427297D1" w:rsidR="0060363B" w:rsidRDefault="000956FA" w:rsidP="0060363B">
      <w:pPr>
        <w:rPr>
          <w:lang w:val="en-US"/>
        </w:rPr>
      </w:pPr>
      <w:r>
        <w:rPr>
          <w:lang w:val="en-US"/>
        </w:rPr>
        <w:t>First, the eye tracker to be tested is calibrated (same eye-tracker specific instructions</w:t>
      </w:r>
      <w:r w:rsidR="0029547F">
        <w:rPr>
          <w:lang w:val="en-US"/>
        </w:rPr>
        <w:t>, protocol for accuracy check, etc</w:t>
      </w:r>
      <w:r w:rsidR="001004CD">
        <w:rPr>
          <w:lang w:val="en-US"/>
        </w:rPr>
        <w:t>.</w:t>
      </w:r>
      <w:r w:rsidR="0029547F">
        <w:rPr>
          <w:lang w:val="en-US"/>
        </w:rPr>
        <w:t>,</w:t>
      </w:r>
      <w:r>
        <w:rPr>
          <w:lang w:val="en-US"/>
        </w:rPr>
        <w:t xml:space="preserve"> as for Station 1). </w:t>
      </w:r>
      <w:r w:rsidR="00320315">
        <w:rPr>
          <w:lang w:val="en-US"/>
        </w:rPr>
        <w:t xml:space="preserve">Then, after calibration, the </w:t>
      </w:r>
      <w:r w:rsidR="00866128">
        <w:rPr>
          <w:lang w:val="en-US"/>
        </w:rPr>
        <w:t>below</w:t>
      </w:r>
      <w:r w:rsidR="00320315">
        <w:rPr>
          <w:lang w:val="en-US"/>
        </w:rPr>
        <w:t xml:space="preserve"> tasks are performed in </w:t>
      </w:r>
      <w:r w:rsidR="00866128">
        <w:rPr>
          <w:lang w:val="en-US"/>
        </w:rPr>
        <w:t xml:space="preserve">the indicated </w:t>
      </w:r>
      <w:r w:rsidR="00320315">
        <w:rPr>
          <w:lang w:val="en-US"/>
        </w:rPr>
        <w:t>sequence</w:t>
      </w:r>
      <w:r w:rsidR="00866128">
        <w:rPr>
          <w:lang w:val="en-US"/>
        </w:rPr>
        <w:t>. Note that parallax error is assessed before slippage because it would be undesirable if any residual slippage affects the parallax tasks.</w:t>
      </w:r>
    </w:p>
    <w:p w14:paraId="24EA3DC3" w14:textId="0D04B745" w:rsidR="000C387D" w:rsidRDefault="000C387D" w:rsidP="000C387D">
      <w:pPr>
        <w:pStyle w:val="Heading4"/>
        <w:rPr>
          <w:lang w:val="en-US"/>
        </w:rPr>
      </w:pPr>
      <w:r>
        <w:rPr>
          <w:lang w:val="en-US"/>
        </w:rPr>
        <w:t>Initial calibration check</w:t>
      </w:r>
    </w:p>
    <w:p w14:paraId="1A215ECD" w14:textId="6808B51F" w:rsidR="000C387D" w:rsidRPr="000C387D" w:rsidRDefault="000C387D" w:rsidP="000C387D">
      <w:pPr>
        <w:rPr>
          <w:lang w:val="en-US"/>
        </w:rPr>
      </w:pPr>
      <w:r>
        <w:rPr>
          <w:lang w:val="en-US"/>
        </w:rPr>
        <w:t>Like in station 1.</w:t>
      </w:r>
    </w:p>
    <w:p w14:paraId="54C702B8" w14:textId="71613B46" w:rsidR="007E5C74" w:rsidRDefault="007E5C74" w:rsidP="000C387D">
      <w:pPr>
        <w:pStyle w:val="Heading4"/>
        <w:rPr>
          <w:lang w:val="en-US"/>
        </w:rPr>
      </w:pPr>
      <w:r>
        <w:rPr>
          <w:lang w:val="en-US"/>
        </w:rPr>
        <w:t>V</w:t>
      </w:r>
      <w:r w:rsidR="00DC4B94">
        <w:rPr>
          <w:lang w:val="en-US"/>
        </w:rPr>
        <w:t>OR sync</w:t>
      </w:r>
    </w:p>
    <w:p w14:paraId="5BA9B194" w14:textId="54A104DA" w:rsidR="007E5C74" w:rsidRPr="000C387D" w:rsidRDefault="00DC4B94" w:rsidP="000C387D">
      <w:pPr>
        <w:rPr>
          <w:lang w:val="en-US"/>
        </w:rPr>
      </w:pPr>
      <w:r w:rsidRPr="000C387D">
        <w:rPr>
          <w:lang w:val="en-US"/>
        </w:rPr>
        <w:t>Like in station 1</w:t>
      </w:r>
      <w:r w:rsidR="007E5C74" w:rsidRPr="000C387D">
        <w:rPr>
          <w:lang w:val="en-US"/>
        </w:rPr>
        <w:t>.</w:t>
      </w:r>
    </w:p>
    <w:p w14:paraId="0192DF4A" w14:textId="77777777" w:rsidR="000C387D" w:rsidRDefault="00320315" w:rsidP="000C387D">
      <w:pPr>
        <w:pStyle w:val="Heading4"/>
        <w:rPr>
          <w:lang w:val="en-US"/>
        </w:rPr>
      </w:pPr>
      <w:r>
        <w:rPr>
          <w:lang w:val="en-US"/>
        </w:rPr>
        <w:lastRenderedPageBreak/>
        <w:t>Parallax error</w:t>
      </w:r>
    </w:p>
    <w:p w14:paraId="1A5A41C9" w14:textId="17D96B8E" w:rsidR="00320315" w:rsidRDefault="00320315" w:rsidP="0060363B">
      <w:pPr>
        <w:rPr>
          <w:lang w:val="en-US"/>
        </w:rPr>
      </w:pPr>
      <w:r>
        <w:rPr>
          <w:lang w:val="en-US"/>
        </w:rPr>
        <w:t>T</w:t>
      </w:r>
      <w:r w:rsidR="000956FA">
        <w:rPr>
          <w:lang w:val="en-US"/>
        </w:rPr>
        <w:t xml:space="preserve">he participant is asked </w:t>
      </w:r>
      <w:r w:rsidR="00365468">
        <w:rPr>
          <w:lang w:val="en-US"/>
        </w:rPr>
        <w:t xml:space="preserve">to </w:t>
      </w:r>
      <w:r w:rsidR="00E336BF">
        <w:rPr>
          <w:lang w:val="en-US"/>
        </w:rPr>
        <w:t>sit</w:t>
      </w:r>
      <w:r w:rsidR="00365468">
        <w:rPr>
          <w:lang w:val="en-US"/>
        </w:rPr>
        <w:t xml:space="preserve"> in front of the TV with the center of </w:t>
      </w:r>
      <w:r w:rsidR="005D5C47">
        <w:rPr>
          <w:lang w:val="en-US"/>
        </w:rPr>
        <w:t xml:space="preserve">the </w:t>
      </w:r>
      <w:r w:rsidR="00365468">
        <w:rPr>
          <w:lang w:val="en-US"/>
        </w:rPr>
        <w:t xml:space="preserve">stimulus at eye level. </w:t>
      </w:r>
      <w:r w:rsidR="00BC3DFD">
        <w:rPr>
          <w:lang w:val="en-US"/>
        </w:rPr>
        <w:t>Make sure the eye tracker is robustly attached to the head using a head strap.</w:t>
      </w:r>
    </w:p>
    <w:p w14:paraId="0F3FD081" w14:textId="79152781" w:rsidR="000956FA" w:rsidRDefault="000956FA" w:rsidP="007E5C74">
      <w:pPr>
        <w:pStyle w:val="ListParagraph"/>
        <w:numPr>
          <w:ilvl w:val="0"/>
          <w:numId w:val="8"/>
        </w:numPr>
        <w:rPr>
          <w:lang w:val="en-US"/>
        </w:rPr>
      </w:pPr>
      <w:r w:rsidRPr="00320315">
        <w:rPr>
          <w:lang w:val="en-US"/>
        </w:rPr>
        <w:t xml:space="preserve">The </w:t>
      </w:r>
      <w:r w:rsidR="007C4AC4">
        <w:rPr>
          <w:lang w:val="en-US"/>
        </w:rPr>
        <w:t>participant</w:t>
      </w:r>
      <w:r w:rsidRPr="00320315">
        <w:rPr>
          <w:lang w:val="en-US"/>
        </w:rPr>
        <w:t xml:space="preserve"> is positioned at </w:t>
      </w:r>
      <w:r w:rsidR="00522ED0">
        <w:rPr>
          <w:lang w:val="en-US"/>
        </w:rPr>
        <w:t>30</w:t>
      </w:r>
      <w:r w:rsidR="00365468">
        <w:rPr>
          <w:lang w:val="en-US"/>
        </w:rPr>
        <w:t xml:space="preserve"> </w:t>
      </w:r>
      <w:r w:rsidR="007C4AC4">
        <w:rPr>
          <w:lang w:val="en-US"/>
        </w:rPr>
        <w:t>c</w:t>
      </w:r>
      <w:r w:rsidRPr="00320315">
        <w:rPr>
          <w:lang w:val="en-US"/>
        </w:rPr>
        <w:t>m viewing distance</w:t>
      </w:r>
      <w:r w:rsidR="007C4AC4">
        <w:rPr>
          <w:lang w:val="en-US"/>
        </w:rPr>
        <w:t xml:space="preserve"> from the TV</w:t>
      </w:r>
      <w:r w:rsidRPr="00320315">
        <w:rPr>
          <w:lang w:val="en-US"/>
        </w:rPr>
        <w:t>.</w:t>
      </w:r>
      <w:r w:rsidR="00320315" w:rsidRPr="00320315">
        <w:rPr>
          <w:lang w:val="en-US"/>
        </w:rPr>
        <w:t xml:space="preserve"> </w:t>
      </w:r>
      <w:r w:rsidR="00320315">
        <w:rPr>
          <w:lang w:val="en-US"/>
        </w:rPr>
        <w:t xml:space="preserve">Five points are shown to the participant in random order (one straight ahead, and one each at </w:t>
      </w:r>
      <w:r w:rsidR="00365468">
        <w:rPr>
          <w:lang w:val="en-US"/>
        </w:rPr>
        <w:t xml:space="preserve">8 </w:t>
      </w:r>
      <w:r w:rsidR="00320315">
        <w:rPr>
          <w:lang w:val="en-US"/>
        </w:rPr>
        <w:t xml:space="preserve">deg left, right, up and down from the center point), </w:t>
      </w:r>
      <w:r w:rsidR="007C4AC4">
        <w:rPr>
          <w:lang w:val="en-US"/>
        </w:rPr>
        <w:t>five</w:t>
      </w:r>
      <w:r w:rsidR="00320315">
        <w:rPr>
          <w:lang w:val="en-US"/>
        </w:rPr>
        <w:t xml:space="preserve"> times each</w:t>
      </w:r>
      <w:r w:rsidR="007C4AC4">
        <w:rPr>
          <w:lang w:val="en-US"/>
        </w:rPr>
        <w:t xml:space="preserve"> (Figure </w:t>
      </w:r>
      <w:r w:rsidR="00BC3DFD">
        <w:rPr>
          <w:lang w:val="en-US"/>
        </w:rPr>
        <w:t>1</w:t>
      </w:r>
      <w:r w:rsidR="007C4AC4">
        <w:rPr>
          <w:lang w:val="en-US"/>
        </w:rPr>
        <w:t>, left)</w:t>
      </w:r>
      <w:r w:rsidR="00320315">
        <w:rPr>
          <w:lang w:val="en-US"/>
        </w:rPr>
        <w:t>.</w:t>
      </w:r>
      <w:r w:rsidR="007C4AC4">
        <w:rPr>
          <w:lang w:val="en-US"/>
        </w:rPr>
        <w:t xml:space="preserve"> To ensure a correct </w:t>
      </w:r>
      <w:r w:rsidR="00BE3810">
        <w:rPr>
          <w:lang w:val="en-US"/>
        </w:rPr>
        <w:t xml:space="preserve">viewing </w:t>
      </w:r>
      <w:r w:rsidR="007C4AC4">
        <w:rPr>
          <w:lang w:val="en-US"/>
        </w:rPr>
        <w:t>distance between the screen and the participant, the participant is asked to place the head such that the face touches a string attached to a stick mounted to the screen (see Figure</w:t>
      </w:r>
      <w:r w:rsidR="005478E1">
        <w:rPr>
          <w:lang w:val="en-US"/>
        </w:rPr>
        <w:t xml:space="preserve"> 1,</w:t>
      </w:r>
      <w:r w:rsidR="007C4AC4">
        <w:rPr>
          <w:lang w:val="en-US"/>
        </w:rPr>
        <w:t xml:space="preserve"> </w:t>
      </w:r>
      <w:r w:rsidR="00F566AF">
        <w:rPr>
          <w:lang w:val="en-US"/>
        </w:rPr>
        <w:t>right</w:t>
      </w:r>
      <w:r w:rsidR="007C4AC4">
        <w:rPr>
          <w:lang w:val="en-US"/>
        </w:rPr>
        <w:t>).</w:t>
      </w:r>
    </w:p>
    <w:p w14:paraId="47A98A1C" w14:textId="276E6AB1" w:rsidR="00365468" w:rsidRDefault="00320315" w:rsidP="00365468">
      <w:pPr>
        <w:pStyle w:val="ListParagraph"/>
        <w:numPr>
          <w:ilvl w:val="0"/>
          <w:numId w:val="8"/>
        </w:numPr>
        <w:rPr>
          <w:lang w:val="en-US"/>
        </w:rPr>
      </w:pPr>
      <w:r w:rsidRPr="00365468">
        <w:rPr>
          <w:lang w:val="en-US"/>
        </w:rPr>
        <w:t xml:space="preserve">The </w:t>
      </w:r>
      <w:r w:rsidR="007C4AC4">
        <w:rPr>
          <w:lang w:val="en-US"/>
        </w:rPr>
        <w:t>participant</w:t>
      </w:r>
      <w:r w:rsidRPr="00365468">
        <w:rPr>
          <w:lang w:val="en-US"/>
        </w:rPr>
        <w:t xml:space="preserve"> is positioned at </w:t>
      </w:r>
      <w:r w:rsidR="007C4AC4">
        <w:rPr>
          <w:lang w:val="en-US"/>
        </w:rPr>
        <w:t>200 c</w:t>
      </w:r>
      <w:r w:rsidR="00365468" w:rsidRPr="00365468">
        <w:rPr>
          <w:lang w:val="en-US"/>
        </w:rPr>
        <w:t>m</w:t>
      </w:r>
      <w:r w:rsidRPr="00365468">
        <w:rPr>
          <w:lang w:val="en-US"/>
        </w:rPr>
        <w:t xml:space="preserve"> viewing distance. </w:t>
      </w:r>
      <w:r w:rsidR="00365468">
        <w:rPr>
          <w:lang w:val="en-US"/>
        </w:rPr>
        <w:t xml:space="preserve">Five points are shown to the participant in random order (one straight ahead, and one each at 8 deg left, right, up and down from the center point), </w:t>
      </w:r>
      <w:r w:rsidR="007C4AC4">
        <w:rPr>
          <w:lang w:val="en-US"/>
        </w:rPr>
        <w:t>five</w:t>
      </w:r>
      <w:r w:rsidR="00365468">
        <w:rPr>
          <w:lang w:val="en-US"/>
        </w:rPr>
        <w:t xml:space="preserve"> times each.</w:t>
      </w:r>
    </w:p>
    <w:p w14:paraId="28937980" w14:textId="5F17E1D2" w:rsidR="00365468" w:rsidRDefault="00320315" w:rsidP="00365468">
      <w:pPr>
        <w:pStyle w:val="ListParagraph"/>
        <w:numPr>
          <w:ilvl w:val="0"/>
          <w:numId w:val="8"/>
        </w:numPr>
        <w:rPr>
          <w:lang w:val="en-US"/>
        </w:rPr>
      </w:pPr>
      <w:r w:rsidRPr="00365468">
        <w:rPr>
          <w:lang w:val="en-US"/>
        </w:rPr>
        <w:t xml:space="preserve">The </w:t>
      </w:r>
      <w:r w:rsidR="007C4AC4">
        <w:rPr>
          <w:lang w:val="en-US"/>
        </w:rPr>
        <w:t>participant</w:t>
      </w:r>
      <w:r w:rsidRPr="00365468">
        <w:rPr>
          <w:lang w:val="en-US"/>
        </w:rPr>
        <w:t xml:space="preserve"> is positioned at </w:t>
      </w:r>
      <w:r w:rsidR="007C4AC4">
        <w:rPr>
          <w:lang w:val="en-US"/>
        </w:rPr>
        <w:t xml:space="preserve">100 </w:t>
      </w:r>
      <w:r w:rsidR="00365468" w:rsidRPr="00365468">
        <w:rPr>
          <w:lang w:val="en-US"/>
        </w:rPr>
        <w:t>cm</w:t>
      </w:r>
      <w:r w:rsidRPr="00365468">
        <w:rPr>
          <w:lang w:val="en-US"/>
        </w:rPr>
        <w:t xml:space="preserve"> viewing distance. </w:t>
      </w:r>
      <w:r w:rsidR="00365468">
        <w:rPr>
          <w:lang w:val="en-US"/>
        </w:rPr>
        <w:t xml:space="preserve">Five points are shown to the participant in random order (one straight ahead, and one each at 8 deg left, right, up and down from the center point), </w:t>
      </w:r>
      <w:r w:rsidR="007C4AC4">
        <w:rPr>
          <w:lang w:val="en-US"/>
        </w:rPr>
        <w:t>five</w:t>
      </w:r>
      <w:r w:rsidR="00365468">
        <w:rPr>
          <w:lang w:val="en-US"/>
        </w:rPr>
        <w:t xml:space="preserve"> times each.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3"/>
      </w:tblGrid>
      <w:tr w:rsidR="00F566AF" w:rsidRPr="00BC3DFD" w14:paraId="25D51D5B" w14:textId="77777777" w:rsidTr="00F566AF">
        <w:tc>
          <w:tcPr>
            <w:tcW w:w="7933" w:type="dxa"/>
          </w:tcPr>
          <w:tbl>
            <w:tblPr>
              <w:tblStyle w:val="TableGrid"/>
              <w:tblW w:w="176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20"/>
              <w:gridCol w:w="8820"/>
            </w:tblGrid>
            <w:tr w:rsidR="00F566AF" w14:paraId="4AD47664" w14:textId="77777777" w:rsidTr="00F566AF">
              <w:tc>
                <w:tcPr>
                  <w:tcW w:w="8820" w:type="dxa"/>
                  <w:tcBorders>
                    <w:right w:val="single" w:sz="4" w:space="0" w:color="auto"/>
                  </w:tcBorders>
                </w:tcPr>
                <w:p w14:paraId="00863635" w14:textId="5DE5EB49" w:rsidR="00F566AF" w:rsidRDefault="00F566AF" w:rsidP="00BC3DFD">
                  <w:pPr>
                    <w:rPr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530372F" wp14:editId="35AC9430">
                        <wp:extent cx="1526504" cy="1033223"/>
                        <wp:effectExtent l="0" t="0" r="0" b="0"/>
                        <wp:docPr id="6788900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889004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279" cy="10533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8802D1B" wp14:editId="098ED39F">
                        <wp:extent cx="1616867" cy="1036904"/>
                        <wp:effectExtent l="0" t="0" r="2540" b="0"/>
                        <wp:docPr id="636930640" name="Picture 1" descr="A screen with squares on it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6930640" name="Picture 1" descr="A screen with squares on it&#10;&#10;AI-generated content may be incorrect.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2988" cy="1053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AA18276" wp14:editId="668EE997">
                        <wp:extent cx="1660848" cy="1026130"/>
                        <wp:effectExtent l="0" t="0" r="0" b="3175"/>
                        <wp:docPr id="171532134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5321345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772" cy="1054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DA3FF5" w14:textId="77777777" w:rsidR="00F566AF" w:rsidRDefault="00F566AF" w:rsidP="00BC3DFD">
                  <w:pPr>
                    <w:rPr>
                      <w:noProof/>
                    </w:rPr>
                  </w:pPr>
                </w:p>
              </w:tc>
            </w:tr>
          </w:tbl>
          <w:p w14:paraId="1BEE7397" w14:textId="0C576F15" w:rsidR="00F566AF" w:rsidRDefault="00F566AF" w:rsidP="00090E31">
            <w:pPr>
              <w:rPr>
                <w:lang w:val="en-US"/>
              </w:rPr>
            </w:pPr>
          </w:p>
        </w:tc>
      </w:tr>
      <w:tr w:rsidR="00BC3DFD" w:rsidRPr="007E619F" w14:paraId="0E2CEEAA" w14:textId="77777777" w:rsidTr="00F566AF">
        <w:tc>
          <w:tcPr>
            <w:tcW w:w="7933" w:type="dxa"/>
          </w:tcPr>
          <w:p w14:paraId="7BD3FA0E" w14:textId="5123CBC7" w:rsidR="00BC3DFD" w:rsidRPr="00F305EB" w:rsidRDefault="00F566AF" w:rsidP="00090E31">
            <w:pPr>
              <w:rPr>
                <w:i/>
                <w:iCs/>
                <w:lang w:val="en-US"/>
              </w:rPr>
            </w:pPr>
            <w:r w:rsidRPr="00F305EB">
              <w:rPr>
                <w:i/>
                <w:iCs/>
                <w:lang w:val="en-US"/>
              </w:rPr>
              <w:t xml:space="preserve">Figure </w:t>
            </w:r>
            <w:r w:rsidR="00F305EB" w:rsidRPr="00F305EB">
              <w:rPr>
                <w:i/>
                <w:iCs/>
                <w:lang w:val="en-US"/>
              </w:rPr>
              <w:t>1</w:t>
            </w:r>
            <w:r w:rsidRPr="00F305EB">
              <w:rPr>
                <w:i/>
                <w:iCs/>
                <w:lang w:val="en-US"/>
              </w:rPr>
              <w:t xml:space="preserve">. Parallax error is investigated at three different distances: 30 cm (left), 1 m, and 2 m (middle). </w:t>
            </w:r>
            <w:r w:rsidR="00F305EB" w:rsidRPr="00F305EB">
              <w:rPr>
                <w:i/>
                <w:iCs/>
                <w:lang w:val="en-US"/>
              </w:rPr>
              <w:t>A s</w:t>
            </w:r>
            <w:r w:rsidRPr="00F305EB">
              <w:rPr>
                <w:i/>
                <w:iCs/>
                <w:lang w:val="en-US"/>
              </w:rPr>
              <w:t>tring used to unsure a 30 cm viewing distance (right).</w:t>
            </w:r>
          </w:p>
        </w:tc>
      </w:tr>
    </w:tbl>
    <w:p w14:paraId="4DDC8A28" w14:textId="77777777" w:rsidR="00F566AF" w:rsidRDefault="00F566AF" w:rsidP="00365468">
      <w:pPr>
        <w:rPr>
          <w:b/>
          <w:bCs/>
          <w:lang w:val="en-US"/>
        </w:rPr>
      </w:pPr>
      <w:bookmarkStart w:id="0" w:name="_Hlk21425767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305EB" w14:paraId="34D3D69E" w14:textId="77777777" w:rsidTr="00F305EB">
        <w:tc>
          <w:tcPr>
            <w:tcW w:w="9016" w:type="dxa"/>
          </w:tcPr>
          <w:p w14:paraId="2D691EEB" w14:textId="3EC9D699" w:rsidR="00F305EB" w:rsidRDefault="00F305EB" w:rsidP="00F305EB">
            <w:pPr>
              <w:jc w:val="center"/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1D2486B" wp14:editId="4B30F7E7">
                  <wp:extent cx="1917700" cy="1479912"/>
                  <wp:effectExtent l="0" t="0" r="6350" b="6350"/>
                  <wp:docPr id="1397428591" name="Picture 1" descr="A person wearing glasses with arrows pointing at his glass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1526" name="Picture 1" descr="A person wearing glasses with arrows pointing at his glasses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79" cy="148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5EB" w:rsidRPr="007E619F" w14:paraId="2648F774" w14:textId="77777777" w:rsidTr="00F305EB">
        <w:tc>
          <w:tcPr>
            <w:tcW w:w="9016" w:type="dxa"/>
          </w:tcPr>
          <w:p w14:paraId="6B6895D5" w14:textId="3B116EE6" w:rsidR="00F305EB" w:rsidRPr="00F305EB" w:rsidRDefault="00F305EB" w:rsidP="00365468">
            <w:pPr>
              <w:rPr>
                <w:b/>
                <w:bCs/>
                <w:i/>
                <w:iCs/>
                <w:lang w:val="en-US"/>
              </w:rPr>
            </w:pPr>
            <w:r w:rsidRPr="00F305EB">
              <w:rPr>
                <w:i/>
                <w:iCs/>
                <w:lang w:val="en-US"/>
              </w:rPr>
              <w:t>Figure 2. To induce slippage, the glasses are moved side-to-side, up-and-down, and towards and away from the face (left).</w:t>
            </w:r>
          </w:p>
        </w:tc>
      </w:tr>
    </w:tbl>
    <w:p w14:paraId="255EE56F" w14:textId="77777777" w:rsidR="00F566AF" w:rsidRDefault="00F566AF" w:rsidP="00365468">
      <w:pPr>
        <w:rPr>
          <w:b/>
          <w:bCs/>
          <w:lang w:val="en-US"/>
        </w:rPr>
      </w:pPr>
    </w:p>
    <w:p w14:paraId="589B8106" w14:textId="20AD0024" w:rsidR="00320315" w:rsidRPr="00365468" w:rsidRDefault="00320315" w:rsidP="000C387D">
      <w:pPr>
        <w:pStyle w:val="Heading4"/>
        <w:rPr>
          <w:lang w:val="en-US"/>
        </w:rPr>
      </w:pPr>
      <w:r w:rsidRPr="00365468">
        <w:rPr>
          <w:lang w:val="en-US"/>
        </w:rPr>
        <w:t>Slippage</w:t>
      </w:r>
    </w:p>
    <w:bookmarkEnd w:id="0"/>
    <w:p w14:paraId="75273523" w14:textId="62A5020F" w:rsidR="00320315" w:rsidRPr="00320315" w:rsidRDefault="001004CD" w:rsidP="00320315">
      <w:pPr>
        <w:rPr>
          <w:lang w:val="en-US"/>
        </w:rPr>
      </w:pPr>
      <w:r>
        <w:rPr>
          <w:lang w:val="en-US"/>
        </w:rPr>
        <w:t xml:space="preserve">Remove or loosen the head strap. </w:t>
      </w:r>
      <w:r w:rsidR="00365468">
        <w:rPr>
          <w:lang w:val="en-US"/>
        </w:rPr>
        <w:t xml:space="preserve">Participants are </w:t>
      </w:r>
      <w:r w:rsidR="00DA4BC1">
        <w:rPr>
          <w:lang w:val="en-US"/>
        </w:rPr>
        <w:t>positioned</w:t>
      </w:r>
      <w:r w:rsidR="00365468">
        <w:rPr>
          <w:lang w:val="en-US"/>
        </w:rPr>
        <w:t xml:space="preserve"> 1 m in front of the TV</w:t>
      </w:r>
      <w:r w:rsidR="00C267A6">
        <w:rPr>
          <w:lang w:val="en-US"/>
        </w:rPr>
        <w:t xml:space="preserve"> wearing </w:t>
      </w:r>
      <w:proofErr w:type="gramStart"/>
      <w:r w:rsidR="00C267A6">
        <w:rPr>
          <w:lang w:val="en-US"/>
        </w:rPr>
        <w:t>the eye</w:t>
      </w:r>
      <w:proofErr w:type="gramEnd"/>
      <w:r w:rsidR="00C267A6">
        <w:rPr>
          <w:lang w:val="en-US"/>
        </w:rPr>
        <w:t xml:space="preserve"> tracker glasses</w:t>
      </w:r>
      <w:r w:rsidR="00320315">
        <w:rPr>
          <w:lang w:val="en-US"/>
        </w:rPr>
        <w:t>. Through</w:t>
      </w:r>
      <w:r w:rsidR="002C693A">
        <w:rPr>
          <w:lang w:val="en-US"/>
        </w:rPr>
        <w:t>out</w:t>
      </w:r>
      <w:r w:rsidR="00320315">
        <w:rPr>
          <w:lang w:val="en-US"/>
        </w:rPr>
        <w:t xml:space="preserve"> all </w:t>
      </w:r>
      <w:r w:rsidR="002C693A">
        <w:rPr>
          <w:lang w:val="en-US"/>
        </w:rPr>
        <w:t xml:space="preserve">the </w:t>
      </w:r>
      <w:r w:rsidR="00320315">
        <w:rPr>
          <w:lang w:val="en-US"/>
        </w:rPr>
        <w:t>tasks</w:t>
      </w:r>
      <w:r w:rsidR="002C693A">
        <w:rPr>
          <w:lang w:val="en-US"/>
        </w:rPr>
        <w:t xml:space="preserve"> below</w:t>
      </w:r>
      <w:r w:rsidR="00320315">
        <w:rPr>
          <w:lang w:val="en-US"/>
        </w:rPr>
        <w:t xml:space="preserve">, the participant is presented with a single fixation point that they are instructed to </w:t>
      </w:r>
      <w:proofErr w:type="gramStart"/>
      <w:r w:rsidR="00320315">
        <w:rPr>
          <w:lang w:val="en-US"/>
        </w:rPr>
        <w:t xml:space="preserve">fixate at all </w:t>
      </w:r>
      <w:r w:rsidR="002C693A">
        <w:rPr>
          <w:lang w:val="en-US"/>
        </w:rPr>
        <w:t>t</w:t>
      </w:r>
      <w:r w:rsidR="00320315">
        <w:rPr>
          <w:lang w:val="en-US"/>
        </w:rPr>
        <w:t>imes</w:t>
      </w:r>
      <w:proofErr w:type="gramEnd"/>
      <w:r w:rsidR="00320315">
        <w:rPr>
          <w:lang w:val="en-US"/>
        </w:rPr>
        <w:t>.</w:t>
      </w:r>
      <w:r w:rsidR="007E5C74">
        <w:rPr>
          <w:lang w:val="en-US"/>
        </w:rPr>
        <w:t xml:space="preserve"> While </w:t>
      </w:r>
      <w:proofErr w:type="gramStart"/>
      <w:r w:rsidR="007E5C74">
        <w:rPr>
          <w:lang w:val="en-US"/>
        </w:rPr>
        <w:t>fixating</w:t>
      </w:r>
      <w:proofErr w:type="gramEnd"/>
      <w:r w:rsidR="007E5C74">
        <w:rPr>
          <w:lang w:val="en-US"/>
        </w:rPr>
        <w:t>, the participant is instructed to perform the following tasks for 10 seconds each</w:t>
      </w:r>
      <w:r w:rsidR="007C4AC4">
        <w:rPr>
          <w:lang w:val="en-US"/>
        </w:rPr>
        <w:t xml:space="preserve"> (Niehorster et al., 2020</w:t>
      </w:r>
      <w:r w:rsidR="00F305EB">
        <w:rPr>
          <w:lang w:val="en-US"/>
        </w:rPr>
        <w:t>, Figure 2</w:t>
      </w:r>
      <w:r w:rsidR="007C4AC4">
        <w:rPr>
          <w:lang w:val="en-US"/>
        </w:rPr>
        <w:t>)</w:t>
      </w:r>
      <w:r w:rsidR="007E5C74">
        <w:rPr>
          <w:lang w:val="en-US"/>
        </w:rPr>
        <w:t>.</w:t>
      </w:r>
      <w:r w:rsidR="00BE3810">
        <w:rPr>
          <w:lang w:val="en-US"/>
        </w:rPr>
        <w:t xml:space="preserve"> A short break is given between each task.</w:t>
      </w:r>
    </w:p>
    <w:p w14:paraId="4EBD65F2" w14:textId="6F4CDC0D" w:rsidR="007C4AC4" w:rsidRDefault="007C4AC4" w:rsidP="00B7425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Placing</w:t>
      </w:r>
      <w:r w:rsidR="002C693A">
        <w:rPr>
          <w:lang w:val="en-US"/>
        </w:rPr>
        <w:t xml:space="preserve"> the glasses between two fingers and moving them side-to-side</w:t>
      </w:r>
      <w:r w:rsidR="00990170">
        <w:rPr>
          <w:lang w:val="en-US"/>
        </w:rPr>
        <w:t>.</w:t>
      </w:r>
    </w:p>
    <w:p w14:paraId="164E3786" w14:textId="009B792E" w:rsidR="007C4AC4" w:rsidRDefault="007C4AC4" w:rsidP="00B7425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Placing the glasses between two fingers and moving them</w:t>
      </w:r>
      <w:r w:rsidR="00990170">
        <w:rPr>
          <w:lang w:val="en-US"/>
        </w:rPr>
        <w:t xml:space="preserve"> up-and-down.</w:t>
      </w:r>
    </w:p>
    <w:p w14:paraId="79E4C2E3" w14:textId="1CA3A7E2" w:rsidR="0060363B" w:rsidRDefault="007C4AC4" w:rsidP="00B7425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Placing the glasses between two fingers and moving them</w:t>
      </w:r>
      <w:r w:rsidR="002C693A">
        <w:rPr>
          <w:lang w:val="en-US"/>
        </w:rPr>
        <w:t xml:space="preserve"> away and toward the face</w:t>
      </w:r>
      <w:r>
        <w:rPr>
          <w:lang w:val="en-US"/>
        </w:rPr>
        <w:t>.</w:t>
      </w:r>
    </w:p>
    <w:p w14:paraId="6D92EBFD" w14:textId="13799B6B" w:rsidR="007C4AC4" w:rsidRPr="007C4AC4" w:rsidRDefault="007C4AC4" w:rsidP="007C4AC4">
      <w:pPr>
        <w:rPr>
          <w:lang w:val="en-US"/>
        </w:rPr>
      </w:pPr>
      <w:r>
        <w:rPr>
          <w:lang w:val="en-US"/>
        </w:rPr>
        <w:t>Participants are instructed to move the glasses about 1 cm</w:t>
      </w:r>
      <w:r w:rsidR="00C267A6">
        <w:rPr>
          <w:lang w:val="en-US"/>
        </w:rPr>
        <w:t>.</w:t>
      </w:r>
      <w:r w:rsidR="00DA4BC1">
        <w:rPr>
          <w:lang w:val="en-US"/>
        </w:rPr>
        <w:t xml:space="preserve"> </w:t>
      </w:r>
    </w:p>
    <w:p w14:paraId="352F935A" w14:textId="77777777" w:rsidR="002C693A" w:rsidRDefault="002C693A" w:rsidP="002C693A">
      <w:pPr>
        <w:pStyle w:val="Heading3"/>
        <w:rPr>
          <w:lang w:val="en-US"/>
        </w:rPr>
      </w:pPr>
      <w:r>
        <w:rPr>
          <w:lang w:val="en-US"/>
        </w:rPr>
        <w:lastRenderedPageBreak/>
        <w:t>Data analysis</w:t>
      </w:r>
    </w:p>
    <w:p w14:paraId="53A4ED0A" w14:textId="38A1CBDD" w:rsidR="002C693A" w:rsidRDefault="00080C55" w:rsidP="002C693A">
      <w:pPr>
        <w:rPr>
          <w:lang w:val="en-US"/>
        </w:rPr>
      </w:pPr>
      <w:proofErr w:type="spellStart"/>
      <w:r>
        <w:rPr>
          <w:lang w:val="en-US"/>
        </w:rPr>
        <w:t>ArUco</w:t>
      </w:r>
      <w:proofErr w:type="spellEnd"/>
      <w:r>
        <w:rPr>
          <w:lang w:val="en-US"/>
        </w:rPr>
        <w:t xml:space="preserve"> markers are placed on the screen at sizes suitable for robust detection at each of the viewing distances</w:t>
      </w:r>
      <w:r w:rsidR="00EC7588">
        <w:rPr>
          <w:lang w:val="en-US"/>
        </w:rPr>
        <w:t xml:space="preserve"> (Figure 1)</w:t>
      </w:r>
      <w:r w:rsidR="00503BBD">
        <w:rPr>
          <w:lang w:val="en-US"/>
        </w:rPr>
        <w:t xml:space="preserve">. </w:t>
      </w:r>
      <w:r>
        <w:rPr>
          <w:lang w:val="en-US"/>
        </w:rPr>
        <w:t>These will be used to map gaze to the TV plane</w:t>
      </w:r>
      <w:r w:rsidR="00B4212C">
        <w:rPr>
          <w:lang w:val="en-US"/>
        </w:rPr>
        <w:t xml:space="preserve"> using gazeMapper</w:t>
      </w:r>
      <w:r>
        <w:rPr>
          <w:lang w:val="en-US"/>
        </w:rPr>
        <w:t xml:space="preserve"> </w:t>
      </w:r>
      <w:r w:rsidR="00503BBD">
        <w:rPr>
          <w:lang w:val="en-US"/>
        </w:rPr>
        <w:t xml:space="preserve">(Niehorster et al., </w:t>
      </w:r>
      <w:r w:rsidR="00DA4BC1">
        <w:rPr>
          <w:lang w:val="en-US"/>
        </w:rPr>
        <w:t>2025</w:t>
      </w:r>
      <w:r w:rsidR="00503BBD">
        <w:rPr>
          <w:lang w:val="en-US"/>
        </w:rPr>
        <w:t xml:space="preserve">) </w:t>
      </w:r>
      <w:r>
        <w:rPr>
          <w:lang w:val="en-US"/>
        </w:rPr>
        <w:t xml:space="preserve">and then determine </w:t>
      </w:r>
      <w:r w:rsidR="002C693A">
        <w:rPr>
          <w:lang w:val="en-US"/>
        </w:rPr>
        <w:t xml:space="preserve">offsets </w:t>
      </w:r>
      <w:r w:rsidR="00FD7252">
        <w:rPr>
          <w:lang w:val="en-US"/>
        </w:rPr>
        <w:t xml:space="preserve">between the gaze position and </w:t>
      </w:r>
      <w:r w:rsidR="002C693A">
        <w:rPr>
          <w:lang w:val="en-US"/>
        </w:rPr>
        <w:t xml:space="preserve">the </w:t>
      </w:r>
      <w:r>
        <w:rPr>
          <w:lang w:val="en-US"/>
        </w:rPr>
        <w:t>fixation target</w:t>
      </w:r>
      <w:r w:rsidR="00FD7252">
        <w:rPr>
          <w:lang w:val="en-US"/>
        </w:rPr>
        <w:t xml:space="preserve"> locations </w:t>
      </w:r>
      <w:r w:rsidR="002C693A">
        <w:rPr>
          <w:lang w:val="en-US"/>
        </w:rPr>
        <w:t xml:space="preserve">throughout </w:t>
      </w:r>
      <w:r w:rsidR="00FD7252">
        <w:rPr>
          <w:lang w:val="en-US"/>
        </w:rPr>
        <w:t xml:space="preserve">the </w:t>
      </w:r>
      <w:r w:rsidR="002C693A">
        <w:rPr>
          <w:lang w:val="en-US"/>
        </w:rPr>
        <w:t>tasks.</w:t>
      </w:r>
      <w:r w:rsidR="007E5C74">
        <w:rPr>
          <w:lang w:val="en-US"/>
        </w:rPr>
        <w:t xml:space="preserve"> </w:t>
      </w:r>
    </w:p>
    <w:p w14:paraId="41BF966E" w14:textId="77777777" w:rsidR="00D46098" w:rsidRDefault="00503BBD" w:rsidP="000C387D">
      <w:pPr>
        <w:pStyle w:val="Heading4"/>
        <w:rPr>
          <w:lang w:val="en-US"/>
        </w:rPr>
      </w:pPr>
      <w:r>
        <w:rPr>
          <w:lang w:val="en-US"/>
        </w:rPr>
        <w:t>Parallax error</w:t>
      </w:r>
    </w:p>
    <w:p w14:paraId="1D1AF693" w14:textId="4A510617" w:rsidR="00B4212C" w:rsidRPr="00B4212C" w:rsidRDefault="00B4212C" w:rsidP="00503BBD">
      <w:pPr>
        <w:rPr>
          <w:lang w:val="en-US"/>
        </w:rPr>
      </w:pPr>
      <w:r>
        <w:rPr>
          <w:lang w:val="en-US"/>
        </w:rPr>
        <w:t xml:space="preserve">Since each target </w:t>
      </w:r>
      <w:r w:rsidR="00713B74">
        <w:rPr>
          <w:lang w:val="en-US"/>
        </w:rPr>
        <w:t>is</w:t>
      </w:r>
      <w:r>
        <w:rPr>
          <w:lang w:val="en-US"/>
        </w:rPr>
        <w:t xml:space="preserve"> fixated five times, we </w:t>
      </w:r>
      <w:r w:rsidR="00713B74">
        <w:rPr>
          <w:lang w:val="en-US"/>
        </w:rPr>
        <w:t>get</w:t>
      </w:r>
      <w:r>
        <w:rPr>
          <w:lang w:val="en-US"/>
        </w:rPr>
        <w:t xml:space="preserve"> five </w:t>
      </w:r>
      <w:r w:rsidR="00713B74">
        <w:rPr>
          <w:lang w:val="en-US"/>
        </w:rPr>
        <w:t>offset</w:t>
      </w:r>
      <w:r>
        <w:rPr>
          <w:lang w:val="en-US"/>
        </w:rPr>
        <w:t xml:space="preserve"> values </w:t>
      </w:r>
      <w:r w:rsidR="005A057A">
        <w:rPr>
          <w:lang w:val="en-US"/>
        </w:rPr>
        <w:t>in the horizontal (x) and vertical (y) directions</w:t>
      </w:r>
      <w:r>
        <w:rPr>
          <w:lang w:val="en-US"/>
        </w:rPr>
        <w:t xml:space="preserve"> between the </w:t>
      </w:r>
      <w:r w:rsidR="00DA4BC1">
        <w:rPr>
          <w:lang w:val="en-US"/>
        </w:rPr>
        <w:t>recorded gaze position</w:t>
      </w:r>
      <w:r>
        <w:rPr>
          <w:lang w:val="en-US"/>
        </w:rPr>
        <w:t xml:space="preserve"> and the fixation targets.  </w:t>
      </w:r>
      <w:r w:rsidR="00713B74">
        <w:rPr>
          <w:lang w:val="en-US"/>
        </w:rPr>
        <w:t>Offset is</w:t>
      </w:r>
      <w:r>
        <w:rPr>
          <w:lang w:val="en-US"/>
        </w:rPr>
        <w:t xml:space="preserve"> computed as the median value</w:t>
      </w:r>
      <w:r w:rsidR="005A057A">
        <w:rPr>
          <w:lang w:val="en-US"/>
        </w:rPr>
        <w:t xml:space="preserve"> </w:t>
      </w:r>
      <w:r>
        <w:rPr>
          <w:lang w:val="en-US"/>
        </w:rPr>
        <w:t xml:space="preserve">of </w:t>
      </w:r>
      <w:r w:rsidR="005A057A">
        <w:rPr>
          <w:lang w:val="en-US"/>
        </w:rPr>
        <w:t xml:space="preserve">these </w:t>
      </w:r>
      <w:r>
        <w:rPr>
          <w:lang w:val="en-US"/>
        </w:rPr>
        <w:t xml:space="preserve">values for each fixation target and </w:t>
      </w:r>
      <w:r w:rsidR="005A057A">
        <w:rPr>
          <w:lang w:val="en-US"/>
        </w:rPr>
        <w:t xml:space="preserve">viewing </w:t>
      </w:r>
      <w:r>
        <w:rPr>
          <w:lang w:val="en-US"/>
        </w:rPr>
        <w:t>distance.</w:t>
      </w:r>
    </w:p>
    <w:p w14:paraId="367AC0D8" w14:textId="049FE50B" w:rsidR="00B4212C" w:rsidRDefault="00B4212C" w:rsidP="00D46098">
      <w:pPr>
        <w:rPr>
          <w:lang w:val="en-US"/>
        </w:rPr>
      </w:pPr>
      <w:r>
        <w:rPr>
          <w:lang w:val="en-US"/>
        </w:rPr>
        <w:t xml:space="preserve">The parallax error </w:t>
      </w:r>
      <w:r w:rsidR="00713B74">
        <w:rPr>
          <w:lang w:val="en-US"/>
        </w:rPr>
        <w:t>is</w:t>
      </w:r>
      <w:r>
        <w:rPr>
          <w:lang w:val="en-US"/>
        </w:rPr>
        <w:t xml:space="preserve"> computed</w:t>
      </w:r>
      <w:r w:rsidR="005A057A">
        <w:rPr>
          <w:lang w:val="en-US"/>
        </w:rPr>
        <w:t xml:space="preserve"> per target </w:t>
      </w:r>
      <w:r>
        <w:rPr>
          <w:lang w:val="en-US"/>
        </w:rPr>
        <w:t xml:space="preserve">as the difference </w:t>
      </w:r>
      <w:r w:rsidR="005A057A">
        <w:rPr>
          <w:lang w:val="en-US"/>
        </w:rPr>
        <w:t xml:space="preserve">in </w:t>
      </w:r>
      <w:r w:rsidR="00713B74">
        <w:rPr>
          <w:lang w:val="en-US"/>
        </w:rPr>
        <w:t>offset</w:t>
      </w:r>
      <w:r w:rsidR="005A057A">
        <w:rPr>
          <w:lang w:val="en-US"/>
        </w:rPr>
        <w:t xml:space="preserve"> between the </w:t>
      </w:r>
      <w:r>
        <w:rPr>
          <w:lang w:val="en-US"/>
        </w:rPr>
        <w:t>200 cm and 30 cm</w:t>
      </w:r>
      <w:r w:rsidR="00DA4BC1">
        <w:rPr>
          <w:lang w:val="en-US"/>
        </w:rPr>
        <w:t xml:space="preserve"> viewing distances</w:t>
      </w:r>
      <w:r w:rsidR="005A057A">
        <w:rPr>
          <w:lang w:val="en-US"/>
        </w:rPr>
        <w:t>.</w:t>
      </w:r>
    </w:p>
    <w:p w14:paraId="04EC5F02" w14:textId="51FD270F" w:rsidR="00503BBD" w:rsidRDefault="00503BBD" w:rsidP="000C387D">
      <w:pPr>
        <w:pStyle w:val="Heading4"/>
        <w:rPr>
          <w:lang w:val="en-US"/>
        </w:rPr>
      </w:pPr>
      <w:r w:rsidRPr="00365468">
        <w:rPr>
          <w:lang w:val="en-US"/>
        </w:rPr>
        <w:t>Slippage</w:t>
      </w:r>
    </w:p>
    <w:p w14:paraId="749368D6" w14:textId="7871E36D" w:rsidR="005A057A" w:rsidRPr="005A057A" w:rsidRDefault="00713B74" w:rsidP="00503BBD">
      <w:pPr>
        <w:rPr>
          <w:lang w:val="en-US"/>
        </w:rPr>
      </w:pPr>
      <w:r>
        <w:rPr>
          <w:lang w:val="en-US"/>
        </w:rPr>
        <w:t>Gaze offset due to s</w:t>
      </w:r>
      <w:r w:rsidR="005A057A">
        <w:rPr>
          <w:lang w:val="en-US"/>
        </w:rPr>
        <w:t xml:space="preserve">lippage </w:t>
      </w:r>
      <w:r>
        <w:rPr>
          <w:lang w:val="en-US"/>
        </w:rPr>
        <w:t>is</w:t>
      </w:r>
      <w:r w:rsidR="005A057A">
        <w:rPr>
          <w:lang w:val="en-US"/>
        </w:rPr>
        <w:t xml:space="preserve"> computed separately in the horizontal and vertical direction as the</w:t>
      </w:r>
      <w:r>
        <w:rPr>
          <w:lang w:val="en-US"/>
        </w:rPr>
        <w:t xml:space="preserve"> difference between the 5</w:t>
      </w:r>
      <w:r>
        <w:rPr>
          <w:vertAlign w:val="superscript"/>
          <w:lang w:val="en-US"/>
        </w:rPr>
        <w:t xml:space="preserve">th </w:t>
      </w:r>
      <w:r>
        <w:rPr>
          <w:lang w:val="en-US"/>
        </w:rPr>
        <w:t>and</w:t>
      </w:r>
      <w:r w:rsidR="005A057A">
        <w:rPr>
          <w:lang w:val="en-US"/>
        </w:rPr>
        <w:t xml:space="preserve"> 9</w:t>
      </w:r>
      <w:r w:rsidR="00870841">
        <w:rPr>
          <w:lang w:val="en-US"/>
        </w:rPr>
        <w:t>5</w:t>
      </w:r>
      <w:r w:rsidR="005A057A" w:rsidRPr="005A057A">
        <w:rPr>
          <w:vertAlign w:val="superscript"/>
          <w:lang w:val="en-US"/>
        </w:rPr>
        <w:t>th</w:t>
      </w:r>
      <w:r w:rsidR="005A057A">
        <w:rPr>
          <w:lang w:val="en-US"/>
        </w:rPr>
        <w:t xml:space="preserve"> percentile</w:t>
      </w:r>
      <w:r>
        <w:rPr>
          <w:lang w:val="en-US"/>
        </w:rPr>
        <w:t>s</w:t>
      </w:r>
      <w:r w:rsidR="005A057A">
        <w:rPr>
          <w:lang w:val="en-US"/>
        </w:rPr>
        <w:t xml:space="preserve"> of </w:t>
      </w:r>
      <w:r>
        <w:rPr>
          <w:lang w:val="en-US"/>
        </w:rPr>
        <w:t xml:space="preserve">the </w:t>
      </w:r>
      <w:r w:rsidR="005A057A">
        <w:rPr>
          <w:lang w:val="en-US"/>
        </w:rPr>
        <w:t>gaze position signal</w:t>
      </w:r>
      <w:r w:rsidR="00B128E8">
        <w:rPr>
          <w:lang w:val="en-US"/>
        </w:rPr>
        <w:t xml:space="preserve"> within a window of 2 s</w:t>
      </w:r>
      <w:r>
        <w:rPr>
          <w:lang w:val="en-US"/>
        </w:rPr>
        <w:t>. The overall gaze offset is computed as the median difference over multiple sliding windows</w:t>
      </w:r>
      <w:r w:rsidR="00B128E8">
        <w:rPr>
          <w:lang w:val="en-US"/>
        </w:rPr>
        <w:t>.</w:t>
      </w:r>
      <w:r w:rsidR="00E336BF">
        <w:rPr>
          <w:lang w:val="en-US"/>
        </w:rPr>
        <w:t xml:space="preserve"> The duration of each slippage task was 12 seconds, of which the first 2 seconds are excluded from analysis to exclude any delays in the participant starting the task.</w:t>
      </w:r>
    </w:p>
    <w:p w14:paraId="0B4F4E09" w14:textId="0A50C370" w:rsidR="00370B08" w:rsidRDefault="00F566AF" w:rsidP="008B7DA6">
      <w:pPr>
        <w:pStyle w:val="Heading1"/>
        <w:rPr>
          <w:lang w:val="en-US"/>
        </w:rPr>
      </w:pPr>
      <w:r>
        <w:rPr>
          <w:lang w:val="en-US"/>
        </w:rPr>
        <w:t>References</w:t>
      </w:r>
    </w:p>
    <w:p w14:paraId="77731BFB" w14:textId="22185DCC" w:rsidR="00F303B1" w:rsidRPr="00713B74" w:rsidRDefault="00F303B1" w:rsidP="00F303B1">
      <w:pPr>
        <w:rPr>
          <w:lang w:val="en-US"/>
        </w:rPr>
      </w:pPr>
      <w:r w:rsidRPr="00990170">
        <w:rPr>
          <w:lang w:val="en-US"/>
        </w:rPr>
        <w:t xml:space="preserve">Hooge, I. T., Niehorster, D. C., Hessels, R. S., Benjamins, J. S., &amp; Nyström, M. (2023). </w:t>
      </w:r>
      <w:r w:rsidRPr="00F303B1">
        <w:rPr>
          <w:lang w:val="en-US"/>
        </w:rPr>
        <w:t xml:space="preserve">How robust are wearable eye trackers to slow and fast head and body </w:t>
      </w:r>
      <w:proofErr w:type="gramStart"/>
      <w:r w:rsidRPr="00F303B1">
        <w:rPr>
          <w:lang w:val="en-US"/>
        </w:rPr>
        <w:t>movements?.</w:t>
      </w:r>
      <w:proofErr w:type="gramEnd"/>
      <w:r w:rsidRPr="00F303B1">
        <w:rPr>
          <w:lang w:val="en-US"/>
        </w:rPr>
        <w:t> </w:t>
      </w:r>
      <w:r w:rsidRPr="00713B74">
        <w:rPr>
          <w:i/>
          <w:iCs/>
          <w:lang w:val="en-US"/>
        </w:rPr>
        <w:t>Behavior Research Methods</w:t>
      </w:r>
      <w:r w:rsidRPr="00713B74">
        <w:rPr>
          <w:lang w:val="en-US"/>
        </w:rPr>
        <w:t>, </w:t>
      </w:r>
      <w:r w:rsidRPr="00713B74">
        <w:rPr>
          <w:i/>
          <w:iCs/>
          <w:lang w:val="en-US"/>
        </w:rPr>
        <w:t>55</w:t>
      </w:r>
      <w:r w:rsidRPr="00713B74">
        <w:rPr>
          <w:lang w:val="en-US"/>
        </w:rPr>
        <w:t>(8), 4128-4142.</w:t>
      </w:r>
    </w:p>
    <w:p w14:paraId="672E8A0C" w14:textId="4F320BB9" w:rsidR="00F303B1" w:rsidRPr="00F303B1" w:rsidRDefault="00F303B1" w:rsidP="00F303B1">
      <w:pPr>
        <w:rPr>
          <w:lang w:val="en-US"/>
        </w:rPr>
      </w:pPr>
      <w:proofErr w:type="spellStart"/>
      <w:r w:rsidRPr="00F303B1">
        <w:rPr>
          <w:lang w:val="en-US"/>
        </w:rPr>
        <w:t>Mansouryar</w:t>
      </w:r>
      <w:proofErr w:type="spellEnd"/>
      <w:r w:rsidRPr="00F303B1">
        <w:rPr>
          <w:lang w:val="en-US"/>
        </w:rPr>
        <w:t>, M., Steil, J., Sugano, Y., &amp; Bulling, A. (2016). 3D gaze estimation from 2D pupil positions on monocular head-mounted eye trackers. In </w:t>
      </w:r>
      <w:r w:rsidRPr="00F303B1">
        <w:rPr>
          <w:i/>
          <w:iCs/>
          <w:lang w:val="en-US"/>
        </w:rPr>
        <w:t>Proceedings of the ninth biennial ACM symposium on eye tracking research &amp; applications</w:t>
      </w:r>
      <w:r w:rsidRPr="00F303B1">
        <w:rPr>
          <w:lang w:val="en-US"/>
        </w:rPr>
        <w:t> (pp. 197-200).</w:t>
      </w:r>
    </w:p>
    <w:p w14:paraId="4B7D032F" w14:textId="55E1F2B1" w:rsidR="00F303B1" w:rsidRPr="00F303B1" w:rsidRDefault="00F303B1" w:rsidP="00F303B1">
      <w:pPr>
        <w:rPr>
          <w:lang w:val="en-US"/>
        </w:rPr>
      </w:pPr>
      <w:proofErr w:type="spellStart"/>
      <w:r w:rsidRPr="00F303B1">
        <w:t>Mardanbegi</w:t>
      </w:r>
      <w:proofErr w:type="spellEnd"/>
      <w:r w:rsidRPr="00F303B1">
        <w:t xml:space="preserve">, D., &amp; Hansen, D. W. (2012). </w:t>
      </w:r>
      <w:r w:rsidRPr="00F303B1">
        <w:rPr>
          <w:lang w:val="en-US"/>
        </w:rPr>
        <w:t>Parallax error in the monocular head-mounted eye trackers. In </w:t>
      </w:r>
      <w:r w:rsidRPr="00F303B1">
        <w:rPr>
          <w:i/>
          <w:iCs/>
          <w:lang w:val="en-US"/>
        </w:rPr>
        <w:t xml:space="preserve">Proceedings of the 2012 </w:t>
      </w:r>
      <w:proofErr w:type="spellStart"/>
      <w:r w:rsidRPr="00F303B1">
        <w:rPr>
          <w:i/>
          <w:iCs/>
          <w:lang w:val="en-US"/>
        </w:rPr>
        <w:t>acm</w:t>
      </w:r>
      <w:proofErr w:type="spellEnd"/>
      <w:r w:rsidRPr="00F303B1">
        <w:rPr>
          <w:i/>
          <w:iCs/>
          <w:lang w:val="en-US"/>
        </w:rPr>
        <w:t xml:space="preserve"> conference on ubiquitous computing</w:t>
      </w:r>
      <w:r w:rsidRPr="00F303B1">
        <w:rPr>
          <w:lang w:val="en-US"/>
        </w:rPr>
        <w:t> (pp. 689-694).</w:t>
      </w:r>
    </w:p>
    <w:p w14:paraId="7C6820A9" w14:textId="41093B71" w:rsidR="00F566AF" w:rsidRPr="00F566AF" w:rsidRDefault="00F566AF" w:rsidP="00F566AF">
      <w:pPr>
        <w:rPr>
          <w:lang w:val="en-US"/>
        </w:rPr>
      </w:pPr>
      <w:r w:rsidRPr="00F566AF">
        <w:rPr>
          <w:lang w:val="en-US"/>
        </w:rPr>
        <w:t>Niehorster, D. C., Hessels, R. S., Nyström, M., Benjamins, J. S., &amp; Hooge, I. T. (2025). gazeMapper: A tool for automated world-based analysis of gaze data from one or multiple wearable eye trackers. </w:t>
      </w:r>
      <w:proofErr w:type="spellStart"/>
      <w:r w:rsidRPr="00F566AF">
        <w:rPr>
          <w:i/>
          <w:iCs/>
        </w:rPr>
        <w:t>Behavior</w:t>
      </w:r>
      <w:proofErr w:type="spellEnd"/>
      <w:r w:rsidRPr="00F566AF">
        <w:rPr>
          <w:i/>
          <w:iCs/>
        </w:rPr>
        <w:t xml:space="preserve"> Research </w:t>
      </w:r>
      <w:proofErr w:type="spellStart"/>
      <w:r w:rsidRPr="00F566AF">
        <w:rPr>
          <w:i/>
          <w:iCs/>
        </w:rPr>
        <w:t>Methods</w:t>
      </w:r>
      <w:proofErr w:type="spellEnd"/>
      <w:r w:rsidRPr="00F566AF">
        <w:t>, </w:t>
      </w:r>
      <w:r w:rsidRPr="00F566AF">
        <w:rPr>
          <w:i/>
          <w:iCs/>
        </w:rPr>
        <w:t>57</w:t>
      </w:r>
      <w:r w:rsidRPr="00F566AF">
        <w:t>(7), 188.</w:t>
      </w:r>
    </w:p>
    <w:sectPr w:rsidR="00F566AF" w:rsidRPr="00F5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1CD3"/>
    <w:multiLevelType w:val="hybridMultilevel"/>
    <w:tmpl w:val="7F24EC7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1D66"/>
    <w:multiLevelType w:val="hybridMultilevel"/>
    <w:tmpl w:val="2FFADBF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3331A"/>
    <w:multiLevelType w:val="hybridMultilevel"/>
    <w:tmpl w:val="E3BA137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E6A"/>
    <w:multiLevelType w:val="hybridMultilevel"/>
    <w:tmpl w:val="E0F6F3C2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B44FD"/>
    <w:multiLevelType w:val="hybridMultilevel"/>
    <w:tmpl w:val="D8E2E7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260F6"/>
    <w:multiLevelType w:val="hybridMultilevel"/>
    <w:tmpl w:val="2322173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3080C"/>
    <w:multiLevelType w:val="hybridMultilevel"/>
    <w:tmpl w:val="D8E2E7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45C13"/>
    <w:multiLevelType w:val="hybridMultilevel"/>
    <w:tmpl w:val="D8E2E782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81DEE"/>
    <w:multiLevelType w:val="hybridMultilevel"/>
    <w:tmpl w:val="E996A0F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530764"/>
    <w:multiLevelType w:val="hybridMultilevel"/>
    <w:tmpl w:val="2FFAD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13719"/>
    <w:multiLevelType w:val="hybridMultilevel"/>
    <w:tmpl w:val="1D943D42"/>
    <w:lvl w:ilvl="0" w:tplc="5A5841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C1A6D"/>
    <w:multiLevelType w:val="hybridMultilevel"/>
    <w:tmpl w:val="1AC2FEB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179915">
    <w:abstractNumId w:val="2"/>
  </w:num>
  <w:num w:numId="2" w16cid:durableId="1368144087">
    <w:abstractNumId w:val="0"/>
  </w:num>
  <w:num w:numId="3" w16cid:durableId="57754785">
    <w:abstractNumId w:val="1"/>
  </w:num>
  <w:num w:numId="4" w16cid:durableId="1475753172">
    <w:abstractNumId w:val="8"/>
  </w:num>
  <w:num w:numId="5" w16cid:durableId="961885581">
    <w:abstractNumId w:val="11"/>
  </w:num>
  <w:num w:numId="6" w16cid:durableId="24673239">
    <w:abstractNumId w:val="10"/>
  </w:num>
  <w:num w:numId="7" w16cid:durableId="1295521825">
    <w:abstractNumId w:val="3"/>
  </w:num>
  <w:num w:numId="8" w16cid:durableId="1578393591">
    <w:abstractNumId w:val="7"/>
  </w:num>
  <w:num w:numId="9" w16cid:durableId="2007591221">
    <w:abstractNumId w:val="5"/>
  </w:num>
  <w:num w:numId="10" w16cid:durableId="1641034133">
    <w:abstractNumId w:val="6"/>
  </w:num>
  <w:num w:numId="11" w16cid:durableId="743067939">
    <w:abstractNumId w:val="9"/>
  </w:num>
  <w:num w:numId="12" w16cid:durableId="175554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23"/>
    <w:rsid w:val="00023AFB"/>
    <w:rsid w:val="00054DC2"/>
    <w:rsid w:val="00067E6D"/>
    <w:rsid w:val="00080C55"/>
    <w:rsid w:val="000956FA"/>
    <w:rsid w:val="000C167D"/>
    <w:rsid w:val="000C387D"/>
    <w:rsid w:val="001004CD"/>
    <w:rsid w:val="00115ABB"/>
    <w:rsid w:val="00141EE1"/>
    <w:rsid w:val="00170A05"/>
    <w:rsid w:val="00180816"/>
    <w:rsid w:val="001832EC"/>
    <w:rsid w:val="001C3B0E"/>
    <w:rsid w:val="00204036"/>
    <w:rsid w:val="0020673B"/>
    <w:rsid w:val="00221567"/>
    <w:rsid w:val="0022268C"/>
    <w:rsid w:val="00252FFE"/>
    <w:rsid w:val="00265400"/>
    <w:rsid w:val="00274ED7"/>
    <w:rsid w:val="0029547F"/>
    <w:rsid w:val="002A4352"/>
    <w:rsid w:val="002A676B"/>
    <w:rsid w:val="002B0011"/>
    <w:rsid w:val="002C693A"/>
    <w:rsid w:val="002F36D4"/>
    <w:rsid w:val="00320315"/>
    <w:rsid w:val="00331531"/>
    <w:rsid w:val="0033176A"/>
    <w:rsid w:val="00343A23"/>
    <w:rsid w:val="00356218"/>
    <w:rsid w:val="00365468"/>
    <w:rsid w:val="00370B08"/>
    <w:rsid w:val="00394003"/>
    <w:rsid w:val="003C548D"/>
    <w:rsid w:val="003E74E2"/>
    <w:rsid w:val="004447F4"/>
    <w:rsid w:val="00501971"/>
    <w:rsid w:val="00503BBD"/>
    <w:rsid w:val="00522ED0"/>
    <w:rsid w:val="00532A16"/>
    <w:rsid w:val="005478E1"/>
    <w:rsid w:val="00566DB5"/>
    <w:rsid w:val="005A057A"/>
    <w:rsid w:val="005D5C47"/>
    <w:rsid w:val="005F65D7"/>
    <w:rsid w:val="0060363B"/>
    <w:rsid w:val="00620A3D"/>
    <w:rsid w:val="00653CA8"/>
    <w:rsid w:val="0067413B"/>
    <w:rsid w:val="006F4AAB"/>
    <w:rsid w:val="00713B74"/>
    <w:rsid w:val="00720617"/>
    <w:rsid w:val="00780935"/>
    <w:rsid w:val="007C4AC4"/>
    <w:rsid w:val="007E0824"/>
    <w:rsid w:val="007E5C74"/>
    <w:rsid w:val="007E619F"/>
    <w:rsid w:val="00811F1D"/>
    <w:rsid w:val="00866128"/>
    <w:rsid w:val="00870841"/>
    <w:rsid w:val="008B7DA6"/>
    <w:rsid w:val="008B7E7A"/>
    <w:rsid w:val="008D34AC"/>
    <w:rsid w:val="008F3D44"/>
    <w:rsid w:val="0092062E"/>
    <w:rsid w:val="00921E11"/>
    <w:rsid w:val="00941A8A"/>
    <w:rsid w:val="009519BA"/>
    <w:rsid w:val="00955BDE"/>
    <w:rsid w:val="00960817"/>
    <w:rsid w:val="00990170"/>
    <w:rsid w:val="00993A74"/>
    <w:rsid w:val="0099725F"/>
    <w:rsid w:val="009D30CB"/>
    <w:rsid w:val="009F7A43"/>
    <w:rsid w:val="00A13F44"/>
    <w:rsid w:val="00A165FD"/>
    <w:rsid w:val="00A7189C"/>
    <w:rsid w:val="00AA4288"/>
    <w:rsid w:val="00AC19AC"/>
    <w:rsid w:val="00B128E8"/>
    <w:rsid w:val="00B15384"/>
    <w:rsid w:val="00B153E7"/>
    <w:rsid w:val="00B32860"/>
    <w:rsid w:val="00B41E7F"/>
    <w:rsid w:val="00B4212C"/>
    <w:rsid w:val="00B44822"/>
    <w:rsid w:val="00B51FB9"/>
    <w:rsid w:val="00B7425B"/>
    <w:rsid w:val="00B9510F"/>
    <w:rsid w:val="00B96960"/>
    <w:rsid w:val="00BA6F23"/>
    <w:rsid w:val="00BC3DFD"/>
    <w:rsid w:val="00BE3810"/>
    <w:rsid w:val="00BF217C"/>
    <w:rsid w:val="00C17303"/>
    <w:rsid w:val="00C267A6"/>
    <w:rsid w:val="00C45A45"/>
    <w:rsid w:val="00C5275C"/>
    <w:rsid w:val="00C706DD"/>
    <w:rsid w:val="00C80831"/>
    <w:rsid w:val="00CD016A"/>
    <w:rsid w:val="00CF4CF9"/>
    <w:rsid w:val="00D45B3D"/>
    <w:rsid w:val="00D46098"/>
    <w:rsid w:val="00D56C46"/>
    <w:rsid w:val="00D648F8"/>
    <w:rsid w:val="00D75DE4"/>
    <w:rsid w:val="00D77A1F"/>
    <w:rsid w:val="00DA4BC1"/>
    <w:rsid w:val="00DC4B94"/>
    <w:rsid w:val="00DC7F23"/>
    <w:rsid w:val="00DD2504"/>
    <w:rsid w:val="00DD2C11"/>
    <w:rsid w:val="00DE4A5B"/>
    <w:rsid w:val="00DF3ED8"/>
    <w:rsid w:val="00E22325"/>
    <w:rsid w:val="00E336BF"/>
    <w:rsid w:val="00E429B2"/>
    <w:rsid w:val="00E62025"/>
    <w:rsid w:val="00E64DB3"/>
    <w:rsid w:val="00E81BAB"/>
    <w:rsid w:val="00E91D64"/>
    <w:rsid w:val="00E96E92"/>
    <w:rsid w:val="00EC7588"/>
    <w:rsid w:val="00F07D11"/>
    <w:rsid w:val="00F1659F"/>
    <w:rsid w:val="00F260EE"/>
    <w:rsid w:val="00F303B1"/>
    <w:rsid w:val="00F305EB"/>
    <w:rsid w:val="00F566AF"/>
    <w:rsid w:val="00F66EB3"/>
    <w:rsid w:val="00F741DB"/>
    <w:rsid w:val="00FB5F32"/>
    <w:rsid w:val="00FD7252"/>
    <w:rsid w:val="00F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16DA"/>
  <w15:chartTrackingRefBased/>
  <w15:docId w15:val="{FF883E4C-1EC3-430A-BE0D-6FEDD8CF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2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0403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41A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1A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1A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1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1A8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1F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F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016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22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F4C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F4CF9"/>
    <w:pPr>
      <w:spacing w:after="200" w:line="240" w:lineRule="auto"/>
    </w:pPr>
    <w:rPr>
      <w:i/>
      <w:iCs/>
      <w:color w:val="0E2841" w:themeColor="text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1043</Words>
  <Characters>5310</Characters>
  <Application>Microsoft Office Word</Application>
  <DocSecurity>0</DocSecurity>
  <Lines>98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Lunds Universitet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Diederick C Niehorster</dc:creator>
  <cp:keywords/>
  <dc:description/>
  <cp:lastModifiedBy>Diederick C Niehorster</cp:lastModifiedBy>
  <cp:revision>15</cp:revision>
  <dcterms:created xsi:type="dcterms:W3CDTF">2026-01-26T09:55:00Z</dcterms:created>
  <dcterms:modified xsi:type="dcterms:W3CDTF">2026-01-26T13:26:00Z</dcterms:modified>
</cp:coreProperties>
</file>