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>a palavra conter a letra ‘a’</w:t>
      </w:r>
      <w:r>
        <w:rPr>
          <w:b/>
        </w:rPr>
        <w:t xml:space="preserve"> e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1</w:t>
        </w:r>
      </w:fldSimple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proofErr w:type="spellStart"/>
      <w:r w:rsidRPr="0022583A">
        <w:rPr>
          <w:i/>
        </w:rPr>
        <w:t>features</w:t>
      </w:r>
      <w:proofErr w:type="spellEnd"/>
      <w:r w:rsidR="00E6598C">
        <w:t xml:space="preserve"> com um número limitado de resultados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</w:t>
      </w:r>
      <w:r w:rsidRPr="00E6598C">
        <w:rPr>
          <w:highlight w:val="yellow"/>
        </w:rPr>
        <w:t>(com número mínimo de divisão = 2)</w:t>
      </w:r>
      <w:r>
        <w:t xml:space="preserve">. Para corroborar a nossas escolhas, </w:t>
      </w:r>
      <w:r w:rsidR="0022583A">
        <w:t>efetuámos</w:t>
      </w:r>
      <w:r>
        <w:t xml:space="preserve"> uma matriz classificativa de forma a sabermos o número de erros do tipo I (falsos </w:t>
      </w:r>
      <w:r w:rsidR="00E6598C">
        <w:t>positivos</w:t>
      </w:r>
      <w:r>
        <w:t xml:space="preserve">) e de tipo II (falsos </w:t>
      </w:r>
      <w:r w:rsidR="00E6598C">
        <w:t>negativos</w:t>
      </w:r>
      <w:r>
        <w:t xml:space="preserve">), tendo </w:t>
      </w:r>
      <w:r w:rsidR="0022583A">
        <w:t>obtido</w:t>
      </w:r>
      <w:r>
        <w:t xml:space="preserve"> 0 classificações </w:t>
      </w:r>
      <w:r>
        <w:t>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028825" cy="207144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554" cy="20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2</w:t>
        </w:r>
      </w:fldSimple>
      <w:r>
        <w:t xml:space="preserve"> - resultados de P1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Pr="00B512D2" w:rsidRDefault="00AB6A33" w:rsidP="00AB6A33">
      <w:pPr>
        <w:pStyle w:val="sub-titulo1"/>
      </w:pPr>
      <w:r w:rsidRPr="00B512D2">
        <w:t>Métodos de aprendizagem</w:t>
      </w:r>
    </w:p>
    <w:p w:rsidR="00AB6A33" w:rsidRPr="00B512D2" w:rsidRDefault="00AB6A33" w:rsidP="00AB6A33">
      <w:r w:rsidRPr="00B512D2">
        <w:t>[método A vs</w:t>
      </w:r>
      <w:r w:rsidR="00B512D2">
        <w:t>.</w:t>
      </w:r>
      <w:r w:rsidRPr="00B512D2">
        <w:t xml:space="preserve"> B; afinação de parâmetros]</w:t>
      </w:r>
    </w:p>
    <w:p w:rsidR="00AB6A33" w:rsidRPr="00B512D2" w:rsidRDefault="00AB6A33" w:rsidP="00AB6A33">
      <w:r w:rsidRPr="00B512D2">
        <w:t>…</w:t>
      </w:r>
    </w:p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  <w:keepNext/>
      </w:pPr>
      <w:r>
        <w:rPr>
          <w:noProof/>
        </w:rPr>
        <w:drawing>
          <wp:inline distT="0" distB="0" distL="0" distR="0" wp14:anchorId="69D55FC4" wp14:editId="0BFBC731">
            <wp:extent cx="2730857" cy="12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3" t="10172" r="4182" b="13879"/>
                    <a:stretch/>
                  </pic:blipFill>
                  <pic:spPr bwMode="auto">
                    <a:xfrm>
                      <a:off x="0" y="0"/>
                      <a:ext cx="27308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DD" w:rsidRDefault="00AF2806" w:rsidP="00AF2806">
      <w:pPr>
        <w:pStyle w:val="Legenda"/>
        <w:jc w:val="left"/>
        <w:rPr>
          <w:noProof/>
        </w:rPr>
      </w:pPr>
      <w:r>
        <w:t xml:space="preserve">Figura </w:t>
      </w:r>
      <w:r w:rsidR="00465DC6">
        <w:fldChar w:fldCharType="begin"/>
      </w:r>
      <w:r w:rsidR="00465DC6">
        <w:instrText xml:space="preserve"> SEQ Figura \* ARABIC </w:instrText>
      </w:r>
      <w:r w:rsidR="00465DC6">
        <w:fldChar w:fldCharType="separate"/>
      </w:r>
      <w:r>
        <w:rPr>
          <w:noProof/>
        </w:rPr>
        <w:t>3</w:t>
      </w:r>
      <w:r w:rsidR="00465DC6">
        <w:rPr>
          <w:noProof/>
        </w:rPr>
        <w:fldChar w:fldCharType="end"/>
      </w:r>
      <w:r>
        <w:t xml:space="preserve"> - representação gráfica do ambiente 1.</w:t>
      </w:r>
    </w:p>
    <w:p w:rsidR="00B512D2" w:rsidRPr="00B512D2" w:rsidRDefault="00B512D2" w:rsidP="00B512D2">
      <w:pPr>
        <w:pStyle w:val="sub-subtitulo1"/>
      </w:pPr>
      <w:r w:rsidRPr="00B512D2">
        <w:t>Função de Recompensa</w:t>
      </w:r>
    </w:p>
    <w:p w:rsidR="00B512D2" w:rsidRPr="00F54AD8" w:rsidRDefault="009A45DD" w:rsidP="00B512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F54AD8" w:rsidRDefault="00F54AD8" w:rsidP="00B512D2">
      <w:pPr>
        <w:rPr>
          <w:rFonts w:eastAsiaTheme="minorEastAsia"/>
        </w:rPr>
      </w:pPr>
      <w:r>
        <w:rPr>
          <w:rFonts w:eastAsiaTheme="minorEastAsia"/>
        </w:rPr>
        <w:t xml:space="preserve">Em que recompensa total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nary>
      </m:oMath>
    </w:p>
    <w:p w:rsidR="00F54AD8" w:rsidRPr="009A45DD" w:rsidRDefault="00F54AD8" w:rsidP="00B512D2">
      <w:r>
        <w:rPr>
          <w:rFonts w:eastAsiaTheme="minorEastAsia"/>
        </w:rPr>
        <w:t xml:space="preserve">Tendo em conta o movimento do agente, a recompensa final é R = 0 + 1*0.9 + 1*0.9^2 +1*0.9^3 = </w:t>
      </w:r>
      <w:r w:rsidRPr="00F54AD8">
        <w:rPr>
          <w:rFonts w:eastAsiaTheme="minorEastAsia"/>
        </w:rPr>
        <w:t>2.439</w:t>
      </w:r>
    </w:p>
    <w:p w:rsidR="00B512D2" w:rsidRDefault="00B512D2" w:rsidP="00B512D2">
      <w:pPr>
        <w:pStyle w:val="sub-subtitulo1"/>
      </w:pPr>
      <w:r w:rsidRPr="00B512D2">
        <w:t>Movimento do Agente</w:t>
      </w:r>
    </w:p>
    <w:p w:rsidR="00EF145E" w:rsidRPr="00EF145E" w:rsidRDefault="00EF145E" w:rsidP="00EF145E"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 xml:space="preserve"> 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>6(1)</m:t>
          </m:r>
        </m:oMath>
      </m:oMathPara>
    </w:p>
    <w:p w:rsidR="00EF145E" w:rsidRDefault="00EF145E" w:rsidP="00B512D2">
      <w:pPr>
        <w:rPr>
          <w:rFonts w:eastAsiaTheme="minorEastAsia"/>
        </w:rPr>
      </w:pPr>
      <w:r>
        <w:rPr>
          <w:rFonts w:eastAsiaTheme="minorEastAsia"/>
        </w:rPr>
        <w:t xml:space="preserve"> Através da variação do estado inicial e pela análise dos valores de Q e da política 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1"/>
        <w:gridCol w:w="416"/>
        <w:gridCol w:w="416"/>
        <w:gridCol w:w="415"/>
        <w:gridCol w:w="415"/>
        <w:gridCol w:w="415"/>
        <w:gridCol w:w="415"/>
        <w:gridCol w:w="415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</w:tbl>
    <w:p w:rsidR="00EF145E" w:rsidRDefault="00EF145E" w:rsidP="00B512D2"/>
    <w:p w:rsidR="00B512D2" w:rsidRDefault="00B512D2" w:rsidP="009A45DD">
      <w:pPr>
        <w:pStyle w:val="sub-titulo1"/>
        <w:keepNext/>
        <w:keepLines/>
        <w:spacing w:before="240"/>
      </w:pPr>
      <w:r>
        <w:t xml:space="preserve">Ambiente </w:t>
      </w:r>
      <w:r w:rsidR="009A45DD">
        <w:t>2</w:t>
      </w:r>
    </w:p>
    <w:p w:rsidR="00B512D2" w:rsidRPr="00B512D2" w:rsidRDefault="00B512D2" w:rsidP="009A45DD">
      <w:pPr>
        <w:pStyle w:val="sub-subtitulo1"/>
        <w:keepNext/>
        <w:keepLines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  <w:keepNext/>
        <w:keepLines/>
      </w:pPr>
      <w:r>
        <w:rPr>
          <w:noProof/>
        </w:rPr>
        <w:drawing>
          <wp:inline distT="0" distB="0" distL="0" distR="0" wp14:anchorId="3D92E054" wp14:editId="33C5D1E0">
            <wp:extent cx="2668882" cy="129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6965" r="4567" b="10863"/>
                    <a:stretch/>
                  </pic:blipFill>
                  <pic:spPr bwMode="auto">
                    <a:xfrm>
                      <a:off x="0" y="0"/>
                      <a:ext cx="2668882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806" w:rsidRDefault="00AF2806" w:rsidP="00AF2806">
      <w:pPr>
        <w:pStyle w:val="Legenda"/>
        <w:jc w:val="left"/>
      </w:pPr>
      <w:r>
        <w:t xml:space="preserve">Figura </w:t>
      </w:r>
      <w:r w:rsidR="00465DC6">
        <w:fldChar w:fldCharType="begin"/>
      </w:r>
      <w:r w:rsidR="00465DC6">
        <w:instrText xml:space="preserve"> SEQ Figura \* ARABIC </w:instrText>
      </w:r>
      <w:r w:rsidR="00465DC6">
        <w:fldChar w:fldCharType="separate"/>
      </w:r>
      <w:r>
        <w:rPr>
          <w:noProof/>
        </w:rPr>
        <w:t>4</w:t>
      </w:r>
      <w:r w:rsidR="00465DC6">
        <w:rPr>
          <w:noProof/>
        </w:rPr>
        <w:fldChar w:fldCharType="end"/>
      </w:r>
      <w:r>
        <w:t xml:space="preserve"> - representação gráfica do ambiente 2.</w:t>
      </w:r>
    </w:p>
    <w:p w:rsidR="00B512D2" w:rsidRPr="00B512D2" w:rsidRDefault="00B512D2" w:rsidP="009A45DD">
      <w:pPr>
        <w:pStyle w:val="sub-subtitulo1"/>
        <w:keepNext/>
        <w:keepLines/>
      </w:pPr>
      <w:r w:rsidRPr="00B512D2">
        <w:t>Função de Recompensa</w:t>
      </w:r>
    </w:p>
    <w:p w:rsidR="009A45DD" w:rsidRPr="00F54AD8" w:rsidRDefault="009A45DD" w:rsidP="009A4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S={0,6}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</m:e>
          </m:d>
        </m:oMath>
      </m:oMathPara>
    </w:p>
    <w:p w:rsidR="00F54AD8" w:rsidRPr="00F54AD8" w:rsidRDefault="00F54AD8" w:rsidP="009A45DD">
      <w:r>
        <w:rPr>
          <w:rFonts w:eastAsiaTheme="minorEastAsia"/>
        </w:rPr>
        <w:t xml:space="preserve">Em que recompensa total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e>
        </m:nary>
      </m:oMath>
    </w:p>
    <w:p w:rsidR="000F6E12" w:rsidRPr="009A45DD" w:rsidRDefault="000F6E12" w:rsidP="009A45DD">
      <w:r>
        <w:rPr>
          <w:rFonts w:eastAsiaTheme="minorEastAsia"/>
        </w:rPr>
        <w:t xml:space="preserve">Tendo em conta o movimento do agente, a recompensa final é R = </w:t>
      </w:r>
      <w:r w:rsidR="00F54AD8">
        <w:rPr>
          <w:rFonts w:eastAsiaTheme="minorEastAsia"/>
        </w:rPr>
        <w:t xml:space="preserve">0 + 0 + 1*(0.9^2) + 1*(0.9^3) = </w:t>
      </w:r>
      <w:r w:rsidR="00F54AD8" w:rsidRPr="00F54AD8">
        <w:rPr>
          <w:rFonts w:eastAsiaTheme="minorEastAsia"/>
        </w:rPr>
        <w:t>1.629</w:t>
      </w:r>
    </w:p>
    <w:p w:rsidR="00B512D2" w:rsidRDefault="00B512D2" w:rsidP="00B512D2">
      <w:pPr>
        <w:pStyle w:val="sub-subtitulo1"/>
      </w:pPr>
      <w:r w:rsidRPr="00B512D2">
        <w:t>Movimento do Agente</w:t>
      </w:r>
      <w:bookmarkStart w:id="0" w:name="_GoBack"/>
      <w:bookmarkEnd w:id="0"/>
    </w:p>
    <w:p w:rsidR="00EF145E" w:rsidRPr="00EF145E" w:rsidRDefault="00EF145E" w:rsidP="00EF145E"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 xml:space="preserve"> 0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>0(1)</m:t>
          </m:r>
        </m:oMath>
      </m:oMathPara>
    </w:p>
    <w:p w:rsidR="00EF145E" w:rsidRDefault="00EF145E" w:rsidP="00EF145E">
      <w:pPr>
        <w:rPr>
          <w:rFonts w:eastAsiaTheme="minorEastAsia"/>
        </w:rPr>
      </w:pPr>
      <w:r>
        <w:rPr>
          <w:rFonts w:eastAsiaTheme="minorEastAsia"/>
        </w:rPr>
        <w:t>Através da variação do estado inicial e pela análise dos valores de Q e da política 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1"/>
        <w:gridCol w:w="416"/>
        <w:gridCol w:w="416"/>
        <w:gridCol w:w="415"/>
        <w:gridCol w:w="415"/>
        <w:gridCol w:w="415"/>
        <w:gridCol w:w="415"/>
        <w:gridCol w:w="415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</w:tr>
    </w:tbl>
    <w:p w:rsidR="00EF145E" w:rsidRPr="00EF145E" w:rsidRDefault="00EF145E" w:rsidP="00B512D2"/>
    <w:sectPr w:rsidR="00EF145E" w:rsidRPr="00EF145E" w:rsidSect="00E9115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135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DC6" w:rsidRDefault="00465DC6" w:rsidP="0034103B">
      <w:pPr>
        <w:spacing w:after="0" w:line="240" w:lineRule="auto"/>
      </w:pPr>
      <w:r>
        <w:separator/>
      </w:r>
    </w:p>
  </w:endnote>
  <w:endnote w:type="continuationSeparator" w:id="0">
    <w:p w:rsidR="00465DC6" w:rsidRDefault="00465DC6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156" w:rsidRDefault="00465DC6" w:rsidP="00E91156">
    <w:pPr>
      <w:pStyle w:val="Rodap"/>
      <w:jc w:val="right"/>
    </w:pPr>
    <w:sdt>
      <w:sdtPr>
        <w:id w:val="1868330546"/>
        <w:docPartObj>
          <w:docPartGallery w:val="Page Numbers (Bottom of Page)"/>
          <w:docPartUnique/>
        </w:docPartObj>
      </w:sdtPr>
      <w:sdtEndPr/>
      <w:sdtContent>
        <w:r w:rsidR="00E91156">
          <w:fldChar w:fldCharType="begin"/>
        </w:r>
        <w:r w:rsidR="00E91156" w:rsidRPr="00E91156">
          <w:instrText>PAGE   \* MERGEFORMAT</w:instrText>
        </w:r>
        <w:r w:rsidR="00E91156">
          <w:fldChar w:fldCharType="separate"/>
        </w:r>
        <w:r w:rsidR="008F32EE">
          <w:rPr>
            <w:noProof/>
          </w:rPr>
          <w:t>2</w:t>
        </w:r>
        <w:r w:rsidR="00E91156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1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AD8" w:rsidRDefault="00F54AD8" w:rsidP="0034103B">
        <w:pPr>
          <w:pStyle w:val="Rodap"/>
        </w:pPr>
        <w:r>
          <w:t xml:space="preserve">57842 Filipa Marques </w:t>
        </w:r>
      </w:p>
      <w:p w:rsidR="00F54AD8" w:rsidRDefault="00F54AD8" w:rsidP="00AA1881">
        <w:pPr>
          <w:pStyle w:val="Rodap"/>
        </w:pPr>
        <w:r>
          <w:t>84708 David Coimbra</w:t>
        </w:r>
        <w:r>
          <w:tab/>
        </w:r>
        <w:r>
          <w:tab/>
        </w:r>
        <w:r>
          <w:fldChar w:fldCharType="begin"/>
        </w:r>
        <w:r w:rsidRPr="0034103B">
          <w:instrText xml:space="preserve"> PAGE   \* MERGEFORMAT </w:instrText>
        </w:r>
        <w:r>
          <w:fldChar w:fldCharType="separate"/>
        </w:r>
        <w:r w:rsidR="008F32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DC6" w:rsidRDefault="00465DC6" w:rsidP="0034103B">
      <w:pPr>
        <w:spacing w:after="0" w:line="240" w:lineRule="auto"/>
      </w:pPr>
      <w:r>
        <w:separator/>
      </w:r>
    </w:p>
  </w:footnote>
  <w:footnote w:type="continuationSeparator" w:id="0">
    <w:p w:rsidR="00465DC6" w:rsidRDefault="00465DC6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D8" w:rsidRDefault="00F54AD8" w:rsidP="009A45DD">
    <w:pPr>
      <w:pStyle w:val="Cabealho"/>
    </w:pPr>
  </w:p>
  <w:p w:rsidR="00F54AD8" w:rsidRPr="009A45DD" w:rsidRDefault="00F54AD8" w:rsidP="009A45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D8" w:rsidRDefault="00F54AD8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F54AD8" w:rsidRDefault="00F54AD8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F54AD8" w:rsidRDefault="00F54AD8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F54AD8" w:rsidRDefault="00F54AD8">
    <w:pPr>
      <w:pStyle w:val="Cabealho"/>
    </w:pPr>
  </w:p>
  <w:p w:rsidR="00F54AD8" w:rsidRDefault="00F54A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28"/>
    <w:rsid w:val="00060E49"/>
    <w:rsid w:val="000F6E12"/>
    <w:rsid w:val="00164CE4"/>
    <w:rsid w:val="001930AB"/>
    <w:rsid w:val="0022583A"/>
    <w:rsid w:val="00261EDB"/>
    <w:rsid w:val="0034103B"/>
    <w:rsid w:val="003A76F9"/>
    <w:rsid w:val="003D344A"/>
    <w:rsid w:val="00430F43"/>
    <w:rsid w:val="00465DC6"/>
    <w:rsid w:val="004D3228"/>
    <w:rsid w:val="004F1944"/>
    <w:rsid w:val="005B57F9"/>
    <w:rsid w:val="0073079A"/>
    <w:rsid w:val="008429B9"/>
    <w:rsid w:val="00876140"/>
    <w:rsid w:val="008A129A"/>
    <w:rsid w:val="008F32EE"/>
    <w:rsid w:val="00905EF1"/>
    <w:rsid w:val="00980D67"/>
    <w:rsid w:val="009A45DD"/>
    <w:rsid w:val="00AA1881"/>
    <w:rsid w:val="00AB6A33"/>
    <w:rsid w:val="00AD3DB8"/>
    <w:rsid w:val="00AF2806"/>
    <w:rsid w:val="00B37C32"/>
    <w:rsid w:val="00B432A7"/>
    <w:rsid w:val="00B512D2"/>
    <w:rsid w:val="00C10EE9"/>
    <w:rsid w:val="00C561B1"/>
    <w:rsid w:val="00CF4C2D"/>
    <w:rsid w:val="00D076B8"/>
    <w:rsid w:val="00D8563E"/>
    <w:rsid w:val="00E6598C"/>
    <w:rsid w:val="00E91156"/>
    <w:rsid w:val="00EF145E"/>
    <w:rsid w:val="00F167C9"/>
    <w:rsid w:val="00F54AD8"/>
    <w:rsid w:val="00F84BC6"/>
    <w:rsid w:val="00FB37E7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6D248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D8563E"/>
    <w:rPr>
      <w:b w:val="0"/>
      <w:i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D8563E"/>
    <w:rPr>
      <w:rFonts w:asciiTheme="majorHAnsi" w:eastAsiaTheme="majorEastAsia" w:hAnsiTheme="majorHAnsi" w:cstheme="majorBidi"/>
      <w:b w:val="0"/>
      <w:bCs/>
      <w:i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A45DD"/>
    <w:rPr>
      <w:color w:val="808080"/>
    </w:rPr>
  </w:style>
  <w:style w:type="table" w:styleId="Tabelacomgrelha">
    <w:name w:val="Table Grid"/>
    <w:basedOn w:val="Tabelanormal"/>
    <w:uiPriority w:val="39"/>
    <w:rsid w:val="00EF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43790C-C2B4-41EC-A5BC-868C9281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Filipa Leça Pereira de Gouveia</cp:lastModifiedBy>
  <cp:revision>16</cp:revision>
  <dcterms:created xsi:type="dcterms:W3CDTF">2017-11-26T15:18:00Z</dcterms:created>
  <dcterms:modified xsi:type="dcterms:W3CDTF">2017-12-06T18:39:00Z</dcterms:modified>
</cp:coreProperties>
</file>